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AF1D3F" w:rsidP="7CCEA8E3" w:rsidRDefault="00003210" w14:paraId="4D670AEA" w14:textId="21180CA9">
      <w:pPr>
        <w:pStyle w:val="Title"/>
        <w:rPr>
          <w:color w:val="auto"/>
        </w:rPr>
      </w:pPr>
      <w:r w:rsidRPr="7CCEA8E3" w:rsidR="7CCEA8E3">
        <w:rPr>
          <w:color w:val="auto"/>
        </w:rPr>
        <w:t>Sobering Up</w:t>
      </w:r>
      <w:r w:rsidRPr="7CCEA8E3" w:rsidR="7CCEA8E3">
        <w:rPr>
          <w:color w:val="auto"/>
        </w:rPr>
        <w:t xml:space="preserve">: </w:t>
      </w:r>
      <w:r w:rsidRPr="7CCEA8E3" w:rsidR="7CCEA8E3">
        <w:rPr>
          <w:color w:val="auto"/>
        </w:rPr>
        <w:t xml:space="preserve">The Case For </w:t>
      </w:r>
      <w:r w:rsidRPr="7CCEA8E3" w:rsidR="7CCEA8E3">
        <w:rPr>
          <w:color w:val="auto"/>
        </w:rPr>
        <w:t>Ending</w:t>
      </w:r>
      <w:r w:rsidRPr="7CCEA8E3" w:rsidR="7CCEA8E3">
        <w:rPr>
          <w:color w:val="auto"/>
        </w:rPr>
        <w:t xml:space="preserve"> the</w:t>
      </w:r>
      <w:r w:rsidRPr="7CCEA8E3" w:rsidR="7CCEA8E3">
        <w:rPr>
          <w:color w:val="auto"/>
        </w:rPr>
        <w:t xml:space="preserve"> Ethanol </w:t>
      </w:r>
      <w:r w:rsidRPr="7CCEA8E3" w:rsidR="7CCEA8E3">
        <w:rPr>
          <w:color w:val="auto"/>
        </w:rPr>
        <w:t>Mandate</w:t>
      </w:r>
      <w:r w:rsidRPr="7CCEA8E3" w:rsidR="7CCEA8E3">
        <w:rPr>
          <w:color w:val="auto"/>
        </w:rPr>
        <w:t xml:space="preserve"> </w:t>
      </w:r>
      <w:r w:rsidRPr="7CCEA8E3" w:rsidR="7CCEA8E3">
        <w:rPr>
          <w:color w:val="auto"/>
        </w:rPr>
        <w:t xml:space="preserve"> </w:t>
      </w:r>
    </w:p>
    <w:p w:rsidR="00881542" w:rsidP="7CCEA8E3" w:rsidRDefault="00881542" w14:paraId="7C04B258" w14:textId="62EDD29C">
      <w:pPr>
        <w:pStyle w:val="Case"/>
        <w:numPr>
          <w:ilvl w:val="0"/>
          <w:numId w:val="0"/>
        </w:numPr>
        <w:ind w:left="576"/>
        <w:rPr>
          <w:color w:val="auto"/>
        </w:rPr>
      </w:pPr>
      <w:r w:rsidRPr="7CCEA8E3" w:rsidR="7CCEA8E3">
        <w:rPr>
          <w:color w:val="auto"/>
        </w:rPr>
        <w:t>This plan repeals the Renewable Fuels Standard (RFS), which requires ethanol to be blended into gasoline in the United States.</w:t>
      </w:r>
      <w:r>
        <w:br/>
      </w:r>
      <w:r w:rsidRPr="7CCEA8E3" w:rsidR="7CCEA8E3">
        <w:rPr>
          <w:color w:val="auto"/>
        </w:rPr>
        <w:t>Note: This brief has been updated to comply with the new Stoa “full paragraph” evidence citation standard.</w:t>
      </w:r>
    </w:p>
    <w:p w:rsidR="00881542" w:rsidP="7CCEA8E3" w:rsidRDefault="00881542" w14:paraId="78D9BDDF" w14:textId="77777777">
      <w:pPr>
        <w:pStyle w:val="Normal10"/>
        <w:jc w:val="center"/>
        <w:rPr>
          <w:color w:val="auto"/>
        </w:rPr>
      </w:pPr>
    </w:p>
    <w:p w:rsidRPr="003B200A" w:rsidR="00AF1D3F" w:rsidP="7CCEA8E3" w:rsidRDefault="00AF1D3F" w14:paraId="051A9ED5" w14:textId="5B3AC663">
      <w:pPr>
        <w:pStyle w:val="Normal10"/>
        <w:jc w:val="center"/>
        <w:rPr>
          <w:color w:val="auto"/>
        </w:rPr>
      </w:pPr>
      <w:r w:rsidRPr="7CCEA8E3" w:rsidR="7CCEA8E3">
        <w:rPr>
          <w:color w:val="auto"/>
        </w:rPr>
        <w:t xml:space="preserve">By </w:t>
      </w:r>
      <w:r w:rsidRPr="7CCEA8E3" w:rsidR="7CCEA8E3">
        <w:rPr>
          <w:color w:val="auto"/>
        </w:rPr>
        <w:t>“Coach Vance” Trefethen</w:t>
      </w:r>
      <w:r w:rsidRPr="7CCEA8E3" w:rsidR="7CCEA8E3">
        <w:rPr>
          <w:color w:val="auto"/>
        </w:rPr>
        <w:t xml:space="preserve"> </w:t>
      </w:r>
    </w:p>
    <w:p w:rsidR="00173114" w:rsidP="7CCEA8E3" w:rsidRDefault="00DE0722" w14:paraId="46697B9D" w14:textId="6E83D54F">
      <w:pPr>
        <w:pStyle w:val="TOC1"/>
        <w:tabs>
          <w:tab w:val="right" w:leader="dot" w:pos="9350"/>
        </w:tabs>
        <w:rPr>
          <w:rFonts w:ascii="Calibri" w:hAnsi="Calibri" w:eastAsia="ＭＳ 明朝" w:cs="" w:asciiTheme="minorAscii" w:hAnsiTheme="minorAscii" w:eastAsiaTheme="minorEastAsia" w:cstheme="minorBidi"/>
          <w:b w:val="0"/>
          <w:bCs w:val="0"/>
          <w:noProof/>
          <w:color w:val="auto"/>
          <w:kern w:val="2"/>
          <w:sz w:val="24"/>
          <w:szCs w:val="24"/>
          <w14:ligatures w14:val="standardContextual"/>
        </w:rPr>
      </w:pPr>
      <w:r w:rsidRPr="7CCEA8E3">
        <w:rPr>
          <w:sz w:val="20"/>
          <w:szCs w:val="20"/>
        </w:rPr>
        <w:fldChar w:fldCharType="begin"/>
      </w:r>
      <w:r>
        <w:instrText xml:space="preserve"> TOC \t "Contention 1,2,Contention 2,3,Title 2,1" </w:instrText>
      </w:r>
      <w:r w:rsidRPr="7CCEA8E3">
        <w:rPr>
          <w:sz w:val="20"/>
          <w:szCs w:val="20"/>
        </w:rPr>
        <w:fldChar w:fldCharType="separate"/>
      </w:r>
      <w:r w:rsidR="00173114">
        <w:rPr>
          <w:noProof/>
        </w:rPr>
        <w:t>Sobering Up: The Case For Ending the Ethanol Mandate</w:t>
      </w:r>
      <w:r w:rsidR="00173114">
        <w:rPr>
          <w:noProof/>
        </w:rPr>
        <w:tab/>
      </w:r>
      <w:r w:rsidR="00173114">
        <w:rPr>
          <w:noProof/>
        </w:rPr>
        <w:fldChar w:fldCharType="begin"/>
      </w:r>
      <w:r w:rsidR="00173114">
        <w:rPr>
          <w:noProof/>
        </w:rPr>
        <w:instrText xml:space="preserve"> PAGEREF _Toc241006236 \h </w:instrText>
      </w:r>
      <w:r w:rsidR="00173114">
        <w:rPr>
          <w:noProof/>
        </w:rPr>
      </w:r>
      <w:r w:rsidR="00173114">
        <w:rPr>
          <w:noProof/>
        </w:rPr>
        <w:fldChar w:fldCharType="separate"/>
      </w:r>
      <w:r w:rsidR="00173114">
        <w:rPr>
          <w:noProof/>
        </w:rPr>
        <w:t>3</w:t>
      </w:r>
      <w:r w:rsidR="00173114">
        <w:rPr>
          <w:noProof/>
        </w:rPr>
        <w:fldChar w:fldCharType="end"/>
      </w:r>
    </w:p>
    <w:p w:rsidR="00173114" w:rsidP="7CCEA8E3" w:rsidRDefault="00173114" w14:paraId="57B81B90" w14:textId="234CFDAD">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OBSERVATION 1.  DEFINITIONS</w:t>
      </w:r>
      <w:r>
        <w:rPr>
          <w:noProof/>
        </w:rPr>
        <w:tab/>
      </w:r>
      <w:r>
        <w:rPr>
          <w:noProof/>
        </w:rPr>
        <w:fldChar w:fldCharType="begin"/>
      </w:r>
      <w:r>
        <w:rPr>
          <w:noProof/>
        </w:rPr>
        <w:instrText xml:space="preserve"> PAGEREF _Toc241006237 \h </w:instrText>
      </w:r>
      <w:r>
        <w:rPr>
          <w:noProof/>
        </w:rPr>
      </w:r>
      <w:r>
        <w:rPr>
          <w:noProof/>
        </w:rPr>
        <w:fldChar w:fldCharType="separate"/>
      </w:r>
      <w:r>
        <w:rPr>
          <w:noProof/>
        </w:rPr>
        <w:t>3</w:t>
      </w:r>
      <w:r>
        <w:rPr>
          <w:noProof/>
        </w:rPr>
        <w:fldChar w:fldCharType="end"/>
      </w:r>
    </w:p>
    <w:p w:rsidR="00173114" w:rsidP="7CCEA8E3" w:rsidRDefault="00173114" w14:paraId="4D0641DF" w14:textId="07870B0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Reform</w:t>
      </w:r>
      <w:r>
        <w:rPr>
          <w:noProof/>
        </w:rPr>
        <w:tab/>
      </w:r>
      <w:r>
        <w:rPr>
          <w:noProof/>
        </w:rPr>
        <w:fldChar w:fldCharType="begin"/>
      </w:r>
      <w:r>
        <w:rPr>
          <w:noProof/>
        </w:rPr>
        <w:instrText xml:space="preserve"> PAGEREF _Toc241006238 \h </w:instrText>
      </w:r>
      <w:r>
        <w:rPr>
          <w:noProof/>
        </w:rPr>
      </w:r>
      <w:r>
        <w:rPr>
          <w:noProof/>
        </w:rPr>
        <w:fldChar w:fldCharType="separate"/>
      </w:r>
      <w:r>
        <w:rPr>
          <w:noProof/>
        </w:rPr>
        <w:t>3</w:t>
      </w:r>
      <w:r>
        <w:rPr>
          <w:noProof/>
        </w:rPr>
        <w:fldChar w:fldCharType="end"/>
      </w:r>
    </w:p>
    <w:p w:rsidR="00173114" w:rsidP="7CCEA8E3" w:rsidRDefault="00173114" w14:paraId="0419EAB2" w14:textId="44551DD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F76D78">
        <w:rPr>
          <w:noProof/>
          <w:shd w:val="clear" w:color="auto" w:fill="FFFFFF"/>
        </w:rPr>
        <w:t>Substantial</w:t>
      </w:r>
      <w:r>
        <w:rPr>
          <w:noProof/>
        </w:rPr>
        <w:tab/>
      </w:r>
      <w:r>
        <w:rPr>
          <w:noProof/>
        </w:rPr>
        <w:fldChar w:fldCharType="begin"/>
      </w:r>
      <w:r>
        <w:rPr>
          <w:noProof/>
        </w:rPr>
        <w:instrText xml:space="preserve"> PAGEREF _Toc241006239 \h </w:instrText>
      </w:r>
      <w:r>
        <w:rPr>
          <w:noProof/>
        </w:rPr>
      </w:r>
      <w:r>
        <w:rPr>
          <w:noProof/>
        </w:rPr>
        <w:fldChar w:fldCharType="separate"/>
      </w:r>
      <w:r>
        <w:rPr>
          <w:noProof/>
        </w:rPr>
        <w:t>3</w:t>
      </w:r>
      <w:r>
        <w:rPr>
          <w:noProof/>
        </w:rPr>
        <w:fldChar w:fldCharType="end"/>
      </w:r>
    </w:p>
    <w:p w:rsidR="00173114" w:rsidP="7CCEA8E3" w:rsidRDefault="00173114" w14:paraId="714D6A9B" w14:textId="283C3BB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Agriculture Policy</w:t>
      </w:r>
      <w:r>
        <w:rPr>
          <w:noProof/>
        </w:rPr>
        <w:tab/>
      </w:r>
      <w:r>
        <w:rPr>
          <w:noProof/>
        </w:rPr>
        <w:fldChar w:fldCharType="begin"/>
      </w:r>
      <w:r>
        <w:rPr>
          <w:noProof/>
        </w:rPr>
        <w:instrText xml:space="preserve"> PAGEREF _Toc241006240 \h </w:instrText>
      </w:r>
      <w:r>
        <w:rPr>
          <w:noProof/>
        </w:rPr>
      </w:r>
      <w:r>
        <w:rPr>
          <w:noProof/>
        </w:rPr>
        <w:fldChar w:fldCharType="separate"/>
      </w:r>
      <w:r>
        <w:rPr>
          <w:noProof/>
        </w:rPr>
        <w:t>3</w:t>
      </w:r>
      <w:r>
        <w:rPr>
          <w:noProof/>
        </w:rPr>
        <w:fldChar w:fldCharType="end"/>
      </w:r>
    </w:p>
    <w:p w:rsidR="00173114" w:rsidP="7CCEA8E3" w:rsidRDefault="00173114" w14:paraId="41FFA223" w14:textId="1C2248AF">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OBSERVATION 2.  INHERENCY, the structure of the Status Quo.  One FACT: The Renewable Fuel Standard</w:t>
      </w:r>
      <w:r>
        <w:rPr>
          <w:noProof/>
        </w:rPr>
        <w:tab/>
      </w:r>
      <w:r>
        <w:rPr>
          <w:noProof/>
        </w:rPr>
        <w:fldChar w:fldCharType="begin"/>
      </w:r>
      <w:r>
        <w:rPr>
          <w:noProof/>
        </w:rPr>
        <w:instrText xml:space="preserve"> PAGEREF _Toc241006241 \h </w:instrText>
      </w:r>
      <w:r>
        <w:rPr>
          <w:noProof/>
        </w:rPr>
      </w:r>
      <w:r>
        <w:rPr>
          <w:noProof/>
        </w:rPr>
        <w:fldChar w:fldCharType="separate"/>
      </w:r>
      <w:r>
        <w:rPr>
          <w:noProof/>
        </w:rPr>
        <w:t>3</w:t>
      </w:r>
      <w:r>
        <w:rPr>
          <w:noProof/>
        </w:rPr>
        <w:fldChar w:fldCharType="end"/>
      </w:r>
    </w:p>
    <w:p w:rsidR="00173114" w:rsidP="7CCEA8E3" w:rsidRDefault="00173114" w14:paraId="06FBECDD" w14:textId="6050646A">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The federal Renewable Fuel Standard, RFS, mandates the use of ethanol in US gasoline</w:t>
      </w:r>
      <w:r>
        <w:rPr>
          <w:noProof/>
        </w:rPr>
        <w:tab/>
      </w:r>
      <w:r>
        <w:rPr>
          <w:noProof/>
        </w:rPr>
        <w:fldChar w:fldCharType="begin"/>
      </w:r>
      <w:r>
        <w:rPr>
          <w:noProof/>
        </w:rPr>
        <w:instrText xml:space="preserve"> PAGEREF _Toc241006242 \h </w:instrText>
      </w:r>
      <w:r>
        <w:rPr>
          <w:noProof/>
        </w:rPr>
      </w:r>
      <w:r>
        <w:rPr>
          <w:noProof/>
        </w:rPr>
        <w:fldChar w:fldCharType="separate"/>
      </w:r>
      <w:r>
        <w:rPr>
          <w:noProof/>
        </w:rPr>
        <w:t>3</w:t>
      </w:r>
      <w:r>
        <w:rPr>
          <w:noProof/>
        </w:rPr>
        <w:fldChar w:fldCharType="end"/>
      </w:r>
    </w:p>
    <w:p w:rsidR="00173114" w:rsidP="7CCEA8E3" w:rsidRDefault="00173114" w14:paraId="09BA8D17" w14:textId="50D1B08F">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OBSERVATION 3.  The Plan, implemented by Congress and the President.</w:t>
      </w:r>
      <w:r>
        <w:rPr>
          <w:noProof/>
        </w:rPr>
        <w:tab/>
      </w:r>
      <w:r>
        <w:rPr>
          <w:noProof/>
        </w:rPr>
        <w:fldChar w:fldCharType="begin"/>
      </w:r>
      <w:r>
        <w:rPr>
          <w:noProof/>
        </w:rPr>
        <w:instrText xml:space="preserve"> PAGEREF _Toc241006243 \h </w:instrText>
      </w:r>
      <w:r>
        <w:rPr>
          <w:noProof/>
        </w:rPr>
      </w:r>
      <w:r>
        <w:rPr>
          <w:noProof/>
        </w:rPr>
        <w:fldChar w:fldCharType="separate"/>
      </w:r>
      <w:r>
        <w:rPr>
          <w:noProof/>
        </w:rPr>
        <w:t>3</w:t>
      </w:r>
      <w:r>
        <w:rPr>
          <w:noProof/>
        </w:rPr>
        <w:fldChar w:fldCharType="end"/>
      </w:r>
    </w:p>
    <w:p w:rsidR="00173114" w:rsidP="7CCEA8E3" w:rsidRDefault="00173114" w14:paraId="54C364AD" w14:textId="2206A32F">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OBSERVATION 4.  The JUSTIFICATIONS</w:t>
      </w:r>
      <w:r>
        <w:rPr>
          <w:noProof/>
        </w:rPr>
        <w:tab/>
      </w:r>
      <w:r>
        <w:rPr>
          <w:noProof/>
        </w:rPr>
        <w:fldChar w:fldCharType="begin"/>
      </w:r>
      <w:r>
        <w:rPr>
          <w:noProof/>
        </w:rPr>
        <w:instrText xml:space="preserve"> PAGEREF _Toc241006244 \h </w:instrText>
      </w:r>
      <w:r>
        <w:rPr>
          <w:noProof/>
        </w:rPr>
      </w:r>
      <w:r>
        <w:rPr>
          <w:noProof/>
        </w:rPr>
        <w:fldChar w:fldCharType="separate"/>
      </w:r>
      <w:r>
        <w:rPr>
          <w:noProof/>
        </w:rPr>
        <w:t>4</w:t>
      </w:r>
      <w:r>
        <w:rPr>
          <w:noProof/>
        </w:rPr>
        <w:fldChar w:fldCharType="end"/>
      </w:r>
    </w:p>
    <w:p w:rsidR="00173114" w:rsidP="7CCEA8E3" w:rsidRDefault="00173114" w14:paraId="66FA18F6" w14:textId="1DB529DE">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JUSTIFICATION 1.  Fuel prices.</w:t>
      </w:r>
      <w:r>
        <w:rPr>
          <w:noProof/>
        </w:rPr>
        <w:tab/>
      </w:r>
      <w:r>
        <w:rPr>
          <w:noProof/>
        </w:rPr>
        <w:fldChar w:fldCharType="begin"/>
      </w:r>
      <w:r>
        <w:rPr>
          <w:noProof/>
        </w:rPr>
        <w:instrText xml:space="preserve"> PAGEREF _Toc241006245 \h </w:instrText>
      </w:r>
      <w:r>
        <w:rPr>
          <w:noProof/>
        </w:rPr>
      </w:r>
      <w:r>
        <w:rPr>
          <w:noProof/>
        </w:rPr>
        <w:fldChar w:fldCharType="separate"/>
      </w:r>
      <w:r>
        <w:rPr>
          <w:noProof/>
        </w:rPr>
        <w:t>4</w:t>
      </w:r>
      <w:r>
        <w:rPr>
          <w:noProof/>
        </w:rPr>
        <w:fldChar w:fldCharType="end"/>
      </w:r>
    </w:p>
    <w:p w:rsidR="00173114" w:rsidP="7CCEA8E3" w:rsidRDefault="00173114" w14:paraId="239C8696" w14:textId="7789E11F">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The RFS mandate costs $66 billion/year in higher consumer gasoline prices</w:t>
      </w:r>
      <w:r>
        <w:rPr>
          <w:noProof/>
        </w:rPr>
        <w:tab/>
      </w:r>
      <w:r>
        <w:rPr>
          <w:noProof/>
        </w:rPr>
        <w:fldChar w:fldCharType="begin"/>
      </w:r>
      <w:r>
        <w:rPr>
          <w:noProof/>
        </w:rPr>
        <w:instrText xml:space="preserve"> PAGEREF _Toc241006246 \h </w:instrText>
      </w:r>
      <w:r>
        <w:rPr>
          <w:noProof/>
        </w:rPr>
      </w:r>
      <w:r>
        <w:rPr>
          <w:noProof/>
        </w:rPr>
        <w:fldChar w:fldCharType="separate"/>
      </w:r>
      <w:r>
        <w:rPr>
          <w:noProof/>
        </w:rPr>
        <w:t>4</w:t>
      </w:r>
      <w:r>
        <w:rPr>
          <w:noProof/>
        </w:rPr>
        <w:fldChar w:fldCharType="end"/>
      </w:r>
    </w:p>
    <w:p w:rsidR="00173114" w:rsidP="7CCEA8E3" w:rsidRDefault="00173114" w14:paraId="46E3ED93" w14:textId="129E156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JUSTIFICATION 2.  Air pollution.</w:t>
      </w:r>
      <w:r>
        <w:rPr>
          <w:noProof/>
        </w:rPr>
        <w:tab/>
      </w:r>
      <w:r>
        <w:rPr>
          <w:noProof/>
        </w:rPr>
        <w:fldChar w:fldCharType="begin"/>
      </w:r>
      <w:r>
        <w:rPr>
          <w:noProof/>
        </w:rPr>
        <w:instrText xml:space="preserve"> PAGEREF _Toc241006247 \h </w:instrText>
      </w:r>
      <w:r>
        <w:rPr>
          <w:noProof/>
        </w:rPr>
      </w:r>
      <w:r>
        <w:rPr>
          <w:noProof/>
        </w:rPr>
        <w:fldChar w:fldCharType="separate"/>
      </w:r>
      <w:r>
        <w:rPr>
          <w:noProof/>
        </w:rPr>
        <w:t>4</w:t>
      </w:r>
      <w:r>
        <w:rPr>
          <w:noProof/>
        </w:rPr>
        <w:fldChar w:fldCharType="end"/>
      </w:r>
    </w:p>
    <w:p w:rsidR="00173114" w:rsidP="7CCEA8E3" w:rsidRDefault="00173114" w14:paraId="311E0C60" w14:textId="3226E9A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 Ethanol pollutes.  Refineries that produce ethanol are a significant source of hazardous air pollution</w:t>
      </w:r>
      <w:r>
        <w:rPr>
          <w:noProof/>
        </w:rPr>
        <w:tab/>
      </w:r>
      <w:r>
        <w:rPr>
          <w:noProof/>
        </w:rPr>
        <w:fldChar w:fldCharType="begin"/>
      </w:r>
      <w:r>
        <w:rPr>
          <w:noProof/>
        </w:rPr>
        <w:instrText xml:space="preserve"> PAGEREF _Toc241006248 \h </w:instrText>
      </w:r>
      <w:r>
        <w:rPr>
          <w:noProof/>
        </w:rPr>
      </w:r>
      <w:r>
        <w:rPr>
          <w:noProof/>
        </w:rPr>
        <w:fldChar w:fldCharType="separate"/>
      </w:r>
      <w:r>
        <w:rPr>
          <w:noProof/>
        </w:rPr>
        <w:t>4</w:t>
      </w:r>
      <w:r>
        <w:rPr>
          <w:noProof/>
        </w:rPr>
        <w:fldChar w:fldCharType="end"/>
      </w:r>
    </w:p>
    <w:p w:rsidR="00173114" w:rsidP="7CCEA8E3" w:rsidRDefault="00173114" w14:paraId="68CD8EE5" w14:textId="032E5D88">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B.   Air pollution deaths.  RFS-related use of ethanol kills people with increased air pollution</w:t>
      </w:r>
      <w:r>
        <w:rPr>
          <w:noProof/>
        </w:rPr>
        <w:tab/>
      </w:r>
      <w:r>
        <w:rPr>
          <w:noProof/>
        </w:rPr>
        <w:fldChar w:fldCharType="begin"/>
      </w:r>
      <w:r>
        <w:rPr>
          <w:noProof/>
        </w:rPr>
        <w:instrText xml:space="preserve"> PAGEREF _Toc241006249 \h </w:instrText>
      </w:r>
      <w:r>
        <w:rPr>
          <w:noProof/>
        </w:rPr>
      </w:r>
      <w:r>
        <w:rPr>
          <w:noProof/>
        </w:rPr>
        <w:fldChar w:fldCharType="separate"/>
      </w:r>
      <w:r>
        <w:rPr>
          <w:noProof/>
        </w:rPr>
        <w:t>4</w:t>
      </w:r>
      <w:r>
        <w:rPr>
          <w:noProof/>
        </w:rPr>
        <w:fldChar w:fldCharType="end"/>
      </w:r>
    </w:p>
    <w:p w:rsidR="00173114" w:rsidP="7CCEA8E3" w:rsidRDefault="00173114" w14:paraId="30EFE718" w14:textId="7B4F4361">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JUSTIFICATION 3.  Food Prices.</w:t>
      </w:r>
      <w:r>
        <w:rPr>
          <w:noProof/>
        </w:rPr>
        <w:tab/>
      </w:r>
      <w:r>
        <w:rPr>
          <w:noProof/>
        </w:rPr>
        <w:fldChar w:fldCharType="begin"/>
      </w:r>
      <w:r>
        <w:rPr>
          <w:noProof/>
        </w:rPr>
        <w:instrText xml:space="preserve"> PAGEREF _Toc241006250 \h </w:instrText>
      </w:r>
      <w:r>
        <w:rPr>
          <w:noProof/>
        </w:rPr>
      </w:r>
      <w:r>
        <w:rPr>
          <w:noProof/>
        </w:rPr>
        <w:fldChar w:fldCharType="separate"/>
      </w:r>
      <w:r>
        <w:rPr>
          <w:noProof/>
        </w:rPr>
        <w:t>5</w:t>
      </w:r>
      <w:r>
        <w:rPr>
          <w:noProof/>
        </w:rPr>
        <w:fldChar w:fldCharType="end"/>
      </w:r>
    </w:p>
    <w:p w:rsidR="00173114" w:rsidP="7CCEA8E3" w:rsidRDefault="00173114" w14:paraId="7E815FE1" w14:textId="59AEE8D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The RFS mandate drives higher food prices and increases world hunger</w:t>
      </w:r>
      <w:r>
        <w:rPr>
          <w:noProof/>
        </w:rPr>
        <w:tab/>
      </w:r>
      <w:r>
        <w:rPr>
          <w:noProof/>
        </w:rPr>
        <w:fldChar w:fldCharType="begin"/>
      </w:r>
      <w:r>
        <w:rPr>
          <w:noProof/>
        </w:rPr>
        <w:instrText xml:space="preserve"> PAGEREF _Toc241006251 \h </w:instrText>
      </w:r>
      <w:r>
        <w:rPr>
          <w:noProof/>
        </w:rPr>
      </w:r>
      <w:r>
        <w:rPr>
          <w:noProof/>
        </w:rPr>
        <w:fldChar w:fldCharType="separate"/>
      </w:r>
      <w:r>
        <w:rPr>
          <w:noProof/>
        </w:rPr>
        <w:t>5</w:t>
      </w:r>
      <w:r>
        <w:rPr>
          <w:noProof/>
        </w:rPr>
        <w:fldChar w:fldCharType="end"/>
      </w:r>
    </w:p>
    <w:p w:rsidR="00173114" w:rsidP="7CCEA8E3" w:rsidRDefault="00173114" w14:paraId="4448249D" w14:textId="4654EAEF">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JUSTIFICATION 4.  Water Pollution.  We see this in 3 sub-points</w:t>
      </w:r>
      <w:r>
        <w:rPr>
          <w:noProof/>
        </w:rPr>
        <w:tab/>
      </w:r>
      <w:r>
        <w:rPr>
          <w:noProof/>
        </w:rPr>
        <w:fldChar w:fldCharType="begin"/>
      </w:r>
      <w:r>
        <w:rPr>
          <w:noProof/>
        </w:rPr>
        <w:instrText xml:space="preserve"> PAGEREF _Toc241006252 \h </w:instrText>
      </w:r>
      <w:r>
        <w:rPr>
          <w:noProof/>
        </w:rPr>
      </w:r>
      <w:r>
        <w:rPr>
          <w:noProof/>
        </w:rPr>
        <w:fldChar w:fldCharType="separate"/>
      </w:r>
      <w:r>
        <w:rPr>
          <w:noProof/>
        </w:rPr>
        <w:t>5</w:t>
      </w:r>
      <w:r>
        <w:rPr>
          <w:noProof/>
        </w:rPr>
        <w:fldChar w:fldCharType="end"/>
      </w:r>
    </w:p>
    <w:p w:rsidR="00173114" w:rsidP="7CCEA8E3" w:rsidRDefault="00173114" w14:paraId="1EB167D7" w14:textId="3497A64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  Excess corn production.   RFS mandate results in millions of acres of excess corn cultivation</w:t>
      </w:r>
      <w:r>
        <w:rPr>
          <w:noProof/>
        </w:rPr>
        <w:tab/>
      </w:r>
      <w:r>
        <w:rPr>
          <w:noProof/>
        </w:rPr>
        <w:fldChar w:fldCharType="begin"/>
      </w:r>
      <w:r>
        <w:rPr>
          <w:noProof/>
        </w:rPr>
        <w:instrText xml:space="preserve"> PAGEREF _Toc241006253 \h </w:instrText>
      </w:r>
      <w:r>
        <w:rPr>
          <w:noProof/>
        </w:rPr>
      </w:r>
      <w:r>
        <w:rPr>
          <w:noProof/>
        </w:rPr>
        <w:fldChar w:fldCharType="separate"/>
      </w:r>
      <w:r>
        <w:rPr>
          <w:noProof/>
        </w:rPr>
        <w:t>5</w:t>
      </w:r>
      <w:r>
        <w:rPr>
          <w:noProof/>
        </w:rPr>
        <w:fldChar w:fldCharType="end"/>
      </w:r>
    </w:p>
    <w:p w:rsidR="00173114" w:rsidP="7CCEA8E3" w:rsidRDefault="00173114" w14:paraId="16E95D8D" w14:textId="78BB3CBE">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B.  Fertilizer run-off.   Biofuel production leads to soil erosion and fertilizer run-off into lakes &amp; streams</w:t>
      </w:r>
      <w:r>
        <w:rPr>
          <w:noProof/>
        </w:rPr>
        <w:tab/>
      </w:r>
      <w:r>
        <w:rPr>
          <w:noProof/>
        </w:rPr>
        <w:fldChar w:fldCharType="begin"/>
      </w:r>
      <w:r>
        <w:rPr>
          <w:noProof/>
        </w:rPr>
        <w:instrText xml:space="preserve"> PAGEREF _Toc241006254 \h </w:instrText>
      </w:r>
      <w:r>
        <w:rPr>
          <w:noProof/>
        </w:rPr>
      </w:r>
      <w:r>
        <w:rPr>
          <w:noProof/>
        </w:rPr>
        <w:fldChar w:fldCharType="separate"/>
      </w:r>
      <w:r>
        <w:rPr>
          <w:noProof/>
        </w:rPr>
        <w:t>5</w:t>
      </w:r>
      <w:r>
        <w:rPr>
          <w:noProof/>
        </w:rPr>
        <w:fldChar w:fldCharType="end"/>
      </w:r>
    </w:p>
    <w:p w:rsidR="00173114" w:rsidP="7CCEA8E3" w:rsidRDefault="00173114" w14:paraId="11B6B7C7" w14:textId="6A4E008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C.  Polluted water.  Ethanol corn growing pollutes water systems and drinking water</w:t>
      </w:r>
      <w:r>
        <w:rPr>
          <w:noProof/>
        </w:rPr>
        <w:tab/>
      </w:r>
      <w:r>
        <w:rPr>
          <w:noProof/>
        </w:rPr>
        <w:fldChar w:fldCharType="begin"/>
      </w:r>
      <w:r>
        <w:rPr>
          <w:noProof/>
        </w:rPr>
        <w:instrText xml:space="preserve"> PAGEREF _Toc241006255 \h </w:instrText>
      </w:r>
      <w:r>
        <w:rPr>
          <w:noProof/>
        </w:rPr>
      </w:r>
      <w:r>
        <w:rPr>
          <w:noProof/>
        </w:rPr>
        <w:fldChar w:fldCharType="separate"/>
      </w:r>
      <w:r>
        <w:rPr>
          <w:noProof/>
        </w:rPr>
        <w:t>6</w:t>
      </w:r>
      <w:r>
        <w:rPr>
          <w:noProof/>
        </w:rPr>
        <w:fldChar w:fldCharType="end"/>
      </w:r>
    </w:p>
    <w:p w:rsidR="00173114" w:rsidP="7CCEA8E3" w:rsidRDefault="00173114" w14:paraId="29B500B2" w14:textId="06FCE1A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OBSERVATION 5. The Overview.</w:t>
      </w:r>
      <w:r>
        <w:rPr>
          <w:noProof/>
        </w:rPr>
        <w:tab/>
      </w:r>
      <w:r>
        <w:rPr>
          <w:noProof/>
        </w:rPr>
        <w:fldChar w:fldCharType="begin"/>
      </w:r>
      <w:r>
        <w:rPr>
          <w:noProof/>
        </w:rPr>
        <w:instrText xml:space="preserve"> PAGEREF _Toc241006256 \h </w:instrText>
      </w:r>
      <w:r>
        <w:rPr>
          <w:noProof/>
        </w:rPr>
      </w:r>
      <w:r>
        <w:rPr>
          <w:noProof/>
        </w:rPr>
        <w:fldChar w:fldCharType="separate"/>
      </w:r>
      <w:r>
        <w:rPr>
          <w:noProof/>
        </w:rPr>
        <w:t>6</w:t>
      </w:r>
      <w:r>
        <w:rPr>
          <w:noProof/>
        </w:rPr>
        <w:fldChar w:fldCharType="end"/>
      </w:r>
    </w:p>
    <w:p w:rsidR="00173114" w:rsidP="7CCEA8E3" w:rsidRDefault="00173114" w14:paraId="1FE8775F" w14:textId="2EB0C3F7">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The benefits easily justify repeal of the RFS mandate</w:t>
      </w:r>
      <w:r>
        <w:rPr>
          <w:noProof/>
        </w:rPr>
        <w:tab/>
      </w:r>
      <w:r>
        <w:rPr>
          <w:noProof/>
        </w:rPr>
        <w:fldChar w:fldCharType="begin"/>
      </w:r>
      <w:r>
        <w:rPr>
          <w:noProof/>
        </w:rPr>
        <w:instrText xml:space="preserve"> PAGEREF _Toc241006257 \h </w:instrText>
      </w:r>
      <w:r>
        <w:rPr>
          <w:noProof/>
        </w:rPr>
      </w:r>
      <w:r>
        <w:rPr>
          <w:noProof/>
        </w:rPr>
        <w:fldChar w:fldCharType="separate"/>
      </w:r>
      <w:r>
        <w:rPr>
          <w:noProof/>
        </w:rPr>
        <w:t>6</w:t>
      </w:r>
      <w:r>
        <w:rPr>
          <w:noProof/>
        </w:rPr>
        <w:fldChar w:fldCharType="end"/>
      </w:r>
    </w:p>
    <w:p w:rsidR="00173114" w:rsidP="7CCEA8E3" w:rsidRDefault="00173114" w14:paraId="34382EA9" w14:textId="0510E1C8">
      <w:pPr>
        <w:pStyle w:val="TOC1"/>
        <w:tabs>
          <w:tab w:val="right" w:leader="dot" w:pos="9350"/>
        </w:tabs>
        <w:rPr>
          <w:rFonts w:ascii="Calibri" w:hAnsi="Calibri" w:eastAsia="ＭＳ 明朝" w:cs="" w:asciiTheme="minorAscii" w:hAnsiTheme="minorAscii" w:eastAsiaTheme="minorEastAsia" w:cstheme="minorBidi"/>
          <w:b w:val="0"/>
          <w:bCs w:val="0"/>
          <w:noProof/>
          <w:color w:val="auto"/>
          <w:kern w:val="2"/>
          <w:sz w:val="24"/>
          <w:szCs w:val="24"/>
          <w14:ligatures w14:val="standardContextual"/>
        </w:rPr>
      </w:pPr>
      <w:r>
        <w:rPr>
          <w:noProof/>
        </w:rPr>
        <w:t>2A Evidence: Ethanol Mandate</w:t>
      </w:r>
      <w:r>
        <w:rPr>
          <w:noProof/>
        </w:rPr>
        <w:tab/>
      </w:r>
      <w:r>
        <w:rPr>
          <w:noProof/>
        </w:rPr>
        <w:fldChar w:fldCharType="begin"/>
      </w:r>
      <w:r>
        <w:rPr>
          <w:noProof/>
        </w:rPr>
        <w:instrText xml:space="preserve"> PAGEREF _Toc241006258 \h </w:instrText>
      </w:r>
      <w:r>
        <w:rPr>
          <w:noProof/>
        </w:rPr>
      </w:r>
      <w:r>
        <w:rPr>
          <w:noProof/>
        </w:rPr>
        <w:fldChar w:fldCharType="separate"/>
      </w:r>
      <w:r>
        <w:rPr>
          <w:noProof/>
        </w:rPr>
        <w:t>7</w:t>
      </w:r>
      <w:r>
        <w:rPr>
          <w:noProof/>
        </w:rPr>
        <w:fldChar w:fldCharType="end"/>
      </w:r>
    </w:p>
    <w:p w:rsidR="00173114" w:rsidP="7CCEA8E3" w:rsidRDefault="00173114" w14:paraId="6A62D73E" w14:textId="1D167EEF">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DEFINITIONS &amp; BACKGROUND</w:t>
      </w:r>
      <w:r>
        <w:rPr>
          <w:noProof/>
        </w:rPr>
        <w:tab/>
      </w:r>
      <w:r>
        <w:rPr>
          <w:noProof/>
        </w:rPr>
        <w:fldChar w:fldCharType="begin"/>
      </w:r>
      <w:r>
        <w:rPr>
          <w:noProof/>
        </w:rPr>
        <w:instrText xml:space="preserve"> PAGEREF _Toc241006259 \h </w:instrText>
      </w:r>
      <w:r>
        <w:rPr>
          <w:noProof/>
        </w:rPr>
      </w:r>
      <w:r>
        <w:rPr>
          <w:noProof/>
        </w:rPr>
        <w:fldChar w:fldCharType="separate"/>
      </w:r>
      <w:r>
        <w:rPr>
          <w:noProof/>
        </w:rPr>
        <w:t>7</w:t>
      </w:r>
      <w:r>
        <w:rPr>
          <w:noProof/>
        </w:rPr>
        <w:fldChar w:fldCharType="end"/>
      </w:r>
    </w:p>
    <w:p w:rsidR="00173114" w:rsidP="7CCEA8E3" w:rsidRDefault="00173114" w14:paraId="6CE85B29" w14:textId="242A303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RFS mandate is agriculture policy</w:t>
      </w:r>
      <w:r>
        <w:rPr>
          <w:noProof/>
        </w:rPr>
        <w:tab/>
      </w:r>
      <w:r>
        <w:rPr>
          <w:noProof/>
        </w:rPr>
        <w:fldChar w:fldCharType="begin"/>
      </w:r>
      <w:r>
        <w:rPr>
          <w:noProof/>
        </w:rPr>
        <w:instrText xml:space="preserve"> PAGEREF _Toc241006260 \h </w:instrText>
      </w:r>
      <w:r>
        <w:rPr>
          <w:noProof/>
        </w:rPr>
      </w:r>
      <w:r>
        <w:rPr>
          <w:noProof/>
        </w:rPr>
        <w:fldChar w:fldCharType="separate"/>
      </w:r>
      <w:r>
        <w:rPr>
          <w:noProof/>
        </w:rPr>
        <w:t>7</w:t>
      </w:r>
      <w:r>
        <w:rPr>
          <w:noProof/>
        </w:rPr>
        <w:fldChar w:fldCharType="end"/>
      </w:r>
    </w:p>
    <w:p w:rsidR="00173114" w:rsidP="7CCEA8E3" w:rsidRDefault="00173114" w14:paraId="28FE147B" w14:textId="5002833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Federal ethanol policy is farm policy</w:t>
      </w:r>
      <w:r>
        <w:rPr>
          <w:noProof/>
        </w:rPr>
        <w:tab/>
      </w:r>
      <w:r>
        <w:rPr>
          <w:noProof/>
        </w:rPr>
        <w:fldChar w:fldCharType="begin"/>
      </w:r>
      <w:r>
        <w:rPr>
          <w:noProof/>
        </w:rPr>
        <w:instrText xml:space="preserve"> PAGEREF _Toc241006261 \h </w:instrText>
      </w:r>
      <w:r>
        <w:rPr>
          <w:noProof/>
        </w:rPr>
      </w:r>
      <w:r>
        <w:rPr>
          <w:noProof/>
        </w:rPr>
        <w:fldChar w:fldCharType="separate"/>
      </w:r>
      <w:r>
        <w:rPr>
          <w:noProof/>
        </w:rPr>
        <w:t>7</w:t>
      </w:r>
      <w:r>
        <w:rPr>
          <w:noProof/>
        </w:rPr>
        <w:fldChar w:fldCharType="end"/>
      </w:r>
    </w:p>
    <w:p w:rsidR="00173114" w:rsidP="7CCEA8E3" w:rsidRDefault="00173114" w14:paraId="36646B68" w14:textId="5F53807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Renewable Fuel Standard = the ethanol mandate, created in 2005</w:t>
      </w:r>
      <w:r>
        <w:rPr>
          <w:noProof/>
        </w:rPr>
        <w:tab/>
      </w:r>
      <w:r>
        <w:rPr>
          <w:noProof/>
        </w:rPr>
        <w:fldChar w:fldCharType="begin"/>
      </w:r>
      <w:r>
        <w:rPr>
          <w:noProof/>
        </w:rPr>
        <w:instrText xml:space="preserve"> PAGEREF _Toc241006262 \h </w:instrText>
      </w:r>
      <w:r>
        <w:rPr>
          <w:noProof/>
        </w:rPr>
      </w:r>
      <w:r>
        <w:rPr>
          <w:noProof/>
        </w:rPr>
        <w:fldChar w:fldCharType="separate"/>
      </w:r>
      <w:r>
        <w:rPr>
          <w:noProof/>
        </w:rPr>
        <w:t>7</w:t>
      </w:r>
      <w:r>
        <w:rPr>
          <w:noProof/>
        </w:rPr>
        <w:fldChar w:fldCharType="end"/>
      </w:r>
    </w:p>
    <w:p w:rsidR="00173114" w:rsidP="7CCEA8E3" w:rsidRDefault="00173114" w14:paraId="45793B83" w14:textId="7609D84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SOURCE INDICTMENTS</w:t>
      </w:r>
      <w:r>
        <w:rPr>
          <w:noProof/>
        </w:rPr>
        <w:tab/>
      </w:r>
      <w:r>
        <w:rPr>
          <w:noProof/>
        </w:rPr>
        <w:fldChar w:fldCharType="begin"/>
      </w:r>
      <w:r>
        <w:rPr>
          <w:noProof/>
        </w:rPr>
        <w:instrText xml:space="preserve"> PAGEREF _Toc241006263 \h </w:instrText>
      </w:r>
      <w:r>
        <w:rPr>
          <w:noProof/>
        </w:rPr>
      </w:r>
      <w:r>
        <w:rPr>
          <w:noProof/>
        </w:rPr>
        <w:fldChar w:fldCharType="separate"/>
      </w:r>
      <w:r>
        <w:rPr>
          <w:noProof/>
        </w:rPr>
        <w:t>7</w:t>
      </w:r>
      <w:r>
        <w:rPr>
          <w:noProof/>
        </w:rPr>
        <w:fldChar w:fldCharType="end"/>
      </w:r>
    </w:p>
    <w:p w:rsidR="00173114" w:rsidP="7CCEA8E3" w:rsidRDefault="00173114" w14:paraId="56ECFC69" w14:textId="0A8D8CA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American Farm Bureau Federation and American Petroleum Institute</w:t>
      </w:r>
      <w:r>
        <w:rPr>
          <w:noProof/>
        </w:rPr>
        <w:tab/>
      </w:r>
      <w:r>
        <w:rPr>
          <w:noProof/>
        </w:rPr>
        <w:fldChar w:fldCharType="begin"/>
      </w:r>
      <w:r>
        <w:rPr>
          <w:noProof/>
        </w:rPr>
        <w:instrText xml:space="preserve"> PAGEREF _Toc241006264 \h </w:instrText>
      </w:r>
      <w:r>
        <w:rPr>
          <w:noProof/>
        </w:rPr>
      </w:r>
      <w:r>
        <w:rPr>
          <w:noProof/>
        </w:rPr>
        <w:fldChar w:fldCharType="separate"/>
      </w:r>
      <w:r>
        <w:rPr>
          <w:noProof/>
        </w:rPr>
        <w:t>7</w:t>
      </w:r>
      <w:r>
        <w:rPr>
          <w:noProof/>
        </w:rPr>
        <w:fldChar w:fldCharType="end"/>
      </w:r>
    </w:p>
    <w:p w:rsidR="00173114" w:rsidP="7CCEA8E3" w:rsidRDefault="00173114" w14:paraId="5C9C3098" w14:textId="685935CD">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MINOR REPAIR RESPONSES</w:t>
      </w:r>
      <w:r>
        <w:rPr>
          <w:noProof/>
        </w:rPr>
        <w:tab/>
      </w:r>
      <w:r>
        <w:rPr>
          <w:noProof/>
        </w:rPr>
        <w:fldChar w:fldCharType="begin"/>
      </w:r>
      <w:r>
        <w:rPr>
          <w:noProof/>
        </w:rPr>
        <w:instrText xml:space="preserve"> PAGEREF _Toc241006265 \h </w:instrText>
      </w:r>
      <w:r>
        <w:rPr>
          <w:noProof/>
        </w:rPr>
      </w:r>
      <w:r>
        <w:rPr>
          <w:noProof/>
        </w:rPr>
        <w:fldChar w:fldCharType="separate"/>
      </w:r>
      <w:r>
        <w:rPr>
          <w:noProof/>
        </w:rPr>
        <w:t>8</w:t>
      </w:r>
      <w:r>
        <w:rPr>
          <w:noProof/>
        </w:rPr>
        <w:fldChar w:fldCharType="end"/>
      </w:r>
    </w:p>
    <w:p w:rsidR="00173114" w:rsidP="7CCEA8E3" w:rsidRDefault="00173114" w14:paraId="6F0118FF" w14:textId="48D55DF0">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RFS is broken beyond repair – it should be completely repealed</w:t>
      </w:r>
      <w:r>
        <w:rPr>
          <w:noProof/>
        </w:rPr>
        <w:tab/>
      </w:r>
      <w:r>
        <w:rPr>
          <w:noProof/>
        </w:rPr>
        <w:fldChar w:fldCharType="begin"/>
      </w:r>
      <w:r>
        <w:rPr>
          <w:noProof/>
        </w:rPr>
        <w:instrText xml:space="preserve"> PAGEREF _Toc241006266 \h </w:instrText>
      </w:r>
      <w:r>
        <w:rPr>
          <w:noProof/>
        </w:rPr>
      </w:r>
      <w:r>
        <w:rPr>
          <w:noProof/>
        </w:rPr>
        <w:fldChar w:fldCharType="separate"/>
      </w:r>
      <w:r>
        <w:rPr>
          <w:noProof/>
        </w:rPr>
        <w:t>8</w:t>
      </w:r>
      <w:r>
        <w:rPr>
          <w:noProof/>
        </w:rPr>
        <w:fldChar w:fldCharType="end"/>
      </w:r>
    </w:p>
    <w:p w:rsidR="00173114" w:rsidP="7CCEA8E3" w:rsidRDefault="00173114" w14:paraId="1828F06A" w14:textId="54468179">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INHERENCY</w:t>
      </w:r>
      <w:r>
        <w:rPr>
          <w:noProof/>
        </w:rPr>
        <w:tab/>
      </w:r>
      <w:r>
        <w:rPr>
          <w:noProof/>
        </w:rPr>
        <w:fldChar w:fldCharType="begin"/>
      </w:r>
      <w:r>
        <w:rPr>
          <w:noProof/>
        </w:rPr>
        <w:instrText xml:space="preserve"> PAGEREF _Toc241006267 \h </w:instrText>
      </w:r>
      <w:r>
        <w:rPr>
          <w:noProof/>
        </w:rPr>
      </w:r>
      <w:r>
        <w:rPr>
          <w:noProof/>
        </w:rPr>
        <w:fldChar w:fldCharType="separate"/>
      </w:r>
      <w:r>
        <w:rPr>
          <w:noProof/>
        </w:rPr>
        <w:t>8</w:t>
      </w:r>
      <w:r>
        <w:rPr>
          <w:noProof/>
        </w:rPr>
        <w:fldChar w:fldCharType="end"/>
      </w:r>
    </w:p>
    <w:p w:rsidR="00173114" w:rsidP="7CCEA8E3" w:rsidRDefault="00173114" w14:paraId="759BDD0F" w14:textId="04CB6CD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Corn Starch Ethanol is the biofuel that satisfies most of the RFS renewable fuel mandate</w:t>
      </w:r>
      <w:r>
        <w:rPr>
          <w:noProof/>
        </w:rPr>
        <w:tab/>
      </w:r>
      <w:r>
        <w:rPr>
          <w:noProof/>
        </w:rPr>
        <w:fldChar w:fldCharType="begin"/>
      </w:r>
      <w:r>
        <w:rPr>
          <w:noProof/>
        </w:rPr>
        <w:instrText xml:space="preserve"> PAGEREF _Toc241006268 \h </w:instrText>
      </w:r>
      <w:r>
        <w:rPr>
          <w:noProof/>
        </w:rPr>
      </w:r>
      <w:r>
        <w:rPr>
          <w:noProof/>
        </w:rPr>
        <w:fldChar w:fldCharType="separate"/>
      </w:r>
      <w:r>
        <w:rPr>
          <w:noProof/>
        </w:rPr>
        <w:t>8</w:t>
      </w:r>
      <w:r>
        <w:rPr>
          <w:noProof/>
        </w:rPr>
        <w:fldChar w:fldCharType="end"/>
      </w:r>
    </w:p>
    <w:p w:rsidR="00173114" w:rsidP="7CCEA8E3" w:rsidRDefault="00173114" w14:paraId="777C7E62" w14:textId="43C07CD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EPA mandates billions gallons of biofuels and it causes higher consumer prices and taxpayer costs</w:t>
      </w:r>
      <w:r>
        <w:rPr>
          <w:noProof/>
        </w:rPr>
        <w:tab/>
      </w:r>
      <w:r>
        <w:rPr>
          <w:noProof/>
        </w:rPr>
        <w:fldChar w:fldCharType="begin"/>
      </w:r>
      <w:r>
        <w:rPr>
          <w:noProof/>
        </w:rPr>
        <w:instrText xml:space="preserve"> PAGEREF _Toc241006269 \h </w:instrText>
      </w:r>
      <w:r>
        <w:rPr>
          <w:noProof/>
        </w:rPr>
      </w:r>
      <w:r>
        <w:rPr>
          <w:noProof/>
        </w:rPr>
        <w:fldChar w:fldCharType="separate"/>
      </w:r>
      <w:r>
        <w:rPr>
          <w:noProof/>
        </w:rPr>
        <w:t>8</w:t>
      </w:r>
      <w:r>
        <w:rPr>
          <w:noProof/>
        </w:rPr>
        <w:fldChar w:fldCharType="end"/>
      </w:r>
    </w:p>
    <w:p w:rsidR="00173114" w:rsidP="7CCEA8E3" w:rsidRDefault="00173114" w14:paraId="7E097234" w14:textId="5E94FA3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Inherency: EPA raises the RFS to increase use of ethanol.  Topicality:  They do it for the benefit of corn growers</w:t>
      </w:r>
      <w:r>
        <w:rPr>
          <w:noProof/>
        </w:rPr>
        <w:tab/>
      </w:r>
      <w:r>
        <w:rPr>
          <w:noProof/>
        </w:rPr>
        <w:fldChar w:fldCharType="begin"/>
      </w:r>
      <w:r>
        <w:rPr>
          <w:noProof/>
        </w:rPr>
        <w:instrText xml:space="preserve"> PAGEREF _Toc241006270 \h </w:instrText>
      </w:r>
      <w:r>
        <w:rPr>
          <w:noProof/>
        </w:rPr>
      </w:r>
      <w:r>
        <w:rPr>
          <w:noProof/>
        </w:rPr>
        <w:fldChar w:fldCharType="separate"/>
      </w:r>
      <w:r>
        <w:rPr>
          <w:noProof/>
        </w:rPr>
        <w:t>9</w:t>
      </w:r>
      <w:r>
        <w:rPr>
          <w:noProof/>
        </w:rPr>
        <w:fldChar w:fldCharType="end"/>
      </w:r>
    </w:p>
    <w:p w:rsidR="00173114" w:rsidP="7CCEA8E3" w:rsidRDefault="00173114" w14:paraId="4B6F37CA" w14:textId="5748C04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MINOR REPAIR RESPONSES</w:t>
      </w:r>
      <w:r>
        <w:rPr>
          <w:noProof/>
        </w:rPr>
        <w:tab/>
      </w:r>
      <w:r>
        <w:rPr>
          <w:noProof/>
        </w:rPr>
        <w:fldChar w:fldCharType="begin"/>
      </w:r>
      <w:r>
        <w:rPr>
          <w:noProof/>
        </w:rPr>
        <w:instrText xml:space="preserve"> PAGEREF _Toc241006271 \h </w:instrText>
      </w:r>
      <w:r>
        <w:rPr>
          <w:noProof/>
        </w:rPr>
      </w:r>
      <w:r>
        <w:rPr>
          <w:noProof/>
        </w:rPr>
        <w:fldChar w:fldCharType="separate"/>
      </w:r>
      <w:r>
        <w:rPr>
          <w:noProof/>
        </w:rPr>
        <w:t>9</w:t>
      </w:r>
      <w:r>
        <w:rPr>
          <w:noProof/>
        </w:rPr>
        <w:fldChar w:fldCharType="end"/>
      </w:r>
    </w:p>
    <w:p w:rsidR="00173114" w:rsidP="7CCEA8E3" w:rsidRDefault="00173114" w14:paraId="04BC26D0" w14:textId="008CE189">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Minor reforms, like eliminating corn from the mandate, would not fix the real problems</w:t>
      </w:r>
      <w:r>
        <w:rPr>
          <w:noProof/>
        </w:rPr>
        <w:tab/>
      </w:r>
      <w:r>
        <w:rPr>
          <w:noProof/>
        </w:rPr>
        <w:fldChar w:fldCharType="begin"/>
      </w:r>
      <w:r>
        <w:rPr>
          <w:noProof/>
        </w:rPr>
        <w:instrText xml:space="preserve"> PAGEREF _Toc241006272 \h </w:instrText>
      </w:r>
      <w:r>
        <w:rPr>
          <w:noProof/>
        </w:rPr>
      </w:r>
      <w:r>
        <w:rPr>
          <w:noProof/>
        </w:rPr>
        <w:fldChar w:fldCharType="separate"/>
      </w:r>
      <w:r>
        <w:rPr>
          <w:noProof/>
        </w:rPr>
        <w:t>9</w:t>
      </w:r>
      <w:r>
        <w:rPr>
          <w:noProof/>
        </w:rPr>
        <w:fldChar w:fldCharType="end"/>
      </w:r>
    </w:p>
    <w:p w:rsidR="00173114" w:rsidP="7CCEA8E3" w:rsidRDefault="00173114" w14:paraId="4129B8A7" w14:textId="34429EF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F76D78">
        <w:rPr>
          <w:noProof/>
          <w:shd w:val="clear" w:color="auto" w:fill="FFFFFF"/>
        </w:rPr>
        <w:t>Repealing only the corn-ethanol mandate of RFS (and leaving the rest) loses 147,000 jobs and $27 billion</w:t>
      </w:r>
      <w:r>
        <w:rPr>
          <w:noProof/>
        </w:rPr>
        <w:tab/>
      </w:r>
      <w:r>
        <w:rPr>
          <w:noProof/>
        </w:rPr>
        <w:fldChar w:fldCharType="begin"/>
      </w:r>
      <w:r>
        <w:rPr>
          <w:noProof/>
        </w:rPr>
        <w:instrText xml:space="preserve"> PAGEREF _Toc241006273 \h </w:instrText>
      </w:r>
      <w:r>
        <w:rPr>
          <w:noProof/>
        </w:rPr>
      </w:r>
      <w:r>
        <w:rPr>
          <w:noProof/>
        </w:rPr>
        <w:fldChar w:fldCharType="separate"/>
      </w:r>
      <w:r>
        <w:rPr>
          <w:noProof/>
        </w:rPr>
        <w:t>10</w:t>
      </w:r>
      <w:r>
        <w:rPr>
          <w:noProof/>
        </w:rPr>
        <w:fldChar w:fldCharType="end"/>
      </w:r>
    </w:p>
    <w:p w:rsidR="00173114" w:rsidP="7CCEA8E3" w:rsidRDefault="00173114" w14:paraId="789DB642" w14:textId="7029722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HARMS / SIGNIFICANCE</w:t>
      </w:r>
      <w:r>
        <w:rPr>
          <w:noProof/>
        </w:rPr>
        <w:tab/>
      </w:r>
      <w:r>
        <w:rPr>
          <w:noProof/>
        </w:rPr>
        <w:fldChar w:fldCharType="begin"/>
      </w:r>
      <w:r>
        <w:rPr>
          <w:noProof/>
        </w:rPr>
        <w:instrText xml:space="preserve"> PAGEREF _Toc241006274 \h </w:instrText>
      </w:r>
      <w:r>
        <w:rPr>
          <w:noProof/>
        </w:rPr>
      </w:r>
      <w:r>
        <w:rPr>
          <w:noProof/>
        </w:rPr>
        <w:fldChar w:fldCharType="separate"/>
      </w:r>
      <w:r>
        <w:rPr>
          <w:noProof/>
        </w:rPr>
        <w:t>10</w:t>
      </w:r>
      <w:r>
        <w:rPr>
          <w:noProof/>
        </w:rPr>
        <w:fldChar w:fldCharType="end"/>
      </w:r>
    </w:p>
    <w:p w:rsidR="00173114" w:rsidP="7CCEA8E3" w:rsidRDefault="00173114" w14:paraId="5565E8C7" w14:textId="6B0FF77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Higher gasoline costs</w:t>
      </w:r>
      <w:r>
        <w:rPr>
          <w:noProof/>
        </w:rPr>
        <w:tab/>
      </w:r>
      <w:r>
        <w:rPr>
          <w:noProof/>
        </w:rPr>
        <w:fldChar w:fldCharType="begin"/>
      </w:r>
      <w:r>
        <w:rPr>
          <w:noProof/>
        </w:rPr>
        <w:instrText xml:space="preserve"> PAGEREF _Toc241006275 \h </w:instrText>
      </w:r>
      <w:r>
        <w:rPr>
          <w:noProof/>
        </w:rPr>
      </w:r>
      <w:r>
        <w:rPr>
          <w:noProof/>
        </w:rPr>
        <w:fldChar w:fldCharType="separate"/>
      </w:r>
      <w:r>
        <w:rPr>
          <w:noProof/>
        </w:rPr>
        <w:t>10</w:t>
      </w:r>
      <w:r>
        <w:rPr>
          <w:noProof/>
        </w:rPr>
        <w:fldChar w:fldCharType="end"/>
      </w:r>
    </w:p>
    <w:p w:rsidR="00173114" w:rsidP="7CCEA8E3" w:rsidRDefault="00173114" w14:paraId="419FFC39" w14:textId="397FC68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Without RFS, consumers would have spent $46 billion less between 2010-2023</w:t>
      </w:r>
      <w:r>
        <w:rPr>
          <w:noProof/>
        </w:rPr>
        <w:tab/>
      </w:r>
      <w:r>
        <w:rPr>
          <w:noProof/>
        </w:rPr>
        <w:fldChar w:fldCharType="begin"/>
      </w:r>
      <w:r>
        <w:rPr>
          <w:noProof/>
        </w:rPr>
        <w:instrText xml:space="preserve"> PAGEREF _Toc241006276 \h </w:instrText>
      </w:r>
      <w:r>
        <w:rPr>
          <w:noProof/>
        </w:rPr>
      </w:r>
      <w:r>
        <w:rPr>
          <w:noProof/>
        </w:rPr>
        <w:fldChar w:fldCharType="separate"/>
      </w:r>
      <w:r>
        <w:rPr>
          <w:noProof/>
        </w:rPr>
        <w:t>10</w:t>
      </w:r>
      <w:r>
        <w:rPr>
          <w:noProof/>
        </w:rPr>
        <w:fldChar w:fldCharType="end"/>
      </w:r>
    </w:p>
    <w:p w:rsidR="00173114" w:rsidP="7CCEA8E3" w:rsidRDefault="00173114" w14:paraId="319C000F" w14:textId="7465F1F1">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Food Prices</w:t>
      </w:r>
      <w:r>
        <w:rPr>
          <w:noProof/>
        </w:rPr>
        <w:tab/>
      </w:r>
      <w:r>
        <w:rPr>
          <w:noProof/>
        </w:rPr>
        <w:fldChar w:fldCharType="begin"/>
      </w:r>
      <w:r>
        <w:rPr>
          <w:noProof/>
        </w:rPr>
        <w:instrText xml:space="preserve"> PAGEREF _Toc241006277 \h </w:instrText>
      </w:r>
      <w:r>
        <w:rPr>
          <w:noProof/>
        </w:rPr>
      </w:r>
      <w:r>
        <w:rPr>
          <w:noProof/>
        </w:rPr>
        <w:fldChar w:fldCharType="separate"/>
      </w:r>
      <w:r>
        <w:rPr>
          <w:noProof/>
        </w:rPr>
        <w:t>11</w:t>
      </w:r>
      <w:r>
        <w:rPr>
          <w:noProof/>
        </w:rPr>
        <w:fldChar w:fldCharType="end"/>
      </w:r>
    </w:p>
    <w:p w:rsidR="00173114" w:rsidP="7CCEA8E3" w:rsidRDefault="00173114" w14:paraId="48BB01C3" w14:textId="3D32354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F76D78">
        <w:rPr>
          <w:noProof/>
          <w:shd w:val="clear" w:color="auto" w:fill="FFFFFF"/>
        </w:rPr>
        <w:t>EPA Study admits:  RFS increases consumer cost of food by $2.4 billion/year</w:t>
      </w:r>
      <w:r>
        <w:rPr>
          <w:noProof/>
        </w:rPr>
        <w:tab/>
      </w:r>
      <w:r>
        <w:rPr>
          <w:noProof/>
        </w:rPr>
        <w:fldChar w:fldCharType="begin"/>
      </w:r>
      <w:r>
        <w:rPr>
          <w:noProof/>
        </w:rPr>
        <w:instrText xml:space="preserve"> PAGEREF _Toc241006278 \h </w:instrText>
      </w:r>
      <w:r>
        <w:rPr>
          <w:noProof/>
        </w:rPr>
      </w:r>
      <w:r>
        <w:rPr>
          <w:noProof/>
        </w:rPr>
        <w:fldChar w:fldCharType="separate"/>
      </w:r>
      <w:r>
        <w:rPr>
          <w:noProof/>
        </w:rPr>
        <w:t>11</w:t>
      </w:r>
      <w:r>
        <w:rPr>
          <w:noProof/>
        </w:rPr>
        <w:fldChar w:fldCharType="end"/>
      </w:r>
    </w:p>
    <w:p w:rsidR="00173114" w:rsidP="7CCEA8E3" w:rsidRDefault="00173114" w14:paraId="493F662A" w14:textId="775D73E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Diverting corn from food to ethanol adds billions of dollars to consumer food prices</w:t>
      </w:r>
      <w:r>
        <w:rPr>
          <w:noProof/>
        </w:rPr>
        <w:tab/>
      </w:r>
      <w:r>
        <w:rPr>
          <w:noProof/>
        </w:rPr>
        <w:fldChar w:fldCharType="begin"/>
      </w:r>
      <w:r>
        <w:rPr>
          <w:noProof/>
        </w:rPr>
        <w:instrText xml:space="preserve"> PAGEREF _Toc241006279 \h </w:instrText>
      </w:r>
      <w:r>
        <w:rPr>
          <w:noProof/>
        </w:rPr>
      </w:r>
      <w:r>
        <w:rPr>
          <w:noProof/>
        </w:rPr>
        <w:fldChar w:fldCharType="separate"/>
      </w:r>
      <w:r>
        <w:rPr>
          <w:noProof/>
        </w:rPr>
        <w:t>11</w:t>
      </w:r>
      <w:r>
        <w:rPr>
          <w:noProof/>
        </w:rPr>
        <w:fldChar w:fldCharType="end"/>
      </w:r>
    </w:p>
    <w:p w:rsidR="00173114" w:rsidP="7CCEA8E3" w:rsidRDefault="00173114" w14:paraId="203F284F" w14:textId="74030B8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F76D78">
        <w:rPr>
          <w:noProof/>
          <w:shd w:val="clear" w:color="auto" w:fill="FFFFFF"/>
        </w:rPr>
        <w:t>Air Pollution</w:t>
      </w:r>
      <w:r>
        <w:rPr>
          <w:noProof/>
        </w:rPr>
        <w:tab/>
      </w:r>
      <w:r>
        <w:rPr>
          <w:noProof/>
        </w:rPr>
        <w:fldChar w:fldCharType="begin"/>
      </w:r>
      <w:r>
        <w:rPr>
          <w:noProof/>
        </w:rPr>
        <w:instrText xml:space="preserve"> PAGEREF _Toc241006280 \h </w:instrText>
      </w:r>
      <w:r>
        <w:rPr>
          <w:noProof/>
        </w:rPr>
      </w:r>
      <w:r>
        <w:rPr>
          <w:noProof/>
        </w:rPr>
        <w:fldChar w:fldCharType="separate"/>
      </w:r>
      <w:r>
        <w:rPr>
          <w:noProof/>
        </w:rPr>
        <w:t>11</w:t>
      </w:r>
      <w:r>
        <w:rPr>
          <w:noProof/>
        </w:rPr>
        <w:fldChar w:fldCharType="end"/>
      </w:r>
    </w:p>
    <w:p w:rsidR="00173114" w:rsidP="7CCEA8E3" w:rsidRDefault="00173114" w14:paraId="31FA2A61" w14:textId="69C1B60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Production plants for Ethanol and the other RFS biofuels all release dangerous air pollution</w:t>
      </w:r>
      <w:r>
        <w:rPr>
          <w:noProof/>
        </w:rPr>
        <w:tab/>
      </w:r>
      <w:r>
        <w:rPr>
          <w:noProof/>
        </w:rPr>
        <w:fldChar w:fldCharType="begin"/>
      </w:r>
      <w:r>
        <w:rPr>
          <w:noProof/>
        </w:rPr>
        <w:instrText xml:space="preserve"> PAGEREF _Toc241006281 \h </w:instrText>
      </w:r>
      <w:r>
        <w:rPr>
          <w:noProof/>
        </w:rPr>
      </w:r>
      <w:r>
        <w:rPr>
          <w:noProof/>
        </w:rPr>
        <w:fldChar w:fldCharType="separate"/>
      </w:r>
      <w:r>
        <w:rPr>
          <w:noProof/>
        </w:rPr>
        <w:t>11</w:t>
      </w:r>
      <w:r>
        <w:rPr>
          <w:noProof/>
        </w:rPr>
        <w:fldChar w:fldCharType="end"/>
      </w:r>
    </w:p>
    <w:p w:rsidR="00173114" w:rsidP="7CCEA8E3" w:rsidRDefault="00173114" w14:paraId="6538903F" w14:textId="47F53437">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mandate creates higher air pollution and increased mortality in the US</w:t>
      </w:r>
      <w:r>
        <w:rPr>
          <w:noProof/>
        </w:rPr>
        <w:tab/>
      </w:r>
      <w:r>
        <w:rPr>
          <w:noProof/>
        </w:rPr>
        <w:fldChar w:fldCharType="begin"/>
      </w:r>
      <w:r>
        <w:rPr>
          <w:noProof/>
        </w:rPr>
        <w:instrText xml:space="preserve"> PAGEREF _Toc241006282 \h </w:instrText>
      </w:r>
      <w:r>
        <w:rPr>
          <w:noProof/>
        </w:rPr>
      </w:r>
      <w:r>
        <w:rPr>
          <w:noProof/>
        </w:rPr>
        <w:fldChar w:fldCharType="separate"/>
      </w:r>
      <w:r>
        <w:rPr>
          <w:noProof/>
        </w:rPr>
        <w:t>12</w:t>
      </w:r>
      <w:r>
        <w:rPr>
          <w:noProof/>
        </w:rPr>
        <w:fldChar w:fldCharType="end"/>
      </w:r>
    </w:p>
    <w:p w:rsidR="00173114" w:rsidP="7CCEA8E3" w:rsidRDefault="00173114" w14:paraId="4602A5E4" w14:textId="6637D850">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emissions cause 80% more air pollution mortality than gasoline</w:t>
      </w:r>
      <w:r>
        <w:rPr>
          <w:noProof/>
        </w:rPr>
        <w:tab/>
      </w:r>
      <w:r>
        <w:rPr>
          <w:noProof/>
        </w:rPr>
        <w:fldChar w:fldCharType="begin"/>
      </w:r>
      <w:r>
        <w:rPr>
          <w:noProof/>
        </w:rPr>
        <w:instrText xml:space="preserve"> PAGEREF _Toc241006283 \h </w:instrText>
      </w:r>
      <w:r>
        <w:rPr>
          <w:noProof/>
        </w:rPr>
      </w:r>
      <w:r>
        <w:rPr>
          <w:noProof/>
        </w:rPr>
        <w:fldChar w:fldCharType="separate"/>
      </w:r>
      <w:r>
        <w:rPr>
          <w:noProof/>
        </w:rPr>
        <w:t>12</w:t>
      </w:r>
      <w:r>
        <w:rPr>
          <w:noProof/>
        </w:rPr>
        <w:fldChar w:fldCharType="end"/>
      </w:r>
    </w:p>
    <w:p w:rsidR="00173114" w:rsidP="7CCEA8E3" w:rsidRDefault="00173114" w14:paraId="6EA2EFF8" w14:textId="49E1C7B7">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EPA study admits ethanol emissions kill people</w:t>
      </w:r>
      <w:r>
        <w:rPr>
          <w:noProof/>
        </w:rPr>
        <w:tab/>
      </w:r>
      <w:r>
        <w:rPr>
          <w:noProof/>
        </w:rPr>
        <w:fldChar w:fldCharType="begin"/>
      </w:r>
      <w:r>
        <w:rPr>
          <w:noProof/>
        </w:rPr>
        <w:instrText xml:space="preserve"> PAGEREF _Toc241006284 \h </w:instrText>
      </w:r>
      <w:r>
        <w:rPr>
          <w:noProof/>
        </w:rPr>
      </w:r>
      <w:r>
        <w:rPr>
          <w:noProof/>
        </w:rPr>
        <w:fldChar w:fldCharType="separate"/>
      </w:r>
      <w:r>
        <w:rPr>
          <w:noProof/>
        </w:rPr>
        <w:t>12</w:t>
      </w:r>
      <w:r>
        <w:rPr>
          <w:noProof/>
        </w:rPr>
        <w:fldChar w:fldCharType="end"/>
      </w:r>
    </w:p>
    <w:p w:rsidR="00173114" w:rsidP="7CCEA8E3" w:rsidRDefault="00173114" w14:paraId="7BDCFC9E" w14:textId="1F4E9CF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increases carbon emissions over normal gasoline</w:t>
      </w:r>
      <w:r>
        <w:rPr>
          <w:noProof/>
        </w:rPr>
        <w:tab/>
      </w:r>
      <w:r>
        <w:rPr>
          <w:noProof/>
        </w:rPr>
        <w:fldChar w:fldCharType="begin"/>
      </w:r>
      <w:r>
        <w:rPr>
          <w:noProof/>
        </w:rPr>
        <w:instrText xml:space="preserve"> PAGEREF _Toc241006285 \h </w:instrText>
      </w:r>
      <w:r>
        <w:rPr>
          <w:noProof/>
        </w:rPr>
      </w:r>
      <w:r>
        <w:rPr>
          <w:noProof/>
        </w:rPr>
        <w:fldChar w:fldCharType="separate"/>
      </w:r>
      <w:r>
        <w:rPr>
          <w:noProof/>
        </w:rPr>
        <w:t>12</w:t>
      </w:r>
      <w:r>
        <w:rPr>
          <w:noProof/>
        </w:rPr>
        <w:fldChar w:fldCharType="end"/>
      </w:r>
    </w:p>
    <w:p w:rsidR="00173114" w:rsidP="7CCEA8E3" w:rsidRDefault="00173114" w14:paraId="67D43F98" w14:textId="506BE41E">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Farmland Run-off / Water Pollution</w:t>
      </w:r>
      <w:r>
        <w:rPr>
          <w:noProof/>
        </w:rPr>
        <w:tab/>
      </w:r>
      <w:r>
        <w:rPr>
          <w:noProof/>
        </w:rPr>
        <w:fldChar w:fldCharType="begin"/>
      </w:r>
      <w:r>
        <w:rPr>
          <w:noProof/>
        </w:rPr>
        <w:instrText xml:space="preserve"> PAGEREF _Toc241006286 \h </w:instrText>
      </w:r>
      <w:r>
        <w:rPr>
          <w:noProof/>
        </w:rPr>
      </w:r>
      <w:r>
        <w:rPr>
          <w:noProof/>
        </w:rPr>
        <w:fldChar w:fldCharType="separate"/>
      </w:r>
      <w:r>
        <w:rPr>
          <w:noProof/>
        </w:rPr>
        <w:t>13</w:t>
      </w:r>
      <w:r>
        <w:rPr>
          <w:noProof/>
        </w:rPr>
        <w:fldChar w:fldCharType="end"/>
      </w:r>
    </w:p>
    <w:p w:rsidR="00173114" w:rsidP="7CCEA8E3" w:rsidRDefault="00173114" w14:paraId="54989058" w14:textId="6D9B48C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40% of all corn grown in the US is used for ethanol, and that’s because of the RFS</w:t>
      </w:r>
      <w:r>
        <w:rPr>
          <w:noProof/>
        </w:rPr>
        <w:tab/>
      </w:r>
      <w:r>
        <w:rPr>
          <w:noProof/>
        </w:rPr>
        <w:fldChar w:fldCharType="begin"/>
      </w:r>
      <w:r>
        <w:rPr>
          <w:noProof/>
        </w:rPr>
        <w:instrText xml:space="preserve"> PAGEREF _Toc241006287 \h </w:instrText>
      </w:r>
      <w:r>
        <w:rPr>
          <w:noProof/>
        </w:rPr>
      </w:r>
      <w:r>
        <w:rPr>
          <w:noProof/>
        </w:rPr>
        <w:fldChar w:fldCharType="separate"/>
      </w:r>
      <w:r>
        <w:rPr>
          <w:noProof/>
        </w:rPr>
        <w:t>13</w:t>
      </w:r>
      <w:r>
        <w:rPr>
          <w:noProof/>
        </w:rPr>
        <w:fldChar w:fldCharType="end"/>
      </w:r>
    </w:p>
    <w:p w:rsidR="00173114" w:rsidP="7CCEA8E3" w:rsidRDefault="00173114" w14:paraId="7BE66FE9" w14:textId="53B0C84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RFS tripled the growth of corn in the US over the last 20 years</w:t>
      </w:r>
      <w:r>
        <w:rPr>
          <w:noProof/>
        </w:rPr>
        <w:tab/>
      </w:r>
      <w:r>
        <w:rPr>
          <w:noProof/>
        </w:rPr>
        <w:fldChar w:fldCharType="begin"/>
      </w:r>
      <w:r>
        <w:rPr>
          <w:noProof/>
        </w:rPr>
        <w:instrText xml:space="preserve"> PAGEREF _Toc241006288 \h </w:instrText>
      </w:r>
      <w:r>
        <w:rPr>
          <w:noProof/>
        </w:rPr>
      </w:r>
      <w:r>
        <w:rPr>
          <w:noProof/>
        </w:rPr>
        <w:fldChar w:fldCharType="separate"/>
      </w:r>
      <w:r>
        <w:rPr>
          <w:noProof/>
        </w:rPr>
        <w:t>13</w:t>
      </w:r>
      <w:r>
        <w:rPr>
          <w:noProof/>
        </w:rPr>
        <w:fldChar w:fldCharType="end"/>
      </w:r>
    </w:p>
    <w:p w:rsidR="00173114" w:rsidP="7CCEA8E3" w:rsidRDefault="00173114" w14:paraId="526025B8" w14:textId="55D206B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Nutrient pollution in drinking water causes social costs and human illness and death</w:t>
      </w:r>
      <w:r>
        <w:rPr>
          <w:noProof/>
        </w:rPr>
        <w:tab/>
      </w:r>
      <w:r>
        <w:rPr>
          <w:noProof/>
        </w:rPr>
        <w:fldChar w:fldCharType="begin"/>
      </w:r>
      <w:r>
        <w:rPr>
          <w:noProof/>
        </w:rPr>
        <w:instrText xml:space="preserve"> PAGEREF _Toc241006289 \h </w:instrText>
      </w:r>
      <w:r>
        <w:rPr>
          <w:noProof/>
        </w:rPr>
      </w:r>
      <w:r>
        <w:rPr>
          <w:noProof/>
        </w:rPr>
        <w:fldChar w:fldCharType="separate"/>
      </w:r>
      <w:r>
        <w:rPr>
          <w:noProof/>
        </w:rPr>
        <w:t>13</w:t>
      </w:r>
      <w:r>
        <w:rPr>
          <w:noProof/>
        </w:rPr>
        <w:fldChar w:fldCharType="end"/>
      </w:r>
    </w:p>
    <w:p w:rsidR="00173114" w:rsidP="7CCEA8E3" w:rsidRDefault="00173114" w14:paraId="4D93E939" w14:textId="578B437C">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Fertilizer run-off pollution kills animals and causes human sickness</w:t>
      </w:r>
      <w:r>
        <w:rPr>
          <w:noProof/>
        </w:rPr>
        <w:tab/>
      </w:r>
      <w:r>
        <w:rPr>
          <w:noProof/>
        </w:rPr>
        <w:fldChar w:fldCharType="begin"/>
      </w:r>
      <w:r>
        <w:rPr>
          <w:noProof/>
        </w:rPr>
        <w:instrText xml:space="preserve"> PAGEREF _Toc241006290 \h </w:instrText>
      </w:r>
      <w:r>
        <w:rPr>
          <w:noProof/>
        </w:rPr>
      </w:r>
      <w:r>
        <w:rPr>
          <w:noProof/>
        </w:rPr>
        <w:fldChar w:fldCharType="separate"/>
      </w:r>
      <w:r>
        <w:rPr>
          <w:noProof/>
        </w:rPr>
        <w:t>14</w:t>
      </w:r>
      <w:r>
        <w:rPr>
          <w:noProof/>
        </w:rPr>
        <w:fldChar w:fldCharType="end"/>
      </w:r>
    </w:p>
    <w:p w:rsidR="00173114" w:rsidP="7CCEA8E3" w:rsidRDefault="00173114" w14:paraId="3E670055" w14:textId="2C90C68C">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SOLVENCY / ADVOCACY</w:t>
      </w:r>
      <w:r>
        <w:rPr>
          <w:noProof/>
        </w:rPr>
        <w:tab/>
      </w:r>
      <w:r>
        <w:rPr>
          <w:noProof/>
        </w:rPr>
        <w:fldChar w:fldCharType="begin"/>
      </w:r>
      <w:r>
        <w:rPr>
          <w:noProof/>
        </w:rPr>
        <w:instrText xml:space="preserve"> PAGEREF _Toc241006291 \h </w:instrText>
      </w:r>
      <w:r>
        <w:rPr>
          <w:noProof/>
        </w:rPr>
      </w:r>
      <w:r>
        <w:rPr>
          <w:noProof/>
        </w:rPr>
        <w:fldChar w:fldCharType="separate"/>
      </w:r>
      <w:r>
        <w:rPr>
          <w:noProof/>
        </w:rPr>
        <w:t>14</w:t>
      </w:r>
      <w:r>
        <w:rPr>
          <w:noProof/>
        </w:rPr>
        <w:fldChar w:fldCharType="end"/>
      </w:r>
    </w:p>
    <w:p w:rsidR="00173114" w:rsidP="7CCEA8E3" w:rsidRDefault="00173114" w14:paraId="10848171" w14:textId="154A642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Repealing the mandate is the only solution</w:t>
      </w:r>
      <w:r>
        <w:rPr>
          <w:noProof/>
        </w:rPr>
        <w:tab/>
      </w:r>
      <w:r>
        <w:rPr>
          <w:noProof/>
        </w:rPr>
        <w:fldChar w:fldCharType="begin"/>
      </w:r>
      <w:r>
        <w:rPr>
          <w:noProof/>
        </w:rPr>
        <w:instrText xml:space="preserve"> PAGEREF _Toc241006292 \h </w:instrText>
      </w:r>
      <w:r>
        <w:rPr>
          <w:noProof/>
        </w:rPr>
      </w:r>
      <w:r>
        <w:rPr>
          <w:noProof/>
        </w:rPr>
        <w:fldChar w:fldCharType="separate"/>
      </w:r>
      <w:r>
        <w:rPr>
          <w:noProof/>
        </w:rPr>
        <w:t>14</w:t>
      </w:r>
      <w:r>
        <w:rPr>
          <w:noProof/>
        </w:rPr>
        <w:fldChar w:fldCharType="end"/>
      </w:r>
    </w:p>
    <w:p w:rsidR="00173114" w:rsidP="7CCEA8E3" w:rsidRDefault="00173114" w14:paraId="4666873E" w14:textId="56E1B89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F76D78">
        <w:rPr>
          <w:noProof/>
          <w:shd w:val="clear" w:color="auto" w:fill="FFFFFF"/>
        </w:rPr>
        <w:t>No justification for continuing ethanol mandate and overall net benefits to repealing it</w:t>
      </w:r>
      <w:r>
        <w:rPr>
          <w:noProof/>
        </w:rPr>
        <w:tab/>
      </w:r>
      <w:r>
        <w:rPr>
          <w:noProof/>
        </w:rPr>
        <w:fldChar w:fldCharType="begin"/>
      </w:r>
      <w:r>
        <w:rPr>
          <w:noProof/>
        </w:rPr>
        <w:instrText xml:space="preserve"> PAGEREF _Toc241006293 \h </w:instrText>
      </w:r>
      <w:r>
        <w:rPr>
          <w:noProof/>
        </w:rPr>
      </w:r>
      <w:r>
        <w:rPr>
          <w:noProof/>
        </w:rPr>
        <w:fldChar w:fldCharType="separate"/>
      </w:r>
      <w:r>
        <w:rPr>
          <w:noProof/>
        </w:rPr>
        <w:t>15</w:t>
      </w:r>
      <w:r>
        <w:rPr>
          <w:noProof/>
        </w:rPr>
        <w:fldChar w:fldCharType="end"/>
      </w:r>
    </w:p>
    <w:p w:rsidR="00173114" w:rsidP="7CCEA8E3" w:rsidRDefault="00173114" w14:paraId="665F4264" w14:textId="50C7AEA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Congress should abolish RFS because public benefits outweigh giving free money to corn growers</w:t>
      </w:r>
      <w:r>
        <w:rPr>
          <w:noProof/>
        </w:rPr>
        <w:tab/>
      </w:r>
      <w:r>
        <w:rPr>
          <w:noProof/>
        </w:rPr>
        <w:fldChar w:fldCharType="begin"/>
      </w:r>
      <w:r>
        <w:rPr>
          <w:noProof/>
        </w:rPr>
        <w:instrText xml:space="preserve"> PAGEREF _Toc241006294 \h </w:instrText>
      </w:r>
      <w:r>
        <w:rPr>
          <w:noProof/>
        </w:rPr>
      </w:r>
      <w:r>
        <w:rPr>
          <w:noProof/>
        </w:rPr>
        <w:fldChar w:fldCharType="separate"/>
      </w:r>
      <w:r>
        <w:rPr>
          <w:noProof/>
        </w:rPr>
        <w:t>15</w:t>
      </w:r>
      <w:r>
        <w:rPr>
          <w:noProof/>
        </w:rPr>
        <w:fldChar w:fldCharType="end"/>
      </w:r>
    </w:p>
    <w:p w:rsidR="00173114" w:rsidP="7CCEA8E3" w:rsidRDefault="00173114" w14:paraId="6F82F39B" w14:textId="3C640452">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“They’d still use ethanol post-plan”</w:t>
      </w:r>
      <w:r>
        <w:rPr>
          <w:noProof/>
        </w:rPr>
        <w:tab/>
      </w:r>
      <w:r>
        <w:rPr>
          <w:noProof/>
        </w:rPr>
        <w:fldChar w:fldCharType="begin"/>
      </w:r>
      <w:r>
        <w:rPr>
          <w:noProof/>
        </w:rPr>
        <w:instrText xml:space="preserve"> PAGEREF _Toc241006295 \h </w:instrText>
      </w:r>
      <w:r>
        <w:rPr>
          <w:noProof/>
        </w:rPr>
      </w:r>
      <w:r>
        <w:rPr>
          <w:noProof/>
        </w:rPr>
        <w:fldChar w:fldCharType="separate"/>
      </w:r>
      <w:r>
        <w:rPr>
          <w:noProof/>
        </w:rPr>
        <w:t>16</w:t>
      </w:r>
      <w:r>
        <w:rPr>
          <w:noProof/>
        </w:rPr>
        <w:fldChar w:fldCharType="end"/>
      </w:r>
    </w:p>
    <w:p w:rsidR="00173114" w:rsidP="7CCEA8E3" w:rsidRDefault="00173114" w14:paraId="0DC87620" w14:textId="6A22221C">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US Ethanol use would drop to pre-RFS levels (3.5%) and Europe (which has no RFS) only uses 5%</w:t>
      </w:r>
      <w:r>
        <w:rPr>
          <w:noProof/>
        </w:rPr>
        <w:tab/>
      </w:r>
      <w:r>
        <w:rPr>
          <w:noProof/>
        </w:rPr>
        <w:fldChar w:fldCharType="begin"/>
      </w:r>
      <w:r>
        <w:rPr>
          <w:noProof/>
        </w:rPr>
        <w:instrText xml:space="preserve"> PAGEREF _Toc241006296 \h </w:instrText>
      </w:r>
      <w:r>
        <w:rPr>
          <w:noProof/>
        </w:rPr>
      </w:r>
      <w:r>
        <w:rPr>
          <w:noProof/>
        </w:rPr>
        <w:fldChar w:fldCharType="separate"/>
      </w:r>
      <w:r>
        <w:rPr>
          <w:noProof/>
        </w:rPr>
        <w:t>16</w:t>
      </w:r>
      <w:r>
        <w:rPr>
          <w:noProof/>
        </w:rPr>
        <w:fldChar w:fldCharType="end"/>
      </w:r>
    </w:p>
    <w:p w:rsidR="00173114" w:rsidP="7CCEA8E3" w:rsidRDefault="00173114" w14:paraId="5E6863FE" w14:textId="602C38E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use is 89% higher than it would be without RFS</w:t>
      </w:r>
      <w:r>
        <w:rPr>
          <w:noProof/>
        </w:rPr>
        <w:tab/>
      </w:r>
      <w:r>
        <w:rPr>
          <w:noProof/>
        </w:rPr>
        <w:fldChar w:fldCharType="begin"/>
      </w:r>
      <w:r>
        <w:rPr>
          <w:noProof/>
        </w:rPr>
        <w:instrText xml:space="preserve"> PAGEREF _Toc241006297 \h </w:instrText>
      </w:r>
      <w:r>
        <w:rPr>
          <w:noProof/>
        </w:rPr>
      </w:r>
      <w:r>
        <w:rPr>
          <w:noProof/>
        </w:rPr>
        <w:fldChar w:fldCharType="separate"/>
      </w:r>
      <w:r>
        <w:rPr>
          <w:noProof/>
        </w:rPr>
        <w:t>16</w:t>
      </w:r>
      <w:r>
        <w:rPr>
          <w:noProof/>
        </w:rPr>
        <w:fldChar w:fldCharType="end"/>
      </w:r>
    </w:p>
    <w:p w:rsidR="00173114" w:rsidP="7CCEA8E3" w:rsidRDefault="00173114" w14:paraId="65D0F438" w14:textId="6E883A3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Even if it didn’t eliminate the use of ethanol, we should still repeal the RFS</w:t>
      </w:r>
      <w:r>
        <w:rPr>
          <w:noProof/>
        </w:rPr>
        <w:tab/>
      </w:r>
      <w:r>
        <w:rPr>
          <w:noProof/>
        </w:rPr>
        <w:fldChar w:fldCharType="begin"/>
      </w:r>
      <w:r>
        <w:rPr>
          <w:noProof/>
        </w:rPr>
        <w:instrText xml:space="preserve"> PAGEREF _Toc241006298 \h </w:instrText>
      </w:r>
      <w:r>
        <w:rPr>
          <w:noProof/>
        </w:rPr>
      </w:r>
      <w:r>
        <w:rPr>
          <w:noProof/>
        </w:rPr>
        <w:fldChar w:fldCharType="separate"/>
      </w:r>
      <w:r>
        <w:rPr>
          <w:noProof/>
        </w:rPr>
        <w:t>16</w:t>
      </w:r>
      <w:r>
        <w:rPr>
          <w:noProof/>
        </w:rPr>
        <w:fldChar w:fldCharType="end"/>
      </w:r>
    </w:p>
    <w:p w:rsidR="00173114" w:rsidP="7CCEA8E3" w:rsidRDefault="00173114" w14:paraId="1C35E63B" w14:textId="30D9DF25">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DISAVANTAGE RESPONSES</w:t>
      </w:r>
      <w:r>
        <w:rPr>
          <w:noProof/>
        </w:rPr>
        <w:tab/>
      </w:r>
      <w:r>
        <w:rPr>
          <w:noProof/>
        </w:rPr>
        <w:fldChar w:fldCharType="begin"/>
      </w:r>
      <w:r>
        <w:rPr>
          <w:noProof/>
        </w:rPr>
        <w:instrText xml:space="preserve"> PAGEREF _Toc241006299 \h </w:instrText>
      </w:r>
      <w:r>
        <w:rPr>
          <w:noProof/>
        </w:rPr>
      </w:r>
      <w:r>
        <w:rPr>
          <w:noProof/>
        </w:rPr>
        <w:fldChar w:fldCharType="separate"/>
      </w:r>
      <w:r>
        <w:rPr>
          <w:noProof/>
        </w:rPr>
        <w:t>17</w:t>
      </w:r>
      <w:r>
        <w:rPr>
          <w:noProof/>
        </w:rPr>
        <w:fldChar w:fldCharType="end"/>
      </w:r>
    </w:p>
    <w:p w:rsidR="00173114" w:rsidP="7CCEA8E3" w:rsidRDefault="00173114" w14:paraId="5ACE2FC3" w14:textId="423ADB09">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“Higher Gasoline Prices”</w:t>
      </w:r>
      <w:r>
        <w:rPr>
          <w:noProof/>
        </w:rPr>
        <w:tab/>
      </w:r>
      <w:r>
        <w:rPr>
          <w:noProof/>
        </w:rPr>
        <w:fldChar w:fldCharType="begin"/>
      </w:r>
      <w:r>
        <w:rPr>
          <w:noProof/>
        </w:rPr>
        <w:instrText xml:space="preserve"> PAGEREF _Toc241006300 \h </w:instrText>
      </w:r>
      <w:r>
        <w:rPr>
          <w:noProof/>
        </w:rPr>
      </w:r>
      <w:r>
        <w:rPr>
          <w:noProof/>
        </w:rPr>
        <w:fldChar w:fldCharType="separate"/>
      </w:r>
      <w:r>
        <w:rPr>
          <w:noProof/>
        </w:rPr>
        <w:t>17</w:t>
      </w:r>
      <w:r>
        <w:rPr>
          <w:noProof/>
        </w:rPr>
        <w:fldChar w:fldCharType="end"/>
      </w:r>
    </w:p>
    <w:p w:rsidR="00173114" w:rsidP="7CCEA8E3" w:rsidRDefault="00173114" w14:paraId="330B2CE0" w14:textId="61DED2C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doesn’t lower gas prices</w:t>
      </w:r>
      <w:r>
        <w:rPr>
          <w:noProof/>
        </w:rPr>
        <w:tab/>
      </w:r>
      <w:r>
        <w:rPr>
          <w:noProof/>
        </w:rPr>
        <w:fldChar w:fldCharType="begin"/>
      </w:r>
      <w:r>
        <w:rPr>
          <w:noProof/>
        </w:rPr>
        <w:instrText xml:space="preserve"> PAGEREF _Toc241006301 \h </w:instrText>
      </w:r>
      <w:r>
        <w:rPr>
          <w:noProof/>
        </w:rPr>
      </w:r>
      <w:r>
        <w:rPr>
          <w:noProof/>
        </w:rPr>
        <w:fldChar w:fldCharType="separate"/>
      </w:r>
      <w:r>
        <w:rPr>
          <w:noProof/>
        </w:rPr>
        <w:t>17</w:t>
      </w:r>
      <w:r>
        <w:rPr>
          <w:noProof/>
        </w:rPr>
        <w:fldChar w:fldCharType="end"/>
      </w:r>
    </w:p>
    <w:p w:rsidR="00173114" w:rsidP="7CCEA8E3" w:rsidRDefault="00173114" w14:paraId="4EC54978" w14:textId="6F55254C">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“Oil imports / Energy Security”</w:t>
      </w:r>
      <w:r>
        <w:rPr>
          <w:noProof/>
        </w:rPr>
        <w:tab/>
      </w:r>
      <w:r>
        <w:rPr>
          <w:noProof/>
        </w:rPr>
        <w:fldChar w:fldCharType="begin"/>
      </w:r>
      <w:r>
        <w:rPr>
          <w:noProof/>
        </w:rPr>
        <w:instrText xml:space="preserve"> PAGEREF _Toc241006302 \h </w:instrText>
      </w:r>
      <w:r>
        <w:rPr>
          <w:noProof/>
        </w:rPr>
      </w:r>
      <w:r>
        <w:rPr>
          <w:noProof/>
        </w:rPr>
        <w:fldChar w:fldCharType="separate"/>
      </w:r>
      <w:r>
        <w:rPr>
          <w:noProof/>
        </w:rPr>
        <w:t>17</w:t>
      </w:r>
      <w:r>
        <w:rPr>
          <w:noProof/>
        </w:rPr>
        <w:fldChar w:fldCharType="end"/>
      </w:r>
    </w:p>
    <w:p w:rsidR="00173114" w:rsidP="7CCEA8E3" w:rsidRDefault="00173114" w14:paraId="01A04E00" w14:textId="700AE228">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US domestic oil production has increased so much that imports are not a problem</w:t>
      </w:r>
      <w:r>
        <w:rPr>
          <w:noProof/>
        </w:rPr>
        <w:tab/>
      </w:r>
      <w:r>
        <w:rPr>
          <w:noProof/>
        </w:rPr>
        <w:fldChar w:fldCharType="begin"/>
      </w:r>
      <w:r>
        <w:rPr>
          <w:noProof/>
        </w:rPr>
        <w:instrText xml:space="preserve"> PAGEREF _Toc241006303 \h </w:instrText>
      </w:r>
      <w:r>
        <w:rPr>
          <w:noProof/>
        </w:rPr>
      </w:r>
      <w:r>
        <w:rPr>
          <w:noProof/>
        </w:rPr>
        <w:fldChar w:fldCharType="separate"/>
      </w:r>
      <w:r>
        <w:rPr>
          <w:noProof/>
        </w:rPr>
        <w:t>17</w:t>
      </w:r>
      <w:r>
        <w:rPr>
          <w:noProof/>
        </w:rPr>
        <w:fldChar w:fldCharType="end"/>
      </w:r>
    </w:p>
    <w:p w:rsidR="00173114" w:rsidP="7CCEA8E3" w:rsidRDefault="00173114" w14:paraId="7DDCFB76" w14:textId="5F06BA0D">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doesn’t reduce use of petroleum because of all the gasoline farms use to raise all that extra corn</w:t>
      </w:r>
      <w:r>
        <w:rPr>
          <w:noProof/>
        </w:rPr>
        <w:tab/>
      </w:r>
      <w:r>
        <w:rPr>
          <w:noProof/>
        </w:rPr>
        <w:fldChar w:fldCharType="begin"/>
      </w:r>
      <w:r>
        <w:rPr>
          <w:noProof/>
        </w:rPr>
        <w:instrText xml:space="preserve"> PAGEREF _Toc241006304 \h </w:instrText>
      </w:r>
      <w:r>
        <w:rPr>
          <w:noProof/>
        </w:rPr>
      </w:r>
      <w:r>
        <w:rPr>
          <w:noProof/>
        </w:rPr>
        <w:fldChar w:fldCharType="separate"/>
      </w:r>
      <w:r>
        <w:rPr>
          <w:noProof/>
        </w:rPr>
        <w:t>17</w:t>
      </w:r>
      <w:r>
        <w:rPr>
          <w:noProof/>
        </w:rPr>
        <w:fldChar w:fldCharType="end"/>
      </w:r>
    </w:p>
    <w:p w:rsidR="00173114" w:rsidP="7CCEA8E3" w:rsidRDefault="00173114" w14:paraId="21A7D72E" w14:textId="7B2B0E9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RFS results in importing ethanol!</w:t>
      </w:r>
      <w:r>
        <w:rPr>
          <w:noProof/>
        </w:rPr>
        <w:tab/>
      </w:r>
      <w:r>
        <w:rPr>
          <w:noProof/>
        </w:rPr>
        <w:fldChar w:fldCharType="begin"/>
      </w:r>
      <w:r>
        <w:rPr>
          <w:noProof/>
        </w:rPr>
        <w:instrText xml:space="preserve"> PAGEREF _Toc241006305 \h </w:instrText>
      </w:r>
      <w:r>
        <w:rPr>
          <w:noProof/>
        </w:rPr>
      </w:r>
      <w:r>
        <w:rPr>
          <w:noProof/>
        </w:rPr>
        <w:fldChar w:fldCharType="separate"/>
      </w:r>
      <w:r>
        <w:rPr>
          <w:noProof/>
        </w:rPr>
        <w:t>17</w:t>
      </w:r>
      <w:r>
        <w:rPr>
          <w:noProof/>
        </w:rPr>
        <w:fldChar w:fldCharType="end"/>
      </w:r>
    </w:p>
    <w:p w:rsidR="00173114" w:rsidP="7CCEA8E3" w:rsidRDefault="00173114" w14:paraId="3EF6C1B9" w14:textId="0F55506F">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doesn’t reduce oil imports.  New drilling techniques are what’s reducing imports</w:t>
      </w:r>
      <w:r>
        <w:rPr>
          <w:noProof/>
        </w:rPr>
        <w:tab/>
      </w:r>
      <w:r>
        <w:rPr>
          <w:noProof/>
        </w:rPr>
        <w:fldChar w:fldCharType="begin"/>
      </w:r>
      <w:r>
        <w:rPr>
          <w:noProof/>
        </w:rPr>
        <w:instrText xml:space="preserve"> PAGEREF _Toc241006306 \h </w:instrText>
      </w:r>
      <w:r>
        <w:rPr>
          <w:noProof/>
        </w:rPr>
      </w:r>
      <w:r>
        <w:rPr>
          <w:noProof/>
        </w:rPr>
        <w:fldChar w:fldCharType="separate"/>
      </w:r>
      <w:r>
        <w:rPr>
          <w:noProof/>
        </w:rPr>
        <w:t>18</w:t>
      </w:r>
      <w:r>
        <w:rPr>
          <w:noProof/>
        </w:rPr>
        <w:fldChar w:fldCharType="end"/>
      </w:r>
    </w:p>
    <w:p w:rsidR="00173114" w:rsidP="7CCEA8E3" w:rsidRDefault="00173114" w14:paraId="1B72B106" w14:textId="093A701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US economy no longer heavily impacted by oil prices like it was a generation ago</w:t>
      </w:r>
      <w:r>
        <w:rPr>
          <w:noProof/>
        </w:rPr>
        <w:tab/>
      </w:r>
      <w:r>
        <w:rPr>
          <w:noProof/>
        </w:rPr>
        <w:fldChar w:fldCharType="begin"/>
      </w:r>
      <w:r>
        <w:rPr>
          <w:noProof/>
        </w:rPr>
        <w:instrText xml:space="preserve"> PAGEREF _Toc241006307 \h </w:instrText>
      </w:r>
      <w:r>
        <w:rPr>
          <w:noProof/>
        </w:rPr>
      </w:r>
      <w:r>
        <w:rPr>
          <w:noProof/>
        </w:rPr>
        <w:fldChar w:fldCharType="separate"/>
      </w:r>
      <w:r>
        <w:rPr>
          <w:noProof/>
        </w:rPr>
        <w:t>18</w:t>
      </w:r>
      <w:r>
        <w:rPr>
          <w:noProof/>
        </w:rPr>
        <w:fldChar w:fldCharType="end"/>
      </w:r>
    </w:p>
    <w:p w:rsidR="00173114" w:rsidP="7CCEA8E3" w:rsidRDefault="00173114" w14:paraId="19FDEC5A" w14:textId="3ED9B420">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F76D78">
        <w:rPr>
          <w:noProof/>
          <w:shd w:val="clear" w:color="auto" w:fill="FFFFFF"/>
        </w:rPr>
        <w:t>A/T “Greenhouse gases / climate change”</w:t>
      </w:r>
      <w:r>
        <w:rPr>
          <w:noProof/>
        </w:rPr>
        <w:tab/>
      </w:r>
      <w:r>
        <w:rPr>
          <w:noProof/>
        </w:rPr>
        <w:fldChar w:fldCharType="begin"/>
      </w:r>
      <w:r>
        <w:rPr>
          <w:noProof/>
        </w:rPr>
        <w:instrText xml:space="preserve"> PAGEREF _Toc241006308 \h </w:instrText>
      </w:r>
      <w:r>
        <w:rPr>
          <w:noProof/>
        </w:rPr>
      </w:r>
      <w:r>
        <w:rPr>
          <w:noProof/>
        </w:rPr>
        <w:fldChar w:fldCharType="separate"/>
      </w:r>
      <w:r>
        <w:rPr>
          <w:noProof/>
        </w:rPr>
        <w:t>18</w:t>
      </w:r>
      <w:r>
        <w:rPr>
          <w:noProof/>
        </w:rPr>
        <w:fldChar w:fldCharType="end"/>
      </w:r>
    </w:p>
    <w:p w:rsidR="00173114" w:rsidP="7CCEA8E3" w:rsidRDefault="00173114" w14:paraId="3D6102E0" w14:textId="6E36C7A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F76D78">
        <w:rPr>
          <w:noProof/>
          <w:shd w:val="clear" w:color="auto" w:fill="FFFFFF"/>
        </w:rPr>
        <w:t>Ethanol is worse for greenhouse/climate impacts than gasoline is</w:t>
      </w:r>
      <w:r>
        <w:rPr>
          <w:noProof/>
        </w:rPr>
        <w:tab/>
      </w:r>
      <w:r>
        <w:rPr>
          <w:noProof/>
        </w:rPr>
        <w:fldChar w:fldCharType="begin"/>
      </w:r>
      <w:r>
        <w:rPr>
          <w:noProof/>
        </w:rPr>
        <w:instrText xml:space="preserve"> PAGEREF _Toc241006309 \h </w:instrText>
      </w:r>
      <w:r>
        <w:rPr>
          <w:noProof/>
        </w:rPr>
      </w:r>
      <w:r>
        <w:rPr>
          <w:noProof/>
        </w:rPr>
        <w:fldChar w:fldCharType="separate"/>
      </w:r>
      <w:r>
        <w:rPr>
          <w:noProof/>
        </w:rPr>
        <w:t>18</w:t>
      </w:r>
      <w:r>
        <w:rPr>
          <w:noProof/>
        </w:rPr>
        <w:fldChar w:fldCharType="end"/>
      </w:r>
    </w:p>
    <w:p w:rsidR="00173114" w:rsidP="7CCEA8E3" w:rsidRDefault="00173114" w14:paraId="4DB81E78" w14:textId="6FDDB9C3">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“Lose next-generation biofuels like cellulosic ethanol”</w:t>
      </w:r>
      <w:r>
        <w:rPr>
          <w:noProof/>
        </w:rPr>
        <w:tab/>
      </w:r>
      <w:r>
        <w:rPr>
          <w:noProof/>
        </w:rPr>
        <w:fldChar w:fldCharType="begin"/>
      </w:r>
      <w:r>
        <w:rPr>
          <w:noProof/>
        </w:rPr>
        <w:instrText xml:space="preserve"> PAGEREF _Toc241006310 \h </w:instrText>
      </w:r>
      <w:r>
        <w:rPr>
          <w:noProof/>
        </w:rPr>
      </w:r>
      <w:r>
        <w:rPr>
          <w:noProof/>
        </w:rPr>
        <w:fldChar w:fldCharType="separate"/>
      </w:r>
      <w:r>
        <w:rPr>
          <w:noProof/>
        </w:rPr>
        <w:t>19</w:t>
      </w:r>
      <w:r>
        <w:rPr>
          <w:noProof/>
        </w:rPr>
        <w:fldChar w:fldCharType="end"/>
      </w:r>
    </w:p>
    <w:p w:rsidR="00173114" w:rsidP="7CCEA8E3" w:rsidRDefault="00173114" w14:paraId="2B75CC4B" w14:textId="4B55900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Already tried and failed.  Cellulosic ethanol isn’t happening</w:t>
      </w:r>
      <w:r>
        <w:rPr>
          <w:noProof/>
        </w:rPr>
        <w:tab/>
      </w:r>
      <w:r>
        <w:rPr>
          <w:noProof/>
        </w:rPr>
        <w:fldChar w:fldCharType="begin"/>
      </w:r>
      <w:r>
        <w:rPr>
          <w:noProof/>
        </w:rPr>
        <w:instrText xml:space="preserve"> PAGEREF _Toc241006311 \h </w:instrText>
      </w:r>
      <w:r>
        <w:rPr>
          <w:noProof/>
        </w:rPr>
      </w:r>
      <w:r>
        <w:rPr>
          <w:noProof/>
        </w:rPr>
        <w:fldChar w:fldCharType="separate"/>
      </w:r>
      <w:r>
        <w:rPr>
          <w:noProof/>
        </w:rPr>
        <w:t>19</w:t>
      </w:r>
      <w:r>
        <w:rPr>
          <w:noProof/>
        </w:rPr>
        <w:fldChar w:fldCharType="end"/>
      </w:r>
    </w:p>
    <w:p w:rsidR="00173114" w:rsidP="7CCEA8E3" w:rsidRDefault="00173114" w14:paraId="612B25E5" w14:textId="30907A27">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EPA bungling will fail to implement advanced biofuels under RFS</w:t>
      </w:r>
      <w:r>
        <w:rPr>
          <w:noProof/>
        </w:rPr>
        <w:tab/>
      </w:r>
      <w:r>
        <w:rPr>
          <w:noProof/>
        </w:rPr>
        <w:fldChar w:fldCharType="begin"/>
      </w:r>
      <w:r>
        <w:rPr>
          <w:noProof/>
        </w:rPr>
        <w:instrText xml:space="preserve"> PAGEREF _Toc241006312 \h </w:instrText>
      </w:r>
      <w:r>
        <w:rPr>
          <w:noProof/>
        </w:rPr>
      </w:r>
      <w:r>
        <w:rPr>
          <w:noProof/>
        </w:rPr>
        <w:fldChar w:fldCharType="separate"/>
      </w:r>
      <w:r>
        <w:rPr>
          <w:noProof/>
        </w:rPr>
        <w:t>19</w:t>
      </w:r>
      <w:r>
        <w:rPr>
          <w:noProof/>
        </w:rPr>
        <w:fldChar w:fldCharType="end"/>
      </w:r>
    </w:p>
    <w:p w:rsidR="00AF1D3F" w:rsidP="7CCEA8E3" w:rsidRDefault="00DE0722" w14:paraId="029270D7" w14:textId="4F59BB6D">
      <w:pPr>
        <w:pStyle w:val="TOC2"/>
        <w:rPr>
          <w:color w:val="auto"/>
        </w:rPr>
        <w:sectPr w:rsidR="00AF1D3F" w:rsidSect="00AF1D3F">
          <w:headerReference w:type="default" r:id="rId8"/>
          <w:footerReference w:type="default" r:id="rId9"/>
          <w:pgSz w:w="12240" w:h="15840" w:orient="portrait"/>
          <w:pgMar w:top="1440" w:right="1440" w:bottom="1440" w:left="1440" w:header="720" w:footer="720" w:gutter="0"/>
          <w:cols w:space="720"/>
        </w:sectPr>
      </w:pPr>
      <w:r w:rsidRPr="7CCEA8E3">
        <w:rPr>
          <w:noProof/>
          <w:sz w:val="22"/>
          <w:szCs w:val="22"/>
        </w:rPr>
        <w:fldChar w:fldCharType="end"/>
      </w:r>
    </w:p>
    <w:p w:rsidR="00C87F85" w:rsidP="7CCEA8E3" w:rsidRDefault="00E30E9A" w14:paraId="7D7F10E5" w14:textId="5D0773A9">
      <w:pPr>
        <w:pStyle w:val="Title2"/>
        <w:rPr>
          <w:color w:val="auto"/>
        </w:rPr>
      </w:pPr>
      <w:bookmarkStart w:name="_Toc241006236" w:id="0"/>
      <w:r w:rsidRPr="7CCEA8E3" w:rsidR="7CCEA8E3">
        <w:rPr>
          <w:color w:val="auto"/>
        </w:rPr>
        <w:t>Sobering Up</w:t>
      </w:r>
      <w:r w:rsidRPr="7CCEA8E3" w:rsidR="7CCEA8E3">
        <w:rPr>
          <w:color w:val="auto"/>
        </w:rPr>
        <w:t xml:space="preserve">: </w:t>
      </w:r>
      <w:r w:rsidRPr="7CCEA8E3" w:rsidR="7CCEA8E3">
        <w:rPr>
          <w:color w:val="auto"/>
        </w:rPr>
        <w:t>The Case f</w:t>
      </w:r>
      <w:r w:rsidRPr="7CCEA8E3" w:rsidR="7CCEA8E3">
        <w:rPr>
          <w:color w:val="auto"/>
        </w:rPr>
        <w:t>or</w:t>
      </w:r>
      <w:r w:rsidRPr="7CCEA8E3" w:rsidR="7CCEA8E3">
        <w:rPr>
          <w:color w:val="auto"/>
        </w:rPr>
        <w:t xml:space="preserve"> </w:t>
      </w:r>
      <w:r w:rsidRPr="7CCEA8E3" w:rsidR="7CCEA8E3">
        <w:rPr>
          <w:color w:val="auto"/>
        </w:rPr>
        <w:t xml:space="preserve">Ending </w:t>
      </w:r>
      <w:r w:rsidRPr="7CCEA8E3" w:rsidR="7CCEA8E3">
        <w:rPr>
          <w:color w:val="auto"/>
        </w:rPr>
        <w:t xml:space="preserve">the </w:t>
      </w:r>
      <w:r w:rsidRPr="7CCEA8E3" w:rsidR="7CCEA8E3">
        <w:rPr>
          <w:color w:val="auto"/>
        </w:rPr>
        <w:t xml:space="preserve">Ethanol </w:t>
      </w:r>
      <w:r w:rsidRPr="7CCEA8E3" w:rsidR="7CCEA8E3">
        <w:rPr>
          <w:color w:val="auto"/>
        </w:rPr>
        <w:t>Mandate</w:t>
      </w:r>
      <w:bookmarkEnd w:id="0"/>
    </w:p>
    <w:p w:rsidRPr="009C2609" w:rsidR="00FD7671" w:rsidP="7CCEA8E3" w:rsidRDefault="00FD7671" w14:paraId="1EFE15A7" w14:textId="77777777">
      <w:pPr>
        <w:pStyle w:val="Constructive"/>
        <w:spacing w:line="240" w:lineRule="auto"/>
        <w:rPr>
          <w:color w:val="auto"/>
        </w:rPr>
      </w:pPr>
      <w:r w:rsidRPr="7CCEA8E3" w:rsidR="7CCEA8E3">
        <w:rPr>
          <w:color w:val="auto"/>
        </w:rPr>
        <w:t xml:space="preserve">Please join my partner and me as we </w:t>
      </w:r>
      <w:r w:rsidRPr="7CCEA8E3" w:rsidR="7CCEA8E3">
        <w:rPr>
          <w:color w:val="auto"/>
        </w:rPr>
        <w:t xml:space="preserve">stand Resolved, that </w:t>
      </w:r>
      <w:r w:rsidRPr="7CCEA8E3" w:rsidR="7CCEA8E3">
        <w:rPr>
          <w:color w:val="auto"/>
        </w:rPr>
        <w:t>The U.S. Federal Government should substantially reform its agriculture policy.</w:t>
      </w:r>
    </w:p>
    <w:p w:rsidR="00FD7671" w:rsidP="7CCEA8E3" w:rsidRDefault="00FD7671" w14:paraId="1491626B" w14:textId="77777777">
      <w:pPr>
        <w:pStyle w:val="Contention1"/>
        <w:spacing w:after="120"/>
        <w:outlineLvl w:val="0"/>
        <w:rPr>
          <w:color w:val="auto"/>
        </w:rPr>
      </w:pPr>
      <w:bookmarkStart w:name="_Toc104582361" w:id="1"/>
      <w:bookmarkStart w:name="_Toc227768998" w:id="2"/>
      <w:bookmarkStart w:name="_Toc241006237" w:id="3"/>
      <w:r w:rsidRPr="7CCEA8E3" w:rsidR="7CCEA8E3">
        <w:rPr>
          <w:color w:val="auto"/>
        </w:rPr>
        <w:t>OBSERVATION 1.  DEFINITIONS</w:t>
      </w:r>
      <w:bookmarkEnd w:id="1"/>
      <w:bookmarkEnd w:id="2"/>
      <w:bookmarkEnd w:id="3"/>
    </w:p>
    <w:p w:rsidR="00FD7671" w:rsidP="7CCEA8E3" w:rsidRDefault="00FD7671" w14:paraId="28794DF5" w14:textId="77777777">
      <w:pPr>
        <w:pStyle w:val="Contention2"/>
        <w:rPr>
          <w:color w:val="auto"/>
        </w:rPr>
      </w:pPr>
      <w:bookmarkStart w:name="_Toc227768999" w:id="4"/>
      <w:bookmarkStart w:name="_Toc241006238" w:id="5"/>
      <w:r w:rsidRPr="7CCEA8E3" w:rsidR="7CCEA8E3">
        <w:rPr>
          <w:color w:val="auto"/>
        </w:rPr>
        <w:t>Reform</w:t>
      </w:r>
      <w:bookmarkEnd w:id="4"/>
      <w:bookmarkEnd w:id="5"/>
    </w:p>
    <w:p w:rsidR="00FD7671" w:rsidP="7CCEA8E3" w:rsidRDefault="00FD7671" w14:paraId="50B0747D" w14:textId="355E5485">
      <w:pPr>
        <w:pStyle w:val="Citation3"/>
        <w:rPr>
          <w:color w:val="auto"/>
        </w:rPr>
      </w:pPr>
      <w:r w:rsidRPr="7CCEA8E3" w:rsidR="7CCEA8E3">
        <w:rPr>
          <w:color w:val="auto"/>
          <w:u w:val="single"/>
        </w:rPr>
        <w:t xml:space="preserve">Merriam Webster Online Dictionary, </w:t>
      </w:r>
      <w:r w:rsidRPr="7CCEA8E3" w:rsidR="7CCEA8E3">
        <w:rPr>
          <w:color w:val="auto"/>
          <w:u w:val="single"/>
        </w:rPr>
        <w:t>copyright</w:t>
      </w:r>
      <w:r w:rsidRPr="7CCEA8E3" w:rsidR="7CCEA8E3">
        <w:rPr>
          <w:color w:val="auto"/>
          <w:u w:val="single"/>
        </w:rPr>
        <w:t xml:space="preserve"> 2026</w:t>
      </w:r>
      <w:r w:rsidRPr="7CCEA8E3" w:rsidR="7CCEA8E3">
        <w:rPr>
          <w:color w:val="auto"/>
        </w:rPr>
        <w:t xml:space="preserve">. </w:t>
      </w:r>
      <w:r w:rsidRPr="7CCEA8E3" w:rsidR="7CCEA8E3">
        <w:rPr>
          <w:color w:val="auto"/>
        </w:rPr>
        <w:t>https://www.merriam-webster.com/dictionary/reform</w:t>
      </w:r>
      <w:r w:rsidRPr="7CCEA8E3" w:rsidR="7CCEA8E3">
        <w:rPr>
          <w:color w:val="auto"/>
        </w:rPr>
        <w:t xml:space="preserve"> (accessed </w:t>
      </w:r>
      <w:r w:rsidRPr="7CCEA8E3" w:rsidR="7CCEA8E3">
        <w:rPr>
          <w:color w:val="auto"/>
        </w:rPr>
        <w:t>22 Apr 2026</w:t>
      </w:r>
      <w:r w:rsidRPr="7CCEA8E3" w:rsidR="7CCEA8E3">
        <w:rPr>
          <w:color w:val="auto"/>
        </w:rPr>
        <w:t>)</w:t>
      </w:r>
    </w:p>
    <w:p w:rsidR="00FD7671" w:rsidP="7CCEA8E3" w:rsidRDefault="00FD7671" w14:paraId="1C71BA00" w14:textId="77777777">
      <w:pPr>
        <w:pStyle w:val="Evidence"/>
        <w:rPr>
          <w:color w:val="auto"/>
          <w:shd w:val="clear" w:color="auto" w:fill="FFFFFF"/>
        </w:rPr>
      </w:pPr>
      <w:r w:rsidRPr="7CCEA8E3">
        <w:rPr>
          <w:color w:val="auto"/>
          <w:shd w:val="clear" w:color="auto" w:fill="FFFFFF"/>
        </w:rPr>
        <w:t>to put or change into an improved form or condition</w:t>
      </w:r>
    </w:p>
    <w:p w:rsidR="00FD7671" w:rsidP="7CCEA8E3" w:rsidRDefault="00FD7671" w14:paraId="66636307" w14:textId="77777777">
      <w:pPr>
        <w:pStyle w:val="Contention2"/>
        <w:rPr>
          <w:color w:val="auto"/>
          <w:shd w:val="clear" w:color="auto" w:fill="FFFFFF"/>
        </w:rPr>
      </w:pPr>
      <w:bookmarkStart w:name="_Toc241006239" w:id="6"/>
      <w:r w:rsidRPr="7CCEA8E3">
        <w:rPr>
          <w:color w:val="auto"/>
          <w:shd w:val="clear" w:color="auto" w:fill="FFFFFF"/>
        </w:rPr>
        <w:t>Substantial</w:t>
      </w:r>
      <w:bookmarkEnd w:id="6"/>
    </w:p>
    <w:p w:rsidR="00FD7671" w:rsidP="7CCEA8E3" w:rsidRDefault="00FD7671" w14:paraId="0DDAFBE2" w14:textId="77777777">
      <w:pPr>
        <w:pStyle w:val="Citation3"/>
        <w:rPr>
          <w:color w:val="auto"/>
          <w:shd w:val="clear" w:color="auto" w:fill="FFFFFF"/>
        </w:rPr>
      </w:pPr>
      <w:r w:rsidRPr="7CCEA8E3">
        <w:rPr>
          <w:color w:val="auto"/>
          <w:u w:val="single"/>
          <w:shd w:val="clear" w:color="auto" w:fill="FFFFFF"/>
        </w:rPr>
        <w:t>Merriam Webster Online Dict. copyright 202</w:t>
      </w:r>
      <w:r w:rsidRPr="7CCEA8E3">
        <w:rPr>
          <w:color w:val="auto"/>
          <w:u w:val="single"/>
          <w:shd w:val="clear" w:color="auto" w:fill="FFFFFF"/>
        </w:rPr>
        <w:t>6</w:t>
      </w:r>
      <w:r w:rsidRPr="7CCEA8E3">
        <w:rPr>
          <w:color w:val="auto"/>
          <w:shd w:val="clear" w:color="auto" w:fill="FFFFFF"/>
        </w:rPr>
        <w:t xml:space="preserve"> </w:t>
      </w:r>
      <w:hyperlink r:id="R94da7ad6798c40e3">
        <w:r w:rsidRPr="7CCEA8E3" w:rsidR="7CCEA8E3">
          <w:rPr>
            <w:color w:val="auto"/>
          </w:rPr>
          <w:t>https://www.merriam-webster.com/dictionary/significant (</w:t>
        </w:r>
      </w:hyperlink>
      <w:r w:rsidRPr="7CCEA8E3">
        <w:rPr>
          <w:color w:val="auto"/>
        </w:rPr>
        <w:t>accessed 27 May 2026)</w:t>
      </w:r>
    </w:p>
    <w:p w:rsidR="00FD7671" w:rsidP="7CCEA8E3" w:rsidRDefault="00FD7671" w14:paraId="24FDB5A4" w14:textId="77777777">
      <w:pPr>
        <w:pStyle w:val="Evidence"/>
        <w:rPr>
          <w:color w:val="auto"/>
        </w:rPr>
      </w:pPr>
      <w:r w:rsidRPr="7CCEA8E3" w:rsidR="7CCEA8E3">
        <w:rPr>
          <w:color w:val="auto"/>
        </w:rPr>
        <w:t xml:space="preserve">considerable in </w:t>
      </w:r>
      <w:r w:rsidRPr="7CCEA8E3" w:rsidR="7CCEA8E3">
        <w:rPr>
          <w:color w:val="auto"/>
        </w:rPr>
        <w:t>quantity </w:t>
      </w:r>
      <w:r w:rsidRPr="7CCEA8E3" w:rsidR="7CCEA8E3">
        <w:rPr>
          <w:b w:val="1"/>
          <w:bCs w:val="1"/>
          <w:color w:val="auto"/>
        </w:rPr>
        <w:t>:</w:t>
      </w:r>
      <w:r w:rsidRPr="7CCEA8E3" w:rsidR="7CCEA8E3">
        <w:rPr>
          <w:b w:val="1"/>
          <w:bCs w:val="1"/>
          <w:color w:val="auto"/>
        </w:rPr>
        <w:t> </w:t>
      </w:r>
      <w:r w:rsidRPr="7CCEA8E3" w:rsidR="7CCEA8E3">
        <w:rPr>
          <w:color w:val="auto"/>
        </w:rPr>
        <w:t>significantly great</w:t>
      </w:r>
    </w:p>
    <w:p w:rsidR="00FD7671" w:rsidP="7CCEA8E3" w:rsidRDefault="00FD7671" w14:paraId="6681A10A" w14:textId="21270CF0">
      <w:pPr>
        <w:pStyle w:val="Contention2"/>
        <w:rPr>
          <w:color w:val="auto"/>
        </w:rPr>
      </w:pPr>
      <w:bookmarkStart w:name="_Toc227769001" w:id="7"/>
      <w:bookmarkStart w:name="_Toc241006240" w:id="8"/>
      <w:r w:rsidRPr="7CCEA8E3" w:rsidR="7CCEA8E3">
        <w:rPr>
          <w:color w:val="auto"/>
        </w:rPr>
        <w:t>Agriculture Policy</w:t>
      </w:r>
      <w:bookmarkEnd w:id="7"/>
      <w:bookmarkEnd w:id="8"/>
    </w:p>
    <w:p w:rsidRPr="00881542" w:rsidR="00FD7671" w:rsidP="7CCEA8E3" w:rsidRDefault="00FD7671" w14:paraId="3C67A1BD" w14:textId="2A7AD240">
      <w:pPr>
        <w:pStyle w:val="Citation3"/>
        <w:rPr>
          <w:color w:val="auto" w:themeColor="accent6" w:themeShade="BF"/>
        </w:rPr>
      </w:pPr>
      <w:r w:rsidRPr="7CCEA8E3" w:rsidR="7CCEA8E3">
        <w:rPr>
          <w:color w:val="auto"/>
          <w:u w:val="single"/>
        </w:rPr>
        <w:t>Sheila Korth 2010</w:t>
      </w:r>
      <w:r w:rsidRPr="7CCEA8E3" w:rsidR="7CCEA8E3">
        <w:rPr>
          <w:color w:val="auto"/>
        </w:rPr>
        <w:t xml:space="preserve">. (Environmental Working Group Legislative &amp; Policy Analyst) “The Corn Ethanol Bridge </w:t>
      </w:r>
      <w:r w:rsidRPr="7CCEA8E3" w:rsidR="7CCEA8E3">
        <w:rPr>
          <w:color w:val="auto"/>
        </w:rPr>
        <w:t>has</w:t>
      </w:r>
      <w:r w:rsidRPr="7CCEA8E3" w:rsidR="7CCEA8E3">
        <w:rPr>
          <w:color w:val="auto"/>
        </w:rPr>
        <w:t xml:space="preserve"> Become a Destination” 16 Nov 2010 </w:t>
      </w:r>
      <w:hyperlink r:id="R9e363cc81e5c4212">
        <w:r w:rsidRPr="7CCEA8E3" w:rsidR="7CCEA8E3">
          <w:rPr>
            <w:color w:val="auto"/>
          </w:rPr>
          <w:t>https://www.ewg.org/news-insights/news/corn-ethanol-bridge-has-become-destination</w:t>
        </w:r>
      </w:hyperlink>
      <w:r w:rsidRPr="7CCEA8E3" w:rsidR="7CCEA8E3">
        <w:rPr>
          <w:color w:val="auto"/>
        </w:rPr>
        <w:t xml:space="preserve"> (accessed </w:t>
      </w:r>
      <w:r w:rsidRPr="7CCEA8E3" w:rsidR="7CCEA8E3">
        <w:rPr>
          <w:color w:val="auto"/>
        </w:rPr>
        <w:t xml:space="preserve">22 Sept </w:t>
      </w:r>
      <w:r w:rsidRPr="7CCEA8E3" w:rsidR="7CCEA8E3">
        <w:rPr>
          <w:color w:val="auto"/>
        </w:rPr>
        <w:t>2026)</w:t>
      </w:r>
    </w:p>
    <w:p w:rsidRPr="00FD7671" w:rsidR="00FD7671" w:rsidP="7CCEA8E3" w:rsidRDefault="00881542" w14:paraId="5689220D" w14:textId="510281EB">
      <w:pPr>
        <w:pStyle w:val="Evidence"/>
        <w:rPr>
          <w:color w:val="auto"/>
        </w:rPr>
      </w:pPr>
      <w:r w:rsidRPr="7CCEA8E3" w:rsidR="7CCEA8E3">
        <w:rPr>
          <w:color w:val="auto"/>
        </w:rPr>
        <w:t>How times have changed!</w:t>
      </w:r>
      <w:r w:rsidRPr="7CCEA8E3" w:rsidR="7CCEA8E3">
        <w:rPr>
          <w:color w:val="auto"/>
        </w:rPr>
        <w:t xml:space="preserve"> </w:t>
      </w:r>
      <w:r w:rsidRPr="7CCEA8E3" w:rsidR="7CCEA8E3">
        <w:rPr>
          <w:color w:val="auto"/>
          <w:u w:val="single"/>
        </w:rPr>
        <w:t>Eight years ago, the ethanol industry was keeping up the pretense that corn ethanol served a “bridge” to advanced biofuels. But figures like these, derived from the Renewable Fuels Association’s (RFA) own </w:t>
      </w:r>
      <w:hyperlink r:id="R427c41c38ea44b47">
        <w:r w:rsidRPr="7CCEA8E3" w:rsidR="7CCEA8E3">
          <w:rPr>
            <w:rStyle w:val="Hyperlink"/>
            <w:color w:val="auto"/>
            <w:u w:val="single"/>
          </w:rPr>
          <w:t>Annual Industry Outlook</w:t>
        </w:r>
      </w:hyperlink>
      <w:r w:rsidRPr="7CCEA8E3" w:rsidR="7CCEA8E3">
        <w:rPr>
          <w:color w:val="auto"/>
          <w:u w:val="single"/>
        </w:rPr>
        <w:t>, tell a different story. The corn ethanol “bridge” has now become a “destination.” The reality is th</w:t>
      </w:r>
      <w:r w:rsidRPr="7CCEA8E3" w:rsidR="7CCEA8E3">
        <w:rPr>
          <w:color w:val="auto"/>
          <w:u w:val="single"/>
        </w:rPr>
        <w:t xml:space="preserve">at </w:t>
      </w:r>
      <w:r w:rsidRPr="7CCEA8E3" w:rsidR="7CCEA8E3">
        <w:rPr>
          <w:color w:val="auto"/>
          <w:u w:val="single"/>
        </w:rPr>
        <w:t>corn ethanol really is agriculture policy</w:t>
      </w:r>
      <w:r w:rsidRPr="7CCEA8E3" w:rsidR="7CCEA8E3">
        <w:rPr>
          <w:color w:val="auto"/>
          <w:u w:val="single"/>
        </w:rPr>
        <w:t xml:space="preserve"> ma</w:t>
      </w:r>
      <w:r w:rsidRPr="7CCEA8E3" w:rsidR="7CCEA8E3">
        <w:rPr>
          <w:color w:val="auto"/>
          <w:u w:val="single"/>
        </w:rPr>
        <w:t>squerading as energy policy</w:t>
      </w:r>
      <w:r w:rsidRPr="7CCEA8E3" w:rsidR="7CCEA8E3">
        <w:rPr>
          <w:color w:val="auto"/>
        </w:rPr>
        <w:t>.</w:t>
      </w:r>
    </w:p>
    <w:p w:rsidR="006F0A91" w:rsidP="7CCEA8E3" w:rsidRDefault="00CD2A66" w14:paraId="6095E358" w14:textId="0B576A4C">
      <w:pPr>
        <w:pStyle w:val="Contention1"/>
        <w:rPr>
          <w:color w:val="auto"/>
        </w:rPr>
      </w:pPr>
      <w:bookmarkStart w:name="_Toc241006241" w:id="9"/>
      <w:r w:rsidRPr="7CCEA8E3" w:rsidR="7CCEA8E3">
        <w:rPr>
          <w:color w:val="auto"/>
        </w:rPr>
        <w:t xml:space="preserve">OBSERVATION 2.  INHERENCY, the structure of the Status Quo.  </w:t>
      </w:r>
      <w:r w:rsidRPr="7CCEA8E3" w:rsidR="7CCEA8E3">
        <w:rPr>
          <w:color w:val="auto"/>
        </w:rPr>
        <w:t>One</w:t>
      </w:r>
      <w:r w:rsidRPr="7CCEA8E3" w:rsidR="7CCEA8E3">
        <w:rPr>
          <w:color w:val="auto"/>
        </w:rPr>
        <w:t xml:space="preserve"> </w:t>
      </w:r>
      <w:r w:rsidRPr="7CCEA8E3" w:rsidR="7CCEA8E3">
        <w:rPr>
          <w:color w:val="auto"/>
        </w:rPr>
        <w:t>FACT</w:t>
      </w:r>
      <w:r w:rsidRPr="7CCEA8E3" w:rsidR="7CCEA8E3">
        <w:rPr>
          <w:color w:val="auto"/>
        </w:rPr>
        <w:t xml:space="preserve">: The </w:t>
      </w:r>
      <w:r w:rsidRPr="7CCEA8E3" w:rsidR="7CCEA8E3">
        <w:rPr>
          <w:color w:val="auto"/>
        </w:rPr>
        <w:t>Renewable Fuel Standard</w:t>
      </w:r>
      <w:bookmarkEnd w:id="9"/>
    </w:p>
    <w:p w:rsidR="00C31D03" w:rsidP="7CCEA8E3" w:rsidRDefault="00C31D03" w14:paraId="387C4E63" w14:textId="3CFA381D">
      <w:pPr>
        <w:pStyle w:val="Contention2"/>
        <w:rPr>
          <w:color w:val="auto"/>
        </w:rPr>
      </w:pPr>
      <w:bookmarkStart w:name="_Toc241006242" w:id="10"/>
      <w:r w:rsidRPr="7CCEA8E3" w:rsidR="7CCEA8E3">
        <w:rPr>
          <w:color w:val="auto"/>
        </w:rPr>
        <w:t xml:space="preserve">The federal Renewable Fuel Standard, RFS, mandates the use of </w:t>
      </w:r>
      <w:r w:rsidRPr="7CCEA8E3" w:rsidR="7CCEA8E3">
        <w:rPr>
          <w:color w:val="auto"/>
        </w:rPr>
        <w:t>ethanol</w:t>
      </w:r>
      <w:r w:rsidRPr="7CCEA8E3" w:rsidR="7CCEA8E3">
        <w:rPr>
          <w:color w:val="auto"/>
        </w:rPr>
        <w:t xml:space="preserve"> in US gasoline</w:t>
      </w:r>
      <w:bookmarkEnd w:id="10"/>
    </w:p>
    <w:p w:rsidRPr="00881542" w:rsidR="00224479" w:rsidP="7CCEA8E3" w:rsidRDefault="00224479" w14:paraId="611E7BD9" w14:textId="0FF23EC5">
      <w:pPr>
        <w:pStyle w:val="Citation3"/>
        <w:rPr>
          <w:color w:val="auto" w:themeColor="accent6" w:themeShade="80"/>
        </w:rPr>
      </w:pPr>
      <w:r w:rsidRPr="7CCEA8E3" w:rsidR="7CCEA8E3">
        <w:rPr>
          <w:color w:val="auto"/>
          <w:u w:val="single"/>
        </w:rPr>
        <w:t xml:space="preserve">Kelsi </w:t>
      </w:r>
      <w:r w:rsidRPr="7CCEA8E3" w:rsidR="7CCEA8E3">
        <w:rPr>
          <w:color w:val="auto"/>
          <w:u w:val="single"/>
        </w:rPr>
        <w:t>Bracmort</w:t>
      </w:r>
      <w:r w:rsidRPr="7CCEA8E3" w:rsidR="7CCEA8E3">
        <w:rPr>
          <w:color w:val="auto"/>
          <w:u w:val="single"/>
        </w:rPr>
        <w:t xml:space="preserve"> 2025</w:t>
      </w:r>
      <w:r w:rsidRPr="7CCEA8E3" w:rsidR="7CCEA8E3">
        <w:rPr>
          <w:color w:val="auto"/>
        </w:rPr>
        <w:t xml:space="preserve"> (with Congressional Research Service) 24 Sept 2025 “The Renewable Fuel Standard (RFS): An Overview” (accessed </w:t>
      </w:r>
      <w:r w:rsidRPr="7CCEA8E3" w:rsidR="7CCEA8E3">
        <w:rPr>
          <w:color w:val="auto"/>
        </w:rPr>
        <w:t xml:space="preserve">22 Sept </w:t>
      </w:r>
      <w:r w:rsidRPr="7CCEA8E3" w:rsidR="7CCEA8E3">
        <w:rPr>
          <w:color w:val="auto"/>
        </w:rPr>
        <w:t xml:space="preserve">2026) </w:t>
      </w:r>
      <w:r w:rsidRPr="7CCEA8E3" w:rsidR="7CCEA8E3">
        <w:rPr>
          <w:color w:val="auto"/>
        </w:rPr>
        <w:t>https://www.everycrsreport.com/files/2025-09-24_R43325_07ba8ef95a0de342e0aecb55379674fc41d2d9e6.html</w:t>
      </w:r>
    </w:p>
    <w:p w:rsidR="00224479" w:rsidP="7CCEA8E3" w:rsidRDefault="00224479" w14:paraId="7644372E" w14:textId="2DE0FC04">
      <w:pPr>
        <w:pStyle w:val="Evidence"/>
        <w:rPr>
          <w:color w:val="auto"/>
        </w:rPr>
      </w:pPr>
      <w:r w:rsidRPr="7CCEA8E3" w:rsidR="7CCEA8E3">
        <w:rPr>
          <w:color w:val="auto"/>
          <w:u w:val="single"/>
        </w:rPr>
        <w:t xml:space="preserve">Established by Congress in an amendment to the Clean Air Act, the Renewable Fuel Standard (RFS) mandates that U.S. transportation fuels contain a minimum volume of renewable fuel. The mandated minimum volumes specified in statute increased annually from 2006 through 2022, with the U.S. Environmental Protection Agency </w:t>
      </w:r>
      <w:r w:rsidRPr="7CCEA8E3" w:rsidR="7CCEA8E3">
        <w:rPr>
          <w:color w:val="auto"/>
        </w:rPr>
        <w:t xml:space="preserve">(EPA) </w:t>
      </w:r>
      <w:r w:rsidRPr="7CCEA8E3" w:rsidR="7CCEA8E3">
        <w:rPr>
          <w:color w:val="auto"/>
          <w:u w:val="single"/>
        </w:rPr>
        <w:t xml:space="preserve">determining the volume amounts </w:t>
      </w:r>
      <w:r w:rsidRPr="7CCEA8E3" w:rsidR="7CCEA8E3">
        <w:rPr>
          <w:rStyle w:val="EvidenceChar"/>
          <w:u w:val="single"/>
        </w:rPr>
        <w:t>after 2022. The standard has generally been met using both conventional biofuel (e.g., corn starch ethanol) and advanced biofuel (e.g., cellulosic ethanol)</w:t>
      </w:r>
      <w:r w:rsidRPr="7CCEA8E3" w:rsidR="7CCEA8E3">
        <w:rPr>
          <w:rStyle w:val="EvidenceChar"/>
          <w:u w:val="single"/>
        </w:rPr>
        <w:t>.</w:t>
      </w:r>
      <w:r w:rsidRPr="7CCEA8E3" w:rsidR="7CCEA8E3">
        <w:rPr>
          <w:rStyle w:val="EvidenceChar"/>
        </w:rPr>
        <w:t xml:space="preserve"> </w:t>
      </w:r>
      <w:r w:rsidRPr="7CCEA8E3" w:rsidR="7CCEA8E3">
        <w:rPr>
          <w:rStyle w:val="EvidenceChar"/>
        </w:rPr>
        <w:t xml:space="preserve">For </w:t>
      </w:r>
      <w:r w:rsidRPr="7CCEA8E3" w:rsidR="7CCEA8E3">
        <w:rPr>
          <w:rStyle w:val="EvidenceChar"/>
        </w:rPr>
        <w:t>a renewable</w:t>
      </w:r>
      <w:r w:rsidRPr="7CCEA8E3" w:rsidR="7CCEA8E3">
        <w:rPr>
          <w:rStyle w:val="EvidenceChar"/>
        </w:rPr>
        <w:t xml:space="preserve"> fuel to be applied toward the mandate, it must be used f</w:t>
      </w:r>
      <w:r w:rsidRPr="7CCEA8E3" w:rsidR="7CCEA8E3">
        <w:rPr>
          <w:color w:val="auto"/>
        </w:rPr>
        <w:t>or certain purposes (i.e., fuel used in on-road motor vehicles, jet fuel, or heating oil) and meet certain environmental and biomass feedstock criteria. The EPA administers a program to oversee industry compliance with the mandate.</w:t>
      </w:r>
    </w:p>
    <w:p w:rsidR="00224479" w:rsidP="7CCEA8E3" w:rsidRDefault="00043375" w14:paraId="4737A679" w14:textId="4A9D9606">
      <w:pPr>
        <w:pStyle w:val="Contention1"/>
        <w:rPr>
          <w:color w:val="auto"/>
        </w:rPr>
      </w:pPr>
      <w:bookmarkStart w:name="_Toc241006243" w:id="11"/>
      <w:r w:rsidRPr="7CCEA8E3" w:rsidR="7CCEA8E3">
        <w:rPr>
          <w:color w:val="auto"/>
        </w:rPr>
        <w:t>OBSERVATION 3.  The Plan, implemented by Congress and the President.</w:t>
      </w:r>
      <w:bookmarkEnd w:id="11"/>
    </w:p>
    <w:p w:rsidRPr="006D783C" w:rsidR="00043375" w:rsidP="7CCEA8E3" w:rsidRDefault="00043375" w14:paraId="00A3A9E5" w14:textId="2D50A86E">
      <w:pPr>
        <w:pStyle w:val="Case"/>
        <w:numPr>
          <w:ilvl w:val="0"/>
          <w:numId w:val="0"/>
        </w:numPr>
        <w:ind w:left="576"/>
        <w:rPr>
          <w:color w:val="auto"/>
        </w:rPr>
      </w:pPr>
      <w:r w:rsidRPr="7CCEA8E3" w:rsidR="7CCEA8E3">
        <w:rPr>
          <w:color w:val="auto"/>
        </w:rPr>
        <w:t>1. Congress votes to repeal the Renewable Fuel Standard biofuels mandate</w:t>
      </w:r>
      <w:r>
        <w:br/>
      </w:r>
      <w:r w:rsidRPr="7CCEA8E3" w:rsidR="7CCEA8E3">
        <w:rPr>
          <w:color w:val="auto"/>
        </w:rPr>
        <w:t xml:space="preserve">2.  Funding is net reduction in government spending with enforcement of RFS canceled. </w:t>
      </w:r>
      <w:r>
        <w:br/>
      </w:r>
      <w:r w:rsidRPr="7CCEA8E3" w:rsidR="7CCEA8E3">
        <w:rPr>
          <w:color w:val="auto"/>
        </w:rPr>
        <w:t>3.  Plan takes effect next October 1.</w:t>
      </w:r>
      <w:r>
        <w:br/>
      </w:r>
      <w:r w:rsidRPr="7CCEA8E3" w:rsidR="7CCEA8E3">
        <w:rPr>
          <w:color w:val="auto"/>
        </w:rPr>
        <w:t>4.  All Affirmative speeches may clarify</w:t>
      </w:r>
    </w:p>
    <w:p w:rsidR="00A5620C" w:rsidP="7CCEA8E3" w:rsidRDefault="00A5620C" w14:paraId="1E9ED458" w14:textId="79EF81A8">
      <w:pPr>
        <w:pStyle w:val="Contention1"/>
        <w:rPr>
          <w:color w:val="auto"/>
        </w:rPr>
      </w:pPr>
      <w:bookmarkStart w:name="_Toc241006244" w:id="12"/>
      <w:r w:rsidRPr="7CCEA8E3" w:rsidR="7CCEA8E3">
        <w:rPr>
          <w:color w:val="auto"/>
        </w:rPr>
        <w:t xml:space="preserve">OBSERVATION </w:t>
      </w:r>
      <w:r w:rsidRPr="7CCEA8E3" w:rsidR="7CCEA8E3">
        <w:rPr>
          <w:color w:val="auto"/>
        </w:rPr>
        <w:t>4</w:t>
      </w:r>
      <w:r w:rsidRPr="7CCEA8E3" w:rsidR="7CCEA8E3">
        <w:rPr>
          <w:color w:val="auto"/>
        </w:rPr>
        <w:t xml:space="preserve">.  The </w:t>
      </w:r>
      <w:r w:rsidRPr="7CCEA8E3" w:rsidR="7CCEA8E3">
        <w:rPr>
          <w:color w:val="auto"/>
        </w:rPr>
        <w:t>JUSTIFICATIONS</w:t>
      </w:r>
      <w:bookmarkEnd w:id="12"/>
      <w:r w:rsidRPr="7CCEA8E3" w:rsidR="7CCEA8E3">
        <w:rPr>
          <w:color w:val="auto"/>
        </w:rPr>
        <w:t xml:space="preserve"> </w:t>
      </w:r>
    </w:p>
    <w:p w:rsidR="00A645CC" w:rsidP="7CCEA8E3" w:rsidRDefault="00043375" w14:paraId="13295097" w14:textId="11C19EE3">
      <w:pPr>
        <w:pStyle w:val="Contention1"/>
        <w:rPr>
          <w:color w:val="auto"/>
        </w:rPr>
      </w:pPr>
      <w:bookmarkStart w:name="_Toc241006245" w:id="13"/>
      <w:r w:rsidRPr="7CCEA8E3" w:rsidR="7CCEA8E3">
        <w:rPr>
          <w:color w:val="auto"/>
        </w:rPr>
        <w:t>JUSTIFICATION</w:t>
      </w:r>
      <w:r w:rsidRPr="7CCEA8E3" w:rsidR="7CCEA8E3">
        <w:rPr>
          <w:color w:val="auto"/>
        </w:rPr>
        <w:t xml:space="preserve"> 1.</w:t>
      </w:r>
      <w:r w:rsidRPr="7CCEA8E3" w:rsidR="7CCEA8E3">
        <w:rPr>
          <w:color w:val="auto"/>
        </w:rPr>
        <w:t xml:space="preserve">  </w:t>
      </w:r>
      <w:r w:rsidRPr="7CCEA8E3" w:rsidR="7CCEA8E3">
        <w:rPr>
          <w:color w:val="auto"/>
        </w:rPr>
        <w:t>F</w:t>
      </w:r>
      <w:r w:rsidRPr="7CCEA8E3" w:rsidR="7CCEA8E3">
        <w:rPr>
          <w:color w:val="auto"/>
        </w:rPr>
        <w:t>uel prices.</w:t>
      </w:r>
      <w:bookmarkEnd w:id="13"/>
      <w:r w:rsidRPr="7CCEA8E3" w:rsidR="7CCEA8E3">
        <w:rPr>
          <w:color w:val="auto"/>
        </w:rPr>
        <w:t xml:space="preserve">  </w:t>
      </w:r>
    </w:p>
    <w:p w:rsidR="00426191" w:rsidP="7CCEA8E3" w:rsidRDefault="00785ECB" w14:paraId="33CD57C9" w14:textId="681F4866">
      <w:pPr>
        <w:pStyle w:val="Contention2"/>
        <w:rPr>
          <w:color w:val="auto"/>
        </w:rPr>
      </w:pPr>
      <w:bookmarkStart w:name="_Toc241006246" w:id="14"/>
      <w:r w:rsidRPr="7CCEA8E3" w:rsidR="7CCEA8E3">
        <w:rPr>
          <w:color w:val="auto"/>
        </w:rPr>
        <w:t>The RFS mandate</w:t>
      </w:r>
      <w:r w:rsidRPr="7CCEA8E3" w:rsidR="7CCEA8E3">
        <w:rPr>
          <w:color w:val="auto"/>
        </w:rPr>
        <w:t xml:space="preserve"> costs $</w:t>
      </w:r>
      <w:r w:rsidRPr="7CCEA8E3" w:rsidR="7CCEA8E3">
        <w:rPr>
          <w:color w:val="auto"/>
        </w:rPr>
        <w:t>66</w:t>
      </w:r>
      <w:r w:rsidRPr="7CCEA8E3" w:rsidR="7CCEA8E3">
        <w:rPr>
          <w:color w:val="auto"/>
        </w:rPr>
        <w:t xml:space="preserve"> billion/</w:t>
      </w:r>
      <w:r w:rsidRPr="7CCEA8E3" w:rsidR="7CCEA8E3">
        <w:rPr>
          <w:color w:val="auto"/>
        </w:rPr>
        <w:t xml:space="preserve">year in </w:t>
      </w:r>
      <w:r w:rsidRPr="7CCEA8E3" w:rsidR="7CCEA8E3">
        <w:rPr>
          <w:color w:val="auto"/>
        </w:rPr>
        <w:t>higher consumer gasoline prices</w:t>
      </w:r>
      <w:bookmarkEnd w:id="14"/>
      <w:r w:rsidRPr="7CCEA8E3" w:rsidR="7CCEA8E3">
        <w:rPr>
          <w:color w:val="auto"/>
        </w:rPr>
        <w:t xml:space="preserve">  </w:t>
      </w:r>
    </w:p>
    <w:p w:rsidRPr="00BD604C" w:rsidR="00785ECB" w:rsidP="7CCEA8E3" w:rsidRDefault="00785ECB" w14:paraId="3D7E6D7A" w14:textId="3C00C2DC">
      <w:pPr>
        <w:pStyle w:val="Citation3"/>
        <w:rPr>
          <w:color w:val="auto" w:themeColor="accent6" w:themeShade="80"/>
        </w:rPr>
      </w:pPr>
      <w:r w:rsidRPr="7CCEA8E3" w:rsidR="7CCEA8E3">
        <w:rPr>
          <w:color w:val="auto"/>
          <w:u w:val="single"/>
        </w:rPr>
        <w:t>Energy Policy Research Foundation 2026</w:t>
      </w:r>
      <w:r w:rsidRPr="7CCEA8E3" w:rsidR="7CCEA8E3">
        <w:rPr>
          <w:color w:val="auto"/>
        </w:rPr>
        <w:t>. (</w:t>
      </w:r>
      <w:r w:rsidRPr="7CCEA8E3" w:rsidR="7CCEA8E3">
        <w:rPr>
          <w:color w:val="auto"/>
        </w:rPr>
        <w:t>non-partisan policy research organization</w:t>
      </w:r>
      <w:r w:rsidRPr="7CCEA8E3" w:rsidR="7CCEA8E3">
        <w:rPr>
          <w:color w:val="auto"/>
        </w:rPr>
        <w:t xml:space="preserve">) 10 June 2026 “Updated Chart of the Week: The Renewable Fuel Standard’s Cost to Consumers” (accessed </w:t>
      </w:r>
      <w:r w:rsidRPr="7CCEA8E3" w:rsidR="7CCEA8E3">
        <w:rPr>
          <w:color w:val="auto"/>
        </w:rPr>
        <w:t xml:space="preserve">22 Sept </w:t>
      </w:r>
      <w:r w:rsidRPr="7CCEA8E3" w:rsidR="7CCEA8E3">
        <w:rPr>
          <w:color w:val="auto"/>
        </w:rPr>
        <w:t>2026) https://eprinc.org/updated-chart-of-the-week-the-renewable-fuel-standards-cost-to-consumers/</w:t>
      </w:r>
    </w:p>
    <w:p w:rsidRPr="00785ECB" w:rsidR="00785ECB" w:rsidP="7CCEA8E3" w:rsidRDefault="00785ECB" w14:paraId="69067590" w14:textId="2FD1EFAB">
      <w:pPr>
        <w:pStyle w:val="Evidence"/>
        <w:rPr>
          <w:color w:val="auto"/>
        </w:rPr>
      </w:pPr>
      <w:r w:rsidRPr="7CCEA8E3" w:rsidR="7CCEA8E3">
        <w:rPr>
          <w:color w:val="auto"/>
        </w:rPr>
        <w:t>Using a mathematical model adapted from S&amp;P Platts, the adjacent figure reflects EPRINC’s ongoing estimates of the RFS’s additional cost per gallon of fuel, rising from 15 cents per gallon in January 2024 to 45 cents in May 2026. At a current estimate of 45 cents per gallon and 140 billion gallons of annual U.S. gasoline consumption, annual total economic cost is projected to be over $66 billion to U.S. consumers.</w:t>
      </w:r>
      <w:r w:rsidRPr="7CCEA8E3" w:rsidR="7CCEA8E3">
        <w:rPr>
          <w:color w:val="auto"/>
        </w:rPr>
        <w:t xml:space="preserve"> </w:t>
      </w:r>
      <w:r w:rsidRPr="7CCEA8E3" w:rsidR="7CCEA8E3">
        <w:rPr>
          <w:color w:val="auto"/>
        </w:rPr>
        <w:t>Under U.S. law, refiners and importers must meet blending mandates to include specific volumes of biofuels in the marketing of transportation fuels. The law is known as the Renewable Fuel Standard (RFS) and is administered by EPA. </w:t>
      </w:r>
    </w:p>
    <w:p w:rsidR="00E33B5F" w:rsidP="7CCEA8E3" w:rsidRDefault="00043375" w14:paraId="3D0EE9BA" w14:textId="499D6D33">
      <w:pPr>
        <w:pStyle w:val="Contention1"/>
        <w:rPr>
          <w:color w:val="auto"/>
        </w:rPr>
      </w:pPr>
      <w:bookmarkStart w:name="_Toc241006247" w:id="15"/>
      <w:r w:rsidRPr="7CCEA8E3" w:rsidR="7CCEA8E3">
        <w:rPr>
          <w:color w:val="auto"/>
        </w:rPr>
        <w:t>JUSTIFICATION</w:t>
      </w:r>
      <w:r w:rsidRPr="7CCEA8E3" w:rsidR="7CCEA8E3">
        <w:rPr>
          <w:color w:val="auto"/>
        </w:rPr>
        <w:t xml:space="preserve"> 2.  Air pollution</w:t>
      </w:r>
      <w:r w:rsidRPr="7CCEA8E3" w:rsidR="7CCEA8E3">
        <w:rPr>
          <w:color w:val="auto"/>
        </w:rPr>
        <w:t>.</w:t>
      </w:r>
      <w:bookmarkEnd w:id="15"/>
    </w:p>
    <w:p w:rsidR="00A645CC" w:rsidP="7CCEA8E3" w:rsidRDefault="00A645CC" w14:paraId="1FA10441" w14:textId="69B1E20C">
      <w:pPr>
        <w:pStyle w:val="Contention2"/>
        <w:rPr>
          <w:color w:val="auto"/>
        </w:rPr>
      </w:pPr>
      <w:bookmarkStart w:name="_Toc241006248" w:id="16"/>
      <w:r w:rsidRPr="7CCEA8E3" w:rsidR="7CCEA8E3">
        <w:rPr>
          <w:color w:val="auto"/>
        </w:rPr>
        <w:t xml:space="preserve">A. </w:t>
      </w:r>
      <w:r w:rsidRPr="7CCEA8E3" w:rsidR="7CCEA8E3">
        <w:rPr>
          <w:color w:val="auto"/>
        </w:rPr>
        <w:t>Ethanol pollutes</w:t>
      </w:r>
      <w:r w:rsidRPr="7CCEA8E3" w:rsidR="7CCEA8E3">
        <w:rPr>
          <w:color w:val="auto"/>
        </w:rPr>
        <w:t>.  Refineries that produce ethanol are a significant source of hazardous air pollution</w:t>
      </w:r>
      <w:bookmarkEnd w:id="16"/>
    </w:p>
    <w:p w:rsidRPr="00D174CB" w:rsidR="00A645CC" w:rsidP="7CCEA8E3" w:rsidRDefault="00A645CC" w14:paraId="415A9E54" w14:textId="2ECEAB01">
      <w:pPr>
        <w:pStyle w:val="Citation3"/>
        <w:rPr>
          <w:color w:val="auto" w:themeColor="accent6" w:themeShade="80"/>
        </w:rPr>
      </w:pPr>
      <w:r w:rsidRPr="7CCEA8E3" w:rsidR="7CCEA8E3">
        <w:rPr>
          <w:color w:val="auto"/>
          <w:u w:val="single"/>
        </w:rPr>
        <w:t>Georgina Gustin 2024</w:t>
      </w:r>
      <w:r w:rsidRPr="7CCEA8E3" w:rsidR="7CCEA8E3">
        <w:rPr>
          <w:color w:val="auto"/>
        </w:rPr>
        <w:t xml:space="preserve"> (covers agriculture for Inside Climate News) “Biofuel Refineries Are Releasing Toxic Air Pollutants in Farm Communities Across the US” 12 June 2024 (accessed 2</w:t>
      </w:r>
      <w:r w:rsidRPr="7CCEA8E3" w:rsidR="7CCEA8E3">
        <w:rPr>
          <w:color w:val="auto"/>
        </w:rPr>
        <w:t xml:space="preserve">2 Sept </w:t>
      </w:r>
      <w:r w:rsidRPr="7CCEA8E3" w:rsidR="7CCEA8E3">
        <w:rPr>
          <w:color w:val="auto"/>
        </w:rPr>
        <w:t>2026) https://insideclimatenews.org/news/12062024/ethanol-plants-farm-communities-air-pollution/</w:t>
      </w:r>
    </w:p>
    <w:p w:rsidRPr="00A645CC" w:rsidR="00A645CC" w:rsidP="7CCEA8E3" w:rsidRDefault="00A645CC" w14:paraId="538C99CC" w14:textId="263A3E75">
      <w:pPr>
        <w:pStyle w:val="Evidence"/>
        <w:rPr>
          <w:color w:val="auto"/>
          <w:u w:val="single"/>
        </w:rPr>
      </w:pPr>
      <w:r w:rsidRPr="7CCEA8E3" w:rsidR="7CCEA8E3">
        <w:rPr>
          <w:color w:val="auto"/>
        </w:rPr>
        <w:t>For decades, American farm policy has funneled tens of billions of taxpayer dollars toward renewable, crop-based fuels, with elected leaders and the biofuels industry lauding them as cleaner, greener alternatives to petroleum.</w:t>
      </w:r>
      <w:r w:rsidRPr="7CCEA8E3" w:rsidR="7CCEA8E3">
        <w:rPr>
          <w:color w:val="auto"/>
        </w:rPr>
        <w:t xml:space="preserve"> </w:t>
      </w:r>
      <w:r w:rsidRPr="7CCEA8E3" w:rsidR="7CCEA8E3">
        <w:rPr>
          <w:color w:val="auto"/>
          <w:u w:val="single"/>
        </w:rPr>
        <w:t>But a new review of industry data published Wednesday finds that the country’s biofuel refineries, mostly located in the Midwest, are spewing out toxic air pollutants, in some cases in greater amounts than their petroleum counterparts. “The industry claims biofuels are a better alternative,” said Kira Dunham, a researcher with the Environmental Integrity Project (EIP) and co-author of the new report. “But what we found is that biofuels are a pretty significant source of hazardous air pollutants.”</w:t>
      </w:r>
    </w:p>
    <w:p w:rsidR="00FE5CFA" w:rsidP="7CCEA8E3" w:rsidRDefault="00D35B60" w14:paraId="00974EE5" w14:textId="7DFE9F87">
      <w:pPr>
        <w:pStyle w:val="Contention2"/>
        <w:rPr>
          <w:color w:val="auto"/>
        </w:rPr>
      </w:pPr>
      <w:bookmarkStart w:name="_Toc241006249" w:id="17"/>
      <w:r w:rsidRPr="7CCEA8E3" w:rsidR="7CCEA8E3">
        <w:rPr>
          <w:color w:val="auto"/>
        </w:rPr>
        <w:t>B</w:t>
      </w:r>
      <w:r w:rsidRPr="7CCEA8E3" w:rsidR="7CCEA8E3">
        <w:rPr>
          <w:color w:val="auto"/>
        </w:rPr>
        <w:t xml:space="preserve">.  </w:t>
      </w:r>
      <w:r w:rsidRPr="7CCEA8E3" w:rsidR="7CCEA8E3">
        <w:rPr>
          <w:color w:val="auto"/>
        </w:rPr>
        <w:t xml:space="preserve"> </w:t>
      </w:r>
      <w:r w:rsidRPr="7CCEA8E3" w:rsidR="7CCEA8E3">
        <w:rPr>
          <w:color w:val="auto"/>
        </w:rPr>
        <w:t xml:space="preserve">Air pollution deaths.  </w:t>
      </w:r>
      <w:r w:rsidRPr="7CCEA8E3" w:rsidR="7CCEA8E3">
        <w:rPr>
          <w:color w:val="auto"/>
        </w:rPr>
        <w:t>RFS-related use of ethanol kills people with increased air pollution</w:t>
      </w:r>
      <w:bookmarkEnd w:id="17"/>
    </w:p>
    <w:p w:rsidRPr="00D174CB" w:rsidR="00FE5CFA" w:rsidP="7CCEA8E3" w:rsidRDefault="00FE5CFA" w14:paraId="5509AEB7" w14:textId="41A4128B">
      <w:pPr>
        <w:pStyle w:val="Citation3"/>
        <w:rPr>
          <w:color w:val="auto" w:themeColor="accent6" w:themeShade="80"/>
        </w:rPr>
      </w:pPr>
      <w:r w:rsidRPr="7CCEA8E3" w:rsidR="7CCEA8E3">
        <w:rPr>
          <w:color w:val="auto"/>
          <w:u w:val="single"/>
        </w:rPr>
        <w:t>Robert Bryce 2016</w:t>
      </w:r>
      <w:r w:rsidRPr="7CCEA8E3" w:rsidR="7CCEA8E3">
        <w:rPr>
          <w:color w:val="auto"/>
        </w:rPr>
        <w:t xml:space="preserve"> (senior fellow at Manhattan Institute) quoted by Jared Meyer in “Ethanol Is Bad for Cars, the Environment, the Poor, and America” 5 Apr 2016 </w:t>
      </w:r>
      <w:hyperlink r:id="Rd32d7d67731e4128">
        <w:r w:rsidRPr="7CCEA8E3" w:rsidR="7CCEA8E3">
          <w:rPr>
            <w:color w:val="auto"/>
          </w:rPr>
          <w:t>https://fee.org/articles/ethanol-is-bad-for-cars-the-environment-and-america/?gad_source=1&amp;gad_campaignid=21607921915&amp;gbr</w:t>
        </w:r>
        <w:r w:rsidRPr="7CCEA8E3" w:rsidR="7CCEA8E3">
          <w:rPr>
            <w:color w:val="auto"/>
          </w:rPr>
          <w:t>a</w:t>
        </w:r>
        <w:r w:rsidRPr="7CCEA8E3" w:rsidR="7CCEA8E3">
          <w:rPr>
            <w:color w:val="auto"/>
          </w:rPr>
          <w:t>id=0AAAAADkIVmf1bl81fCRa8U30JObXx72BT&amp;gclid=Cj0KCQjwjvfSBhDpARIsAEiOpSu7l8BRyBqEA45UPclrGi_sibg78f8ke0KgWwmhfSkwOmNNUUdv6M0aAja-EALw_wcB</w:t>
        </w:r>
      </w:hyperlink>
      <w:r w:rsidRPr="7CCEA8E3" w:rsidR="7CCEA8E3">
        <w:rPr>
          <w:color w:val="auto"/>
        </w:rPr>
        <w:t xml:space="preserve"> (accessed 2</w:t>
      </w:r>
      <w:r w:rsidRPr="7CCEA8E3" w:rsidR="7CCEA8E3">
        <w:rPr>
          <w:color w:val="auto"/>
        </w:rPr>
        <w:t xml:space="preserve">2 Sept </w:t>
      </w:r>
      <w:r w:rsidRPr="7CCEA8E3" w:rsidR="7CCEA8E3">
        <w:rPr>
          <w:color w:val="auto"/>
        </w:rPr>
        <w:t>2026)  (brackets in original)</w:t>
      </w:r>
    </w:p>
    <w:p w:rsidRPr="00FE5CFA" w:rsidR="00FE5CFA" w:rsidP="7CCEA8E3" w:rsidRDefault="00FE5CFA" w14:paraId="53EECF4D" w14:textId="77777777">
      <w:pPr>
        <w:pStyle w:val="Evidence"/>
        <w:rPr>
          <w:color w:val="auto"/>
        </w:rPr>
      </w:pPr>
      <w:r w:rsidRPr="7CCEA8E3" w:rsidR="7CCEA8E3">
        <w:rPr>
          <w:color w:val="auto"/>
        </w:rPr>
        <w:t>In 2010, the agency published a 1,100-page document that detailed the environmental and economic effects of the Renewable Fuel Standard, which is the federal mandate that requires retailers to blend ethanol into the fuel they sell to the public. The </w:t>
      </w:r>
      <w:hyperlink r:id="R94d8f7611166455e">
        <w:r w:rsidRPr="7CCEA8E3" w:rsidR="7CCEA8E3">
          <w:rPr>
            <w:rStyle w:val="Hyperlink"/>
            <w:color w:val="auto"/>
            <w:u w:val="none"/>
          </w:rPr>
          <w:t>EPA</w:t>
        </w:r>
      </w:hyperlink>
      <w:r w:rsidRPr="7CCEA8E3" w:rsidR="7CCEA8E3">
        <w:rPr>
          <w:color w:val="auto"/>
        </w:rPr>
        <w:t> </w:t>
      </w:r>
      <w:hyperlink r:id="R798bf98f89c449a5">
        <w:r w:rsidRPr="7CCEA8E3" w:rsidR="7CCEA8E3">
          <w:rPr>
            <w:rStyle w:val="Hyperlink"/>
            <w:color w:val="auto"/>
            <w:u w:val="none"/>
          </w:rPr>
          <w:t>found</w:t>
        </w:r>
      </w:hyperlink>
      <w:r w:rsidRPr="7CCEA8E3" w:rsidR="7CCEA8E3">
        <w:rPr>
          <w:color w:val="auto"/>
        </w:rPr>
        <w:t> that ethanol-blended fuel increases “emissions of hydrocarbons, nitrogen oxides, particulate matter and other pollutants” and that will “lead to increases in population-weighted annual average ambient PM [particulate matter] and ozone concentrations, which in turn are anticipated to lead to up to 245 cases of adult premature mortality.”</w:t>
      </w:r>
    </w:p>
    <w:p w:rsidR="00916D37" w:rsidP="7CCEA8E3" w:rsidRDefault="00FF2C8D" w14:paraId="4525D6D7" w14:textId="77777777">
      <w:pPr>
        <w:pStyle w:val="Contention1"/>
        <w:rPr>
          <w:color w:val="auto"/>
        </w:rPr>
      </w:pPr>
      <w:bookmarkStart w:name="_Toc241006250" w:id="18"/>
      <w:r w:rsidRPr="7CCEA8E3" w:rsidR="7CCEA8E3">
        <w:rPr>
          <w:color w:val="auto"/>
        </w:rPr>
        <w:t>JUSTIFICATION</w:t>
      </w:r>
      <w:r w:rsidRPr="7CCEA8E3" w:rsidR="7CCEA8E3">
        <w:rPr>
          <w:color w:val="auto"/>
        </w:rPr>
        <w:t xml:space="preserve"> 3.  </w:t>
      </w:r>
      <w:r w:rsidRPr="7CCEA8E3" w:rsidR="7CCEA8E3">
        <w:rPr>
          <w:color w:val="auto"/>
        </w:rPr>
        <w:t>Food Prices</w:t>
      </w:r>
      <w:r w:rsidRPr="7CCEA8E3" w:rsidR="7CCEA8E3">
        <w:rPr>
          <w:color w:val="auto"/>
        </w:rPr>
        <w:t>.</w:t>
      </w:r>
      <w:bookmarkEnd w:id="18"/>
      <w:r w:rsidRPr="7CCEA8E3" w:rsidR="7CCEA8E3">
        <w:rPr>
          <w:color w:val="auto"/>
        </w:rPr>
        <w:t xml:space="preserve">  </w:t>
      </w:r>
    </w:p>
    <w:p w:rsidR="00916D37" w:rsidP="7CCEA8E3" w:rsidRDefault="00DA1833" w14:paraId="0D7812BF" w14:textId="7CCCC522">
      <w:pPr>
        <w:pStyle w:val="Contention2"/>
        <w:rPr>
          <w:color w:val="auto"/>
        </w:rPr>
      </w:pPr>
      <w:bookmarkStart w:name="_Toc241006251" w:id="19"/>
      <w:r w:rsidRPr="7CCEA8E3" w:rsidR="7CCEA8E3">
        <w:rPr>
          <w:color w:val="auto"/>
        </w:rPr>
        <w:t xml:space="preserve">The RFS mandate drives higher food prices and increases </w:t>
      </w:r>
      <w:r w:rsidRPr="7CCEA8E3" w:rsidR="7CCEA8E3">
        <w:rPr>
          <w:color w:val="auto"/>
        </w:rPr>
        <w:t xml:space="preserve">world </w:t>
      </w:r>
      <w:r w:rsidRPr="7CCEA8E3" w:rsidR="7CCEA8E3">
        <w:rPr>
          <w:color w:val="auto"/>
        </w:rPr>
        <w:t>hunger</w:t>
      </w:r>
      <w:bookmarkEnd w:id="19"/>
    </w:p>
    <w:p w:rsidRPr="00482900" w:rsidR="00482900" w:rsidP="7CCEA8E3" w:rsidRDefault="00482900" w14:paraId="13C5D6A1" w14:textId="7C63AC91">
      <w:pPr>
        <w:pStyle w:val="Citation3"/>
        <w:rPr>
          <w:color w:val="auto" w:themeColor="accent6" w:themeShade="80"/>
        </w:rPr>
      </w:pPr>
      <w:r w:rsidRPr="7CCEA8E3" w:rsidR="7CCEA8E3">
        <w:rPr>
          <w:color w:val="auto"/>
          <w:u w:val="single"/>
        </w:rPr>
        <w:t>Adin Richards 2022</w:t>
      </w:r>
      <w:r w:rsidRPr="7CCEA8E3" w:rsidR="7CCEA8E3">
        <w:rPr>
          <w:color w:val="auto"/>
        </w:rPr>
        <w:t xml:space="preserve"> (</w:t>
      </w:r>
      <w:r w:rsidRPr="7CCEA8E3" w:rsidR="7CCEA8E3">
        <w:rPr>
          <w:color w:val="auto"/>
        </w:rPr>
        <w:t>was a Biotechnology Fellow at Institute f</w:t>
      </w:r>
      <w:r w:rsidRPr="7CCEA8E3" w:rsidR="7CCEA8E3">
        <w:rPr>
          <w:color w:val="auto"/>
        </w:rPr>
        <w:t>or</w:t>
      </w:r>
      <w:r w:rsidRPr="7CCEA8E3" w:rsidR="7CCEA8E3">
        <w:rPr>
          <w:color w:val="auto"/>
        </w:rPr>
        <w:t xml:space="preserve"> </w:t>
      </w:r>
      <w:r w:rsidRPr="7CCEA8E3" w:rsidR="7CCEA8E3">
        <w:rPr>
          <w:color w:val="auto"/>
        </w:rPr>
        <w:t xml:space="preserve">Progress, where he researched how U.S. policy can increase global food system resilience.) 4 Nov 2022 “How Biofuel Mandates Raise Food and Energy Prices” (accessed 22 Sept 2026) </w:t>
      </w:r>
      <w:hyperlink r:id="Rd9613df7354d43a3">
        <w:r w:rsidRPr="7CCEA8E3" w:rsidR="7CCEA8E3">
          <w:rPr>
            <w:rStyle w:val="Hyperlink"/>
            <w:color w:val="auto"/>
            <w:u w:val="none"/>
          </w:rPr>
          <w:t>https://ifp.org/biofuel-mandates-raise-food-and-energy-prices/</w:t>
        </w:r>
      </w:hyperlink>
    </w:p>
    <w:p w:rsidRPr="00482900" w:rsidR="00482900" w:rsidP="7CCEA8E3" w:rsidRDefault="00482900" w14:paraId="0BCFF6F6" w14:textId="178E8930">
      <w:pPr>
        <w:pStyle w:val="Evidence"/>
        <w:rPr>
          <w:color w:val="auto"/>
        </w:rPr>
      </w:pPr>
      <w:r w:rsidRPr="7CCEA8E3" w:rsidR="7CCEA8E3">
        <w:rPr>
          <w:color w:val="auto"/>
          <w:u w:val="single"/>
        </w:rPr>
        <w:t xml:space="preserve">Biofuel mandates have important effects on food markets. In 2013, the EPA’s National Center for Environmental Economics </w:t>
      </w:r>
      <w:r w:rsidRPr="7CCEA8E3" w:rsidR="7CCEA8E3">
        <w:rPr>
          <w:color w:val="auto"/>
        </w:rPr>
        <w:t>(</w:t>
      </w:r>
      <w:hyperlink r:id="Rc13ff746ccb3473e">
        <w:r w:rsidRPr="7CCEA8E3" w:rsidR="7CCEA8E3">
          <w:rPr>
            <w:rStyle w:val="Hyperlink"/>
            <w:color w:val="auto"/>
            <w:u w:val="none"/>
          </w:rPr>
          <w:t>NCEE</w:t>
        </w:r>
      </w:hyperlink>
      <w:r w:rsidRPr="7CCEA8E3" w:rsidR="7CCEA8E3">
        <w:rPr>
          <w:color w:val="auto"/>
          <w:u w:val="single"/>
        </w:rPr>
        <w:t>) conducted a </w:t>
      </w:r>
      <w:r w:rsidRPr="7CCEA8E3" w:rsidR="7CCEA8E3">
        <w:rPr>
          <w:color w:val="auto"/>
          <w:u w:val="single"/>
        </w:rPr>
        <w:t>meta-analysis</w:t>
      </w:r>
      <w:r w:rsidRPr="7CCEA8E3" w:rsidR="7CCEA8E3">
        <w:rPr>
          <w:color w:val="auto"/>
          <w:u w:val="single"/>
        </w:rPr>
        <w:t xml:space="preserve"> that found </w:t>
      </w:r>
      <w:r w:rsidRPr="7CCEA8E3" w:rsidR="7CCEA8E3">
        <w:rPr>
          <w:color w:val="auto"/>
          <w:u w:val="single"/>
        </w:rPr>
        <w:t>every one</w:t>
      </w:r>
      <w:r w:rsidRPr="7CCEA8E3" w:rsidR="7CCEA8E3">
        <w:rPr>
          <w:color w:val="auto"/>
          <w:u w:val="single"/>
        </w:rPr>
        <w:t xml:space="preserve"> billion gallons of ethanol mandated by the RFS contributes to a 2 to 3% rise in corn prices. Since </w:t>
      </w:r>
      <w:hyperlink r:id="Rfc2fb71e6ef145f6">
        <w:r w:rsidRPr="7CCEA8E3" w:rsidR="7CCEA8E3">
          <w:rPr>
            <w:rStyle w:val="Hyperlink"/>
            <w:color w:val="auto"/>
            <w:u w:val="single"/>
          </w:rPr>
          <w:t>2015</w:t>
        </w:r>
      </w:hyperlink>
      <w:r w:rsidRPr="7CCEA8E3" w:rsidR="7CCEA8E3">
        <w:rPr>
          <w:color w:val="auto"/>
          <w:u w:val="single"/>
        </w:rPr>
        <w:t>, the U.S. has required the use of 15 billion gallons, implying a 30 to 45% increase in prices. More </w:t>
      </w:r>
      <w:hyperlink r:id="R792d5d670c3b4716">
        <w:r w:rsidRPr="7CCEA8E3" w:rsidR="7CCEA8E3">
          <w:rPr>
            <w:rStyle w:val="Hyperlink"/>
            <w:color w:val="auto"/>
            <w:u w:val="single"/>
          </w:rPr>
          <w:t>recent estimates</w:t>
        </w:r>
      </w:hyperlink>
      <w:r w:rsidRPr="7CCEA8E3" w:rsidR="7CCEA8E3">
        <w:rPr>
          <w:color w:val="auto"/>
          <w:u w:val="single"/>
        </w:rPr>
        <w:t xml:space="preserve"> conclude that the ethanol blending mandate has driven corn prices up 30%, and that biofuel policies increased soybean prices by 20% as well. The start of biofuel mandates in the U.S., EU, and Brazil in the </w:t>
      </w:r>
      <w:r w:rsidRPr="7CCEA8E3" w:rsidR="7CCEA8E3">
        <w:rPr>
          <w:color w:val="auto"/>
          <w:u w:val="single"/>
        </w:rPr>
        <w:t>mid 2000s</w:t>
      </w:r>
      <w:r w:rsidRPr="7CCEA8E3" w:rsidR="7CCEA8E3">
        <w:rPr>
          <w:color w:val="auto"/>
          <w:u w:val="single"/>
        </w:rPr>
        <w:t xml:space="preserve"> was widely </w:t>
      </w:r>
      <w:r w:rsidRPr="7CCEA8E3" w:rsidR="7CCEA8E3">
        <w:rPr>
          <w:color w:val="auto"/>
          <w:u w:val="single"/>
        </w:rPr>
        <w:t>blamed</w:t>
      </w:r>
      <w:r w:rsidRPr="7CCEA8E3" w:rsidR="7CCEA8E3">
        <w:rPr>
          <w:color w:val="auto"/>
          <w:u w:val="single"/>
        </w:rPr>
        <w:t> for </w:t>
      </w:r>
      <w:hyperlink r:id="R8cc7d04c684d4dd4">
        <w:r w:rsidRPr="7CCEA8E3" w:rsidR="7CCEA8E3">
          <w:rPr>
            <w:rStyle w:val="Hyperlink"/>
            <w:color w:val="auto"/>
            <w:u w:val="single"/>
          </w:rPr>
          <w:t>contributing</w:t>
        </w:r>
      </w:hyperlink>
      <w:r w:rsidRPr="7CCEA8E3" w:rsidR="7CCEA8E3">
        <w:rPr>
          <w:color w:val="auto"/>
          <w:u w:val="single"/>
        </w:rPr>
        <w:t> to the </w:t>
      </w:r>
      <w:hyperlink r:id="R442f91fceba3426e">
        <w:r w:rsidRPr="7CCEA8E3" w:rsidR="7CCEA8E3">
          <w:rPr>
            <w:rStyle w:val="Hyperlink"/>
            <w:color w:val="auto"/>
            <w:u w:val="single"/>
          </w:rPr>
          <w:t>2007/8 food crisis</w:t>
        </w:r>
      </w:hyperlink>
      <w:r w:rsidRPr="7CCEA8E3" w:rsidR="7CCEA8E3">
        <w:rPr>
          <w:color w:val="auto"/>
          <w:u w:val="single"/>
        </w:rPr>
        <w:t> which left </w:t>
      </w:r>
      <w:hyperlink r:id="Rdb76b8cccf224960">
        <w:r w:rsidRPr="7CCEA8E3" w:rsidR="7CCEA8E3">
          <w:rPr>
            <w:rStyle w:val="Hyperlink"/>
            <w:color w:val="auto"/>
            <w:u w:val="single"/>
          </w:rPr>
          <w:t>75 million</w:t>
        </w:r>
      </w:hyperlink>
      <w:r w:rsidRPr="7CCEA8E3" w:rsidR="7CCEA8E3">
        <w:rPr>
          <w:color w:val="auto"/>
          <w:u w:val="single"/>
        </w:rPr>
        <w:t> additional people facing starvation and drove </w:t>
      </w:r>
      <w:hyperlink r:id="R12d02a024be94b63">
        <w:r w:rsidRPr="7CCEA8E3" w:rsidR="7CCEA8E3">
          <w:rPr>
            <w:rStyle w:val="Hyperlink"/>
            <w:color w:val="auto"/>
            <w:u w:val="single"/>
          </w:rPr>
          <w:t>44 million</w:t>
        </w:r>
      </w:hyperlink>
      <w:r w:rsidRPr="7CCEA8E3" w:rsidR="7CCEA8E3">
        <w:rPr>
          <w:color w:val="auto"/>
          <w:u w:val="single"/>
        </w:rPr>
        <w:t> into extreme poverty.</w:t>
      </w:r>
      <w:r w:rsidRPr="7CCEA8E3" w:rsidR="7CCEA8E3">
        <w:rPr>
          <w:color w:val="auto"/>
        </w:rPr>
        <w:t xml:space="preserve"> Several G7 leaders </w:t>
      </w:r>
      <w:hyperlink r:id="R9fd3984d627048dc">
        <w:r w:rsidRPr="7CCEA8E3" w:rsidR="7CCEA8E3">
          <w:rPr>
            <w:rStyle w:val="Hyperlink"/>
            <w:color w:val="auto"/>
            <w:u w:val="none"/>
          </w:rPr>
          <w:t>suggested</w:t>
        </w:r>
      </w:hyperlink>
      <w:r w:rsidRPr="7CCEA8E3" w:rsidR="7CCEA8E3">
        <w:rPr>
          <w:color w:val="auto"/>
        </w:rPr>
        <w:t> waiving biofuel mandates in the summer of 2022 to alleviate the current food price spikes, but the U.S., Canada and France </w:t>
      </w:r>
      <w:hyperlink r:id="R4492b692266042d6">
        <w:r w:rsidRPr="7CCEA8E3" w:rsidR="7CCEA8E3">
          <w:rPr>
            <w:rStyle w:val="Hyperlink"/>
            <w:color w:val="auto"/>
            <w:u w:val="none"/>
          </w:rPr>
          <w:t>rejected</w:t>
        </w:r>
      </w:hyperlink>
      <w:r w:rsidRPr="7CCEA8E3" w:rsidR="7CCEA8E3">
        <w:rPr>
          <w:color w:val="auto"/>
        </w:rPr>
        <w:t> the proposal. </w:t>
      </w:r>
    </w:p>
    <w:p w:rsidR="001B1498" w:rsidP="7CCEA8E3" w:rsidRDefault="001B1498" w14:paraId="5C6AAA1D" w14:textId="54BA5807">
      <w:pPr>
        <w:pStyle w:val="Contention1"/>
        <w:rPr>
          <w:color w:val="auto"/>
        </w:rPr>
      </w:pPr>
      <w:bookmarkStart w:name="_Toc241006252" w:id="20"/>
      <w:r w:rsidRPr="7CCEA8E3" w:rsidR="7CCEA8E3">
        <w:rPr>
          <w:color w:val="auto"/>
        </w:rPr>
        <w:t>JUSTIFICATION</w:t>
      </w:r>
      <w:r w:rsidRPr="7CCEA8E3" w:rsidR="7CCEA8E3">
        <w:rPr>
          <w:color w:val="auto"/>
        </w:rPr>
        <w:t xml:space="preserve"> 4.  </w:t>
      </w:r>
      <w:r w:rsidRPr="7CCEA8E3" w:rsidR="7CCEA8E3">
        <w:rPr>
          <w:color w:val="auto"/>
        </w:rPr>
        <w:t>Water Pollution.  We see this in 3 sub-points</w:t>
      </w:r>
      <w:bookmarkEnd w:id="20"/>
    </w:p>
    <w:p w:rsidR="001B1498" w:rsidP="7CCEA8E3" w:rsidRDefault="001B1498" w14:paraId="79F1CB68" w14:textId="5C6D5B74">
      <w:pPr>
        <w:pStyle w:val="Contention2"/>
        <w:rPr>
          <w:color w:val="auto"/>
        </w:rPr>
      </w:pPr>
      <w:bookmarkStart w:name="_Toc241006253" w:id="21"/>
      <w:r w:rsidRPr="7CCEA8E3" w:rsidR="7CCEA8E3">
        <w:rPr>
          <w:color w:val="auto"/>
        </w:rPr>
        <w:t>A</w:t>
      </w:r>
      <w:r w:rsidRPr="7CCEA8E3" w:rsidR="7CCEA8E3">
        <w:rPr>
          <w:color w:val="auto"/>
        </w:rPr>
        <w:t>. Excess</w:t>
      </w:r>
      <w:r w:rsidRPr="7CCEA8E3" w:rsidR="7CCEA8E3">
        <w:rPr>
          <w:color w:val="auto"/>
        </w:rPr>
        <w:t xml:space="preserve"> corn production</w:t>
      </w:r>
      <w:r w:rsidRPr="7CCEA8E3" w:rsidR="7CCEA8E3">
        <w:rPr>
          <w:color w:val="auto"/>
        </w:rPr>
        <w:t xml:space="preserve">.  </w:t>
      </w:r>
      <w:r w:rsidRPr="7CCEA8E3" w:rsidR="7CCEA8E3">
        <w:rPr>
          <w:color w:val="auto"/>
        </w:rPr>
        <w:t xml:space="preserve"> RFS </w:t>
      </w:r>
      <w:r w:rsidRPr="7CCEA8E3" w:rsidR="7CCEA8E3">
        <w:rPr>
          <w:color w:val="auto"/>
        </w:rPr>
        <w:t>mandate results in millions of acres of excess corn cultivation</w:t>
      </w:r>
      <w:bookmarkEnd w:id="21"/>
    </w:p>
    <w:p w:rsidRPr="00482900" w:rsidR="001B1498" w:rsidP="7CCEA8E3" w:rsidRDefault="001B1498" w14:paraId="4876EB84" w14:textId="05BC9A33">
      <w:pPr>
        <w:pStyle w:val="Citation3"/>
        <w:rPr>
          <w:color w:val="auto" w:themeColor="accent6" w:themeShade="80"/>
        </w:rPr>
      </w:pPr>
      <w:r w:rsidRPr="7CCEA8E3" w:rsidR="7CCEA8E3">
        <w:rPr>
          <w:color w:val="auto"/>
          <w:u w:val="single"/>
        </w:rPr>
        <w:t>Leah Douglas 2022</w:t>
      </w:r>
      <w:r w:rsidRPr="7CCEA8E3" w:rsidR="7CCEA8E3">
        <w:rPr>
          <w:color w:val="auto"/>
        </w:rPr>
        <w:t xml:space="preserve"> (journalist with Reuters news service) 14 Feb 2022 “U.S. corn-based ethanol worse for the climate than gasoline, study finds” (accessed </w:t>
      </w:r>
      <w:r w:rsidRPr="7CCEA8E3" w:rsidR="7CCEA8E3">
        <w:rPr>
          <w:color w:val="auto"/>
        </w:rPr>
        <w:t xml:space="preserve">22 Sept </w:t>
      </w:r>
      <w:r w:rsidRPr="7CCEA8E3" w:rsidR="7CCEA8E3">
        <w:rPr>
          <w:color w:val="auto"/>
        </w:rPr>
        <w:t xml:space="preserve">2026) </w:t>
      </w:r>
      <w:hyperlink r:id="Rc33e2bcaa7954c3a">
        <w:r w:rsidRPr="7CCEA8E3" w:rsidR="7CCEA8E3">
          <w:rPr>
            <w:color w:val="auto"/>
          </w:rPr>
          <w:t>ht</w:t>
        </w:r>
        <w:r w:rsidRPr="7CCEA8E3" w:rsidR="7CCEA8E3">
          <w:rPr>
            <w:color w:val="auto"/>
          </w:rPr>
          <w:t>t</w:t>
        </w:r>
        <w:r w:rsidRPr="7CCEA8E3" w:rsidR="7CCEA8E3">
          <w:rPr>
            <w:color w:val="auto"/>
          </w:rPr>
          <w:t>ps://www.reuters.com/business/environment/us-corn-based-ethanol-worse-climate-than-gasoline-study-finds-2022-02-14/</w:t>
        </w:r>
      </w:hyperlink>
      <w:r w:rsidRPr="7CCEA8E3" w:rsidR="7CCEA8E3">
        <w:rPr>
          <w:color w:val="auto"/>
        </w:rPr>
        <w:t xml:space="preserve">  (“The study” in this quote refers to a study by lead author Tyler Lark</w:t>
      </w:r>
      <w:r w:rsidRPr="7CCEA8E3" w:rsidR="7CCEA8E3">
        <w:rPr>
          <w:color w:val="auto"/>
        </w:rPr>
        <w:t xml:space="preserve"> (who is with the Nelson Institute for Environmental Studies, University of Wisconsin)</w:t>
      </w:r>
      <w:r w:rsidRPr="7CCEA8E3" w:rsidR="7CCEA8E3">
        <w:rPr>
          <w:color w:val="auto"/>
        </w:rPr>
        <w:t xml:space="preserve"> published in the Proceedings of the National Academy of Sciences in Feb. 2022</w:t>
      </w:r>
      <w:r w:rsidRPr="7CCEA8E3" w:rsidR="7CCEA8E3">
        <w:rPr>
          <w:color w:val="auto"/>
        </w:rPr>
        <w:t>)</w:t>
      </w:r>
    </w:p>
    <w:p w:rsidR="001B1498" w:rsidP="7CCEA8E3" w:rsidRDefault="001B1498" w14:paraId="16A92FF6" w14:textId="4231B0F1">
      <w:pPr>
        <w:pStyle w:val="Evidence"/>
        <w:rPr>
          <w:color w:val="auto"/>
        </w:rPr>
      </w:pPr>
      <w:r w:rsidRPr="7CCEA8E3" w:rsidR="7CCEA8E3">
        <w:rPr>
          <w:color w:val="auto"/>
        </w:rPr>
        <w:t>Under the U.S. Renewable Fuel Standard (RFS), a law enacted in 2005, the nation's oil refiners are required to mix some 15 billion gallons of corn-based ethanol into the nation's gasoline annually. The policy was intended to reduce emissions, support farmers, and cut U.S. dependence on energy imports.</w:t>
      </w:r>
      <w:r w:rsidRPr="7CCEA8E3" w:rsidR="7CCEA8E3">
        <w:rPr>
          <w:color w:val="auto"/>
        </w:rPr>
        <w:t xml:space="preserve"> </w:t>
      </w:r>
      <w:r w:rsidRPr="7CCEA8E3" w:rsidR="7CCEA8E3">
        <w:rPr>
          <w:color w:val="auto"/>
          <w:u w:val="single"/>
        </w:rPr>
        <w:t>As a result of the mandate, corn cultivation grew 8.7% and expanded into 6.9 million additional acres of land between 2008 and 2016, the study found. That led to widespread changes in land use, including the tilling of cropland that would otherwise have been retired or enrolled in conservation programs and the planting of existing cropland with more corn, the study found</w:t>
      </w:r>
      <w:r w:rsidRPr="7CCEA8E3" w:rsidR="7CCEA8E3">
        <w:rPr>
          <w:color w:val="auto"/>
        </w:rPr>
        <w:t>.</w:t>
      </w:r>
    </w:p>
    <w:p w:rsidR="009A57BF" w:rsidP="7CCEA8E3" w:rsidRDefault="00C2634F" w14:paraId="5A40788C" w14:textId="6008CB03">
      <w:pPr>
        <w:pStyle w:val="Contention2"/>
        <w:rPr>
          <w:color w:val="auto"/>
        </w:rPr>
      </w:pPr>
      <w:bookmarkStart w:name="_Toc241006254" w:id="22"/>
      <w:r w:rsidRPr="7CCEA8E3" w:rsidR="7CCEA8E3">
        <w:rPr>
          <w:color w:val="auto"/>
        </w:rPr>
        <w:t>B</w:t>
      </w:r>
      <w:r w:rsidRPr="7CCEA8E3" w:rsidR="7CCEA8E3">
        <w:rPr>
          <w:color w:val="auto"/>
        </w:rPr>
        <w:t>. Fertilizer</w:t>
      </w:r>
      <w:r w:rsidRPr="7CCEA8E3" w:rsidR="7CCEA8E3">
        <w:rPr>
          <w:color w:val="auto"/>
        </w:rPr>
        <w:t xml:space="preserve"> run-off</w:t>
      </w:r>
      <w:r w:rsidRPr="7CCEA8E3" w:rsidR="7CCEA8E3">
        <w:rPr>
          <w:color w:val="auto"/>
        </w:rPr>
        <w:t xml:space="preserve">.  </w:t>
      </w:r>
      <w:r w:rsidRPr="7CCEA8E3" w:rsidR="7CCEA8E3">
        <w:rPr>
          <w:color w:val="auto"/>
        </w:rPr>
        <w:t xml:space="preserve"> </w:t>
      </w:r>
      <w:r w:rsidRPr="7CCEA8E3" w:rsidR="7CCEA8E3">
        <w:rPr>
          <w:color w:val="auto"/>
        </w:rPr>
        <w:t>Biofuel production leads to soil erosion and fertilizer run-off into lakes &amp; streams</w:t>
      </w:r>
      <w:bookmarkEnd w:id="22"/>
    </w:p>
    <w:p w:rsidRPr="00482900" w:rsidR="009A57BF" w:rsidP="7CCEA8E3" w:rsidRDefault="009A57BF" w14:paraId="1BC91AE1" w14:textId="49FBCF60">
      <w:pPr>
        <w:pStyle w:val="Citation3"/>
        <w:rPr>
          <w:color w:val="auto" w:themeColor="accent6" w:themeShade="80"/>
        </w:rPr>
      </w:pPr>
      <w:r w:rsidRPr="7CCEA8E3" w:rsidR="7CCEA8E3">
        <w:rPr>
          <w:color w:val="auto"/>
          <w:u w:val="single"/>
        </w:rPr>
        <w:t>Nicolas Loris 2016</w:t>
      </w:r>
      <w:r w:rsidRPr="7CCEA8E3" w:rsidR="7CCEA8E3">
        <w:rPr>
          <w:color w:val="auto"/>
        </w:rPr>
        <w:t xml:space="preserve"> (master’s degree in economics; research fellow in Heritage Foundation's Roe Institute for Economic Policy Studies) </w:t>
      </w:r>
      <w:r w:rsidRPr="7CCEA8E3" w:rsidR="7CCEA8E3">
        <w:rPr>
          <w:color w:val="auto"/>
        </w:rPr>
        <w:t>17 March</w:t>
      </w:r>
      <w:r w:rsidRPr="7CCEA8E3" w:rsidR="7CCEA8E3">
        <w:rPr>
          <w:color w:val="auto"/>
        </w:rPr>
        <w:t xml:space="preserve"> 2016 “</w:t>
      </w:r>
      <w:r w:rsidRPr="7CCEA8E3" w:rsidR="7CCEA8E3">
        <w:rPr>
          <w:color w:val="auto"/>
        </w:rPr>
        <w:t>Examining the Renewable Fuel Standard</w:t>
      </w:r>
      <w:r w:rsidRPr="7CCEA8E3" w:rsidR="7CCEA8E3">
        <w:rPr>
          <w:color w:val="auto"/>
        </w:rPr>
        <w:t>” (accessed 2</w:t>
      </w:r>
      <w:r w:rsidRPr="7CCEA8E3" w:rsidR="7CCEA8E3">
        <w:rPr>
          <w:color w:val="auto"/>
        </w:rPr>
        <w:t xml:space="preserve">2 Sept </w:t>
      </w:r>
      <w:r w:rsidRPr="7CCEA8E3" w:rsidR="7CCEA8E3">
        <w:rPr>
          <w:color w:val="auto"/>
        </w:rPr>
        <w:t xml:space="preserve">2026) </w:t>
      </w:r>
      <w:r w:rsidRPr="7CCEA8E3" w:rsidR="7CCEA8E3">
        <w:rPr>
          <w:color w:val="auto"/>
        </w:rPr>
        <w:t>https://www.heritage.org/testimony/examining-the-renewable-fuel-standard</w:t>
      </w:r>
    </w:p>
    <w:p w:rsidR="00482900" w:rsidP="7CCEA8E3" w:rsidRDefault="00482900" w14:paraId="2D045D26" w14:textId="2DAC4146">
      <w:pPr>
        <w:pStyle w:val="Evidence"/>
        <w:rPr>
          <w:b w:val="1"/>
          <w:bCs w:val="1"/>
          <w:color w:val="auto"/>
        </w:rPr>
      </w:pPr>
      <w:r w:rsidRPr="7CCEA8E3" w:rsidR="7CCEA8E3">
        <w:rPr>
          <w:color w:val="auto"/>
        </w:rPr>
        <w:t>Meanwhile, Congress has seemingly ignored apparent increases in real pollutants attributed to the RFS. Ethanol does have some benefits as a fuel additive that helps gasoline burn more cleanly and efficiently. But, in its first of three reports to Congress, the EPA projected that nitrous oxides, hydrocarbons, sulfur dioxide, particulate matter, ground level ozone, and ethanol vapor emissions, among other air pollutants, would increase at different points in the production and use of ethanol.</w:t>
      </w:r>
      <w:bookmarkStart w:name="_ftnref43" w:id="23"/>
      <w:r>
        <w:fldChar w:fldCharType="begin"/>
      </w:r>
      <w:r>
        <w:instrText xml:space="preserve">HYPERLINK "http://www2.heritage.org/research/testimony/examining-the-renewable-fuel-standard" \l "_ftn43"</w:instrText>
      </w:r>
      <w:r>
        <w:fldChar w:fldCharType="separate"/>
      </w:r>
      <w:r w:rsidRPr="7CCEA8E3" w:rsidR="7CCEA8E3">
        <w:rPr>
          <w:rStyle w:val="Hyperlink"/>
          <w:color w:val="auto"/>
        </w:rPr>
        <w:t xml:space="preserve"> </w:t>
      </w:r>
      <w:r>
        <w:fldChar w:fldCharType="end"/>
      </w:r>
      <w:bookmarkEnd w:id="23"/>
      <w:r w:rsidRPr="7CCEA8E3" w:rsidR="7CCEA8E3">
        <w:rPr>
          <w:color w:val="auto"/>
        </w:rPr>
        <w:t> </w:t>
      </w:r>
      <w:r w:rsidRPr="7CCEA8E3" w:rsidR="7CCEA8E3">
        <w:rPr>
          <w:color w:val="auto"/>
          <w:u w:val="single"/>
        </w:rPr>
        <w:t>A study by Iowa State University researchers concluded that incentivizing more biofuel production with government policies leads to more adverse environmental consequences caused by farming, the use of fertilizers, and land-use conversion for agricultural production, resulting in increased soil erosion, sedimentation, and nitrogen and phosphorous runoff into lakes and streams.</w:t>
      </w:r>
      <w:r w:rsidRPr="7CCEA8E3" w:rsidR="7CCEA8E3">
        <w:rPr>
          <w:color w:val="auto"/>
        </w:rPr>
        <w:t xml:space="preserve"> </w:t>
      </w:r>
    </w:p>
    <w:p w:rsidR="009A57BF" w:rsidP="7CCEA8E3" w:rsidRDefault="00C2634F" w14:paraId="69937D72" w14:textId="12B055BE">
      <w:pPr>
        <w:pStyle w:val="Contention2"/>
        <w:rPr>
          <w:color w:val="auto"/>
        </w:rPr>
      </w:pPr>
      <w:bookmarkStart w:name="_Toc241006255" w:id="24"/>
      <w:r w:rsidRPr="7CCEA8E3" w:rsidR="7CCEA8E3">
        <w:rPr>
          <w:color w:val="auto"/>
        </w:rPr>
        <w:t>C</w:t>
      </w:r>
      <w:r w:rsidRPr="7CCEA8E3" w:rsidR="7CCEA8E3">
        <w:rPr>
          <w:color w:val="auto"/>
        </w:rPr>
        <w:t>. Polluted</w:t>
      </w:r>
      <w:r w:rsidRPr="7CCEA8E3" w:rsidR="7CCEA8E3">
        <w:rPr>
          <w:color w:val="auto"/>
        </w:rPr>
        <w:t xml:space="preserve"> water</w:t>
      </w:r>
      <w:r w:rsidRPr="7CCEA8E3" w:rsidR="7CCEA8E3">
        <w:rPr>
          <w:color w:val="auto"/>
        </w:rPr>
        <w:t xml:space="preserve">.  </w:t>
      </w:r>
      <w:r w:rsidRPr="7CCEA8E3" w:rsidR="7CCEA8E3">
        <w:rPr>
          <w:color w:val="auto"/>
        </w:rPr>
        <w:t>Ethanol corn growing pollutes water systems and drinking water</w:t>
      </w:r>
      <w:bookmarkEnd w:id="24"/>
    </w:p>
    <w:p w:rsidRPr="00A113BC" w:rsidR="00C2634F" w:rsidP="7CCEA8E3" w:rsidRDefault="00C2634F" w14:paraId="5D9192AD" w14:textId="0E3D2EEC">
      <w:pPr>
        <w:pStyle w:val="Citation3"/>
        <w:rPr>
          <w:color w:val="auto" w:themeColor="accent6" w:themeShade="80"/>
        </w:rPr>
      </w:pPr>
      <w:r w:rsidRPr="7CCEA8E3" w:rsidR="7CCEA8E3">
        <w:rPr>
          <w:color w:val="auto"/>
          <w:u w:val="single"/>
        </w:rPr>
        <w:t>Ames Alexander 2025</w:t>
      </w:r>
      <w:r w:rsidRPr="7CCEA8E3" w:rsidR="7CCEA8E3">
        <w:rPr>
          <w:color w:val="auto"/>
        </w:rPr>
        <w:t xml:space="preserve"> (journalist) INVESTIGATE MIDWEST 4 Dec 2025 “Corn’s clean-energy promise is clashing with its climate footprint” (accessed 22 Sept 2026) </w:t>
      </w:r>
      <w:hyperlink r:id="R08f5c7c9c38a4f3c">
        <w:r w:rsidRPr="7CCEA8E3" w:rsidR="7CCEA8E3">
          <w:rPr>
            <w:color w:val="auto"/>
          </w:rPr>
          <w:t>https://investigatemidwest.org/2025/12/04/corns-clean-energy-promise-is-clashing-with-its-climate-footprint/</w:t>
        </w:r>
      </w:hyperlink>
    </w:p>
    <w:p w:rsidRPr="00C2634F" w:rsidR="00C2634F" w:rsidP="7CCEA8E3" w:rsidRDefault="00C2634F" w14:paraId="57B326EA" w14:textId="3AF36839">
      <w:pPr>
        <w:pStyle w:val="Evidence"/>
        <w:rPr>
          <w:color w:val="auto"/>
        </w:rPr>
      </w:pPr>
      <w:r w:rsidRPr="7CCEA8E3" w:rsidR="7CCEA8E3">
        <w:rPr>
          <w:color w:val="auto"/>
        </w:rPr>
        <w:t>Ethanol’s climate footprint isn’t the only concern. The nitrogen used to grow corn and other crops is also a key source of drinking water pollution. According to a </w:t>
      </w:r>
      <w:hyperlink r:id="Ra4db57f1b4044cec">
        <w:r w:rsidRPr="7CCEA8E3" w:rsidR="7CCEA8E3">
          <w:rPr>
            <w:rStyle w:val="Hyperlink"/>
            <w:color w:val="auto"/>
            <w:u w:val="none"/>
          </w:rPr>
          <w:t>new report by the Alliance for the Great Lakes and Clean Wisconsin</w:t>
        </w:r>
      </w:hyperlink>
      <w:r w:rsidRPr="7CCEA8E3" w:rsidR="7CCEA8E3">
        <w:rPr>
          <w:color w:val="auto"/>
        </w:rPr>
        <w:t>, more than 90% of nitrate contamination in Wisconsin’s groundwater is linked to agricultural sources — mostly synthetic fertilizer and manure.  The same analysis estimates that in 2022, farmers applied more than 16 million pounds of nitrogen beyond what crops needed, sending runoff into wells, streams and other water systems.</w:t>
      </w:r>
    </w:p>
    <w:p w:rsidR="00A14E64" w:rsidP="7CCEA8E3" w:rsidRDefault="00276D6C" w14:paraId="03B18DC0" w14:textId="1DFD6600">
      <w:pPr>
        <w:pStyle w:val="Contention1"/>
        <w:rPr>
          <w:color w:val="auto"/>
        </w:rPr>
      </w:pPr>
      <w:bookmarkStart w:name="_Toc241006256" w:id="25"/>
      <w:r w:rsidRPr="7CCEA8E3" w:rsidR="7CCEA8E3">
        <w:rPr>
          <w:color w:val="auto"/>
        </w:rPr>
        <w:t>OBSERVATION 5</w:t>
      </w:r>
      <w:r w:rsidRPr="7CCEA8E3" w:rsidR="7CCEA8E3">
        <w:rPr>
          <w:color w:val="auto"/>
        </w:rPr>
        <w:t xml:space="preserve">. </w:t>
      </w:r>
      <w:r w:rsidRPr="7CCEA8E3" w:rsidR="7CCEA8E3">
        <w:rPr>
          <w:color w:val="auto"/>
        </w:rPr>
        <w:t>The Overview.</w:t>
      </w:r>
      <w:bookmarkEnd w:id="25"/>
    </w:p>
    <w:p w:rsidR="00507332" w:rsidP="7CCEA8E3" w:rsidRDefault="00507332" w14:paraId="101A82BF" w14:textId="0648BE27">
      <w:pPr>
        <w:pStyle w:val="Contention2"/>
        <w:rPr>
          <w:color w:val="auto"/>
        </w:rPr>
      </w:pPr>
      <w:bookmarkStart w:name="_Toc241006257" w:id="26"/>
      <w:r w:rsidRPr="7CCEA8E3" w:rsidR="7CCEA8E3">
        <w:rPr>
          <w:color w:val="auto"/>
        </w:rPr>
        <w:t>The benefits easily justify repeal of the RFS mandate</w:t>
      </w:r>
      <w:bookmarkEnd w:id="26"/>
    </w:p>
    <w:p w:rsidRPr="00242024" w:rsidR="00937AD7" w:rsidP="7CCEA8E3" w:rsidRDefault="00937AD7" w14:paraId="3E90B0C1" w14:textId="12454F7E">
      <w:pPr>
        <w:pStyle w:val="Citation3"/>
        <w:rPr>
          <w:color w:val="auto" w:themeColor="accent6" w:themeShade="80"/>
        </w:rPr>
      </w:pPr>
      <w:r w:rsidRPr="7CCEA8E3" w:rsidR="7CCEA8E3">
        <w:rPr>
          <w:color w:val="auto"/>
          <w:u w:val="single"/>
        </w:rPr>
        <w:t>James B. Meigs 2026</w:t>
      </w:r>
      <w:r w:rsidRPr="7CCEA8E3" w:rsidR="7CCEA8E3">
        <w:rPr>
          <w:color w:val="auto"/>
        </w:rPr>
        <w:t xml:space="preserve"> (</w:t>
      </w:r>
      <w:r w:rsidRPr="7CCEA8E3" w:rsidR="7CCEA8E3">
        <w:rPr>
          <w:color w:val="auto"/>
        </w:rPr>
        <w:t xml:space="preserve">senior fellow at the Manhattan Institute) Winter 2026 Economy, Finance, and Budgets, Politics and </w:t>
      </w:r>
      <w:r w:rsidRPr="7CCEA8E3" w:rsidR="7CCEA8E3">
        <w:rPr>
          <w:color w:val="auto"/>
        </w:rPr>
        <w:t>Law “</w:t>
      </w:r>
      <w:r w:rsidRPr="7CCEA8E3" w:rsidR="7CCEA8E3">
        <w:rPr>
          <w:color w:val="auto"/>
        </w:rPr>
        <w:t>A Simple Policy to Reduce Food Prices” (accessed 22 Sept 2026) https://www.city-journal.org/article/food-prices-epa-renewable-fuel-standard</w:t>
      </w:r>
    </w:p>
    <w:p w:rsidRPr="00937AD7" w:rsidR="00937AD7" w:rsidP="7CCEA8E3" w:rsidRDefault="00937AD7" w14:paraId="2B036468" w14:textId="2AC8E57E">
      <w:pPr>
        <w:pStyle w:val="Evidence"/>
        <w:rPr>
          <w:color w:val="auto"/>
        </w:rPr>
      </w:pPr>
      <w:r w:rsidRPr="7CCEA8E3" w:rsidR="7CCEA8E3">
        <w:rPr>
          <w:color w:val="auto"/>
          <w:u w:val="single"/>
        </w:rPr>
        <w:t>Imagine a single policy change that could lower food prices, free up land for construction or conservation, improve the environment, cut greenhouse-gas emissions, and reduce fuel costs. You’d think that it would be a no-brainer, especially now, when “affordability” has become the watchword for both parties. And it wouldn’t require a new tangle of regulations or an expanded federal bureaucracy. To the contrary: it would simply mean ending the Environmental Protection Agency’s Renewable Fuel Standard—the byzantine, two-decade-old program that forces refiners to blend plant-based biofuels into nearly every gallon of gasoline and diesel sold in the United States. In this imaginary world of rational policy, the White House would order the EPA to roll back the RFS immediately, and Congress would vote to kill the program for good.</w:t>
      </w:r>
      <w:r w:rsidRPr="7CCEA8E3" w:rsidR="7CCEA8E3">
        <w:rPr>
          <w:color w:val="auto"/>
          <w:u w:val="single"/>
        </w:rPr>
        <w:t xml:space="preserve"> </w:t>
      </w:r>
      <w:r w:rsidRPr="7CCEA8E3" w:rsidR="7CCEA8E3">
        <w:rPr>
          <w:color w:val="auto"/>
        </w:rPr>
        <w:t>I</w:t>
      </w:r>
      <w:r w:rsidRPr="7CCEA8E3" w:rsidR="7CCEA8E3">
        <w:rPr>
          <w:color w:val="auto"/>
        </w:rPr>
        <w:t>n the real world, though, such commonsense reform currently stands little chance. Despite two decades of criticism, the RFS persists because its political math is irresistible.</w:t>
      </w:r>
    </w:p>
    <w:p w:rsidR="00276D6C" w:rsidP="7CCEA8E3" w:rsidRDefault="00276D6C" w14:paraId="7D190B33" w14:textId="3659CCC9">
      <w:pPr>
        <w:pStyle w:val="Contention1"/>
        <w:rPr>
          <w:color w:val="auto"/>
        </w:rPr>
      </w:pPr>
    </w:p>
    <w:p w:rsidRPr="003276AB" w:rsidR="00CD2A66" w:rsidP="7CCEA8E3" w:rsidRDefault="00CD2A66" w14:paraId="3D4D3A9F" w14:textId="24215971">
      <w:pPr>
        <w:pStyle w:val="Title2"/>
        <w:rPr>
          <w:color w:val="auto"/>
        </w:rPr>
      </w:pPr>
      <w:bookmarkStart w:name="_Toc241006258" w:id="27"/>
      <w:r w:rsidRPr="7CCEA8E3" w:rsidR="7CCEA8E3">
        <w:rPr>
          <w:color w:val="auto"/>
        </w:rPr>
        <w:t xml:space="preserve">2A </w:t>
      </w:r>
      <w:r w:rsidRPr="7CCEA8E3" w:rsidR="7CCEA8E3">
        <w:rPr>
          <w:color w:val="auto"/>
        </w:rPr>
        <w:t>Evidence</w:t>
      </w:r>
      <w:r w:rsidRPr="7CCEA8E3" w:rsidR="7CCEA8E3">
        <w:rPr>
          <w:color w:val="auto"/>
        </w:rPr>
        <w:t xml:space="preserve">: Ethanol </w:t>
      </w:r>
      <w:r w:rsidRPr="7CCEA8E3" w:rsidR="7CCEA8E3">
        <w:rPr>
          <w:color w:val="auto"/>
        </w:rPr>
        <w:t>Mandate</w:t>
      </w:r>
      <w:bookmarkEnd w:id="27"/>
      <w:r w:rsidRPr="7CCEA8E3" w:rsidR="7CCEA8E3">
        <w:rPr>
          <w:color w:val="auto"/>
        </w:rPr>
        <w:t xml:space="preserve"> </w:t>
      </w:r>
    </w:p>
    <w:p w:rsidR="00835E5E" w:rsidP="7CCEA8E3" w:rsidRDefault="00DC0670" w14:paraId="310540BD" w14:textId="2BCCDF1A">
      <w:pPr>
        <w:pStyle w:val="Contention1"/>
        <w:rPr>
          <w:color w:val="auto"/>
        </w:rPr>
      </w:pPr>
      <w:bookmarkStart w:name="_Toc241006259" w:id="28"/>
      <w:r w:rsidRPr="7CCEA8E3" w:rsidR="7CCEA8E3">
        <w:rPr>
          <w:color w:val="auto"/>
        </w:rPr>
        <w:t>DEFINITIONS &amp; BACKGROUND</w:t>
      </w:r>
      <w:bookmarkEnd w:id="28"/>
    </w:p>
    <w:p w:rsidR="00444A68" w:rsidP="7CCEA8E3" w:rsidRDefault="00444A68" w14:paraId="2A8F8343" w14:textId="0B5F9D0C">
      <w:pPr>
        <w:pStyle w:val="Contention2"/>
        <w:rPr>
          <w:color w:val="auto"/>
        </w:rPr>
      </w:pPr>
      <w:bookmarkStart w:name="_Toc241006260" w:id="29"/>
      <w:r w:rsidRPr="7CCEA8E3" w:rsidR="7CCEA8E3">
        <w:rPr>
          <w:color w:val="auto"/>
        </w:rPr>
        <w:t>RFS mandate is agriculture policy</w:t>
      </w:r>
      <w:bookmarkEnd w:id="29"/>
    </w:p>
    <w:p w:rsidRPr="00AB0389" w:rsidR="00444A68" w:rsidP="7CCEA8E3" w:rsidRDefault="00444A68" w14:paraId="6B4AFCF5" w14:textId="6144D58F">
      <w:pPr>
        <w:pStyle w:val="Citation3"/>
        <w:rPr>
          <w:color w:val="auto" w:themeColor="accent6" w:themeShade="80"/>
        </w:rPr>
      </w:pPr>
      <w:r w:rsidRPr="7CCEA8E3" w:rsidR="7CCEA8E3">
        <w:rPr>
          <w:color w:val="auto"/>
          <w:u w:val="single"/>
        </w:rPr>
        <w:t>Douglas Holtz-Eakin 2026</w:t>
      </w:r>
      <w:r w:rsidRPr="7CCEA8E3" w:rsidR="7CCEA8E3">
        <w:rPr>
          <w:color w:val="auto"/>
        </w:rPr>
        <w:t xml:space="preserve">. (President of the American Action Forum) 9 Apr 2026 “Another Costly Expansion of the RFS” </w:t>
      </w:r>
      <w:hyperlink r:id="R8b8f43e4e6e849aa">
        <w:r w:rsidRPr="7CCEA8E3" w:rsidR="7CCEA8E3">
          <w:rPr>
            <w:color w:val="auto"/>
          </w:rPr>
          <w:t>https://www.americanactionforum.org/daily-dish/another-costly-expansion-of-the-rfs/</w:t>
        </w:r>
      </w:hyperlink>
      <w:r w:rsidRPr="7CCEA8E3" w:rsidR="7CCEA8E3">
        <w:rPr>
          <w:color w:val="auto"/>
        </w:rPr>
        <w:t xml:space="preserve"> (accessed </w:t>
      </w:r>
      <w:r w:rsidRPr="7CCEA8E3" w:rsidR="7CCEA8E3">
        <w:rPr>
          <w:color w:val="auto"/>
        </w:rPr>
        <w:t xml:space="preserve">22 Sept </w:t>
      </w:r>
      <w:r w:rsidRPr="7CCEA8E3" w:rsidR="7CCEA8E3">
        <w:rPr>
          <w:color w:val="auto"/>
        </w:rPr>
        <w:t>2026)</w:t>
      </w:r>
    </w:p>
    <w:p w:rsidR="00444A68" w:rsidP="7CCEA8E3" w:rsidRDefault="00444A68" w14:paraId="36D73A5E" w14:textId="77777777">
      <w:pPr>
        <w:pStyle w:val="Evidence"/>
        <w:rPr>
          <w:color w:val="auto"/>
        </w:rPr>
      </w:pPr>
      <w:r w:rsidRPr="7CCEA8E3" w:rsidR="7CCEA8E3">
        <w:rPr>
          <w:color w:val="auto"/>
        </w:rPr>
        <w:t xml:space="preserve">Nevertheless, the RFS remains and even expands. It is maddening but understandable. The reason is farmers. Farmers are perennially popular and recently have been hammered by President Trump’s tariff and trade policies. In a more rational </w:t>
      </w:r>
      <w:r w:rsidRPr="7CCEA8E3" w:rsidR="7CCEA8E3">
        <w:rPr>
          <w:color w:val="auto"/>
        </w:rPr>
        <w:t>world</w:t>
      </w:r>
      <w:r w:rsidRPr="7CCEA8E3" w:rsidR="7CCEA8E3">
        <w:rPr>
          <w:color w:val="auto"/>
        </w:rPr>
        <w:t xml:space="preserve"> the United States would pitch the RFS in the trash bin and develop an effective and sustainable agriculture policy. This is not that world.</w:t>
      </w:r>
    </w:p>
    <w:p w:rsidR="00A645CC" w:rsidP="7CCEA8E3" w:rsidRDefault="00A645CC" w14:paraId="4AD5E06D" w14:textId="0A74D827">
      <w:pPr>
        <w:pStyle w:val="Contention2"/>
        <w:rPr>
          <w:color w:val="auto"/>
        </w:rPr>
      </w:pPr>
      <w:bookmarkStart w:name="_Toc241006261" w:id="30"/>
      <w:r w:rsidRPr="7CCEA8E3" w:rsidR="7CCEA8E3">
        <w:rPr>
          <w:color w:val="auto"/>
        </w:rPr>
        <w:t>Federal ethanol policy is farm policy</w:t>
      </w:r>
      <w:bookmarkEnd w:id="30"/>
    </w:p>
    <w:p w:rsidRPr="00AB0389" w:rsidR="00A645CC" w:rsidP="7CCEA8E3" w:rsidRDefault="00A645CC" w14:paraId="472CCA83" w14:textId="2CE4FDAC">
      <w:pPr>
        <w:pStyle w:val="Citation3"/>
        <w:rPr>
          <w:color w:val="auto" w:themeColor="accent6" w:themeShade="80"/>
        </w:rPr>
      </w:pPr>
      <w:r w:rsidRPr="7CCEA8E3" w:rsidR="7CCEA8E3">
        <w:rPr>
          <w:color w:val="auto"/>
          <w:u w:val="single"/>
        </w:rPr>
        <w:t>Georgina Gustin 2024</w:t>
      </w:r>
      <w:r w:rsidRPr="7CCEA8E3" w:rsidR="7CCEA8E3">
        <w:rPr>
          <w:color w:val="auto"/>
        </w:rPr>
        <w:t xml:space="preserve"> (covers agriculture for Inside Climate News) “Biofuel Refineries Are Releasing Toxic Air Pollutants in Farm Communities Across the US” 12 June 2024 (accessed 2</w:t>
      </w:r>
      <w:r w:rsidRPr="7CCEA8E3" w:rsidR="7CCEA8E3">
        <w:rPr>
          <w:color w:val="auto"/>
        </w:rPr>
        <w:t xml:space="preserve">2 Sept </w:t>
      </w:r>
      <w:r w:rsidRPr="7CCEA8E3" w:rsidR="7CCEA8E3">
        <w:rPr>
          <w:color w:val="auto"/>
        </w:rPr>
        <w:t>2026) https://insideclimatenews.org/news/12062024/ethanol-plants-farm-communities-air-pollution/</w:t>
      </w:r>
    </w:p>
    <w:p w:rsidRPr="00D71534" w:rsidR="00A645CC" w:rsidP="7CCEA8E3" w:rsidRDefault="00A645CC" w14:paraId="41AC0338" w14:textId="0FA08FF3">
      <w:pPr>
        <w:pStyle w:val="Evidence"/>
        <w:rPr>
          <w:color w:val="auto"/>
        </w:rPr>
      </w:pPr>
      <w:r w:rsidRPr="7CCEA8E3" w:rsidR="7CCEA8E3">
        <w:rPr>
          <w:color w:val="auto"/>
        </w:rPr>
        <w:t>For decades, American farm policy has funneled tens of billions of taxpayer dollars toward renewable, crop-based fuels, with elected leaders and the biofuels industry lauding them as cleaner, greener alternatives to petroleum.</w:t>
      </w:r>
    </w:p>
    <w:p w:rsidR="00D2159B" w:rsidP="7CCEA8E3" w:rsidRDefault="00D2159B" w14:paraId="0E0EE50F" w14:textId="3E8B2706">
      <w:pPr>
        <w:pStyle w:val="Contention2"/>
        <w:rPr>
          <w:color w:val="auto"/>
        </w:rPr>
      </w:pPr>
      <w:bookmarkStart w:name="_Toc241006262" w:id="31"/>
      <w:r w:rsidRPr="7CCEA8E3" w:rsidR="7CCEA8E3">
        <w:rPr>
          <w:color w:val="auto"/>
        </w:rPr>
        <w:t>Renewable Fuel Standard = the ethanol mandate, created in 2005</w:t>
      </w:r>
      <w:bookmarkEnd w:id="31"/>
    </w:p>
    <w:p w:rsidRPr="00AB0389" w:rsidR="00D2159B" w:rsidP="7CCEA8E3" w:rsidRDefault="00D2159B" w14:paraId="479B204B" w14:textId="40C9128F">
      <w:pPr>
        <w:pStyle w:val="Citation3"/>
        <w:rPr>
          <w:color w:val="auto" w:themeColor="accent6" w:themeShade="80"/>
        </w:rPr>
      </w:pPr>
      <w:r w:rsidRPr="7CCEA8E3" w:rsidR="7CCEA8E3">
        <w:rPr>
          <w:color w:val="auto"/>
          <w:u w:val="single"/>
        </w:rPr>
        <w:t>WALL STREET JOURNAL 2015.</w:t>
      </w:r>
      <w:r w:rsidRPr="7CCEA8E3" w:rsidR="7CCEA8E3">
        <w:rPr>
          <w:color w:val="auto"/>
        </w:rPr>
        <w:t xml:space="preserve"> “Should the U.S. End the Ethanol Mandate?” </w:t>
      </w:r>
      <w:r w:rsidRPr="7CCEA8E3" w:rsidR="7CCEA8E3">
        <w:rPr>
          <w:color w:val="auto"/>
        </w:rPr>
        <w:t xml:space="preserve">15 Nov </w:t>
      </w:r>
      <w:r w:rsidRPr="7CCEA8E3" w:rsidR="7CCEA8E3">
        <w:rPr>
          <w:color w:val="auto"/>
        </w:rPr>
        <w:t xml:space="preserve">2015 </w:t>
      </w:r>
      <w:r w:rsidRPr="7CCEA8E3" w:rsidR="7CCEA8E3">
        <w:rPr>
          <w:color w:val="auto"/>
        </w:rPr>
        <w:t xml:space="preserve"> </w:t>
      </w:r>
      <w:r w:rsidRPr="7CCEA8E3" w:rsidR="7CCEA8E3">
        <w:rPr>
          <w:color w:val="auto"/>
        </w:rPr>
        <w:t>(</w:t>
      </w:r>
      <w:r w:rsidRPr="7CCEA8E3" w:rsidR="7CCEA8E3">
        <w:rPr>
          <w:color w:val="auto"/>
        </w:rPr>
        <w:t xml:space="preserve">accessed </w:t>
      </w:r>
      <w:r w:rsidRPr="7CCEA8E3" w:rsidR="7CCEA8E3">
        <w:rPr>
          <w:color w:val="auto"/>
        </w:rPr>
        <w:t xml:space="preserve">22 Sept </w:t>
      </w:r>
      <w:r w:rsidRPr="7CCEA8E3" w:rsidR="7CCEA8E3">
        <w:rPr>
          <w:color w:val="auto"/>
        </w:rPr>
        <w:t xml:space="preserve">2026) </w:t>
      </w:r>
      <w:r w:rsidRPr="7CCEA8E3" w:rsidR="7CCEA8E3">
        <w:rPr>
          <w:color w:val="auto"/>
        </w:rPr>
        <w:t>http://www.wsj.com/articles/should-the-u-s-end-the-ethanol-mandate-1447643514</w:t>
      </w:r>
    </w:p>
    <w:p w:rsidR="00D2159B" w:rsidP="7CCEA8E3" w:rsidRDefault="00D2159B" w14:paraId="660F06C8" w14:textId="164DBF34">
      <w:pPr>
        <w:pStyle w:val="Evidence"/>
        <w:rPr>
          <w:color w:val="auto"/>
        </w:rPr>
      </w:pPr>
      <w:r w:rsidRPr="7CCEA8E3" w:rsidR="7CCEA8E3">
        <w:rPr>
          <w:color w:val="auto"/>
          <w:u w:val="single"/>
        </w:rPr>
        <w:t xml:space="preserve">The Renewable Fuel Standard, otherwise known as the ethanol mandate, requires refiners to lend an increasing </w:t>
      </w:r>
      <w:r w:rsidRPr="7CCEA8E3" w:rsidR="7CCEA8E3">
        <w:rPr>
          <w:color w:val="auto"/>
          <w:u w:val="single"/>
        </w:rPr>
        <w:t>amount</w:t>
      </w:r>
      <w:r w:rsidRPr="7CCEA8E3" w:rsidR="7CCEA8E3">
        <w:rPr>
          <w:color w:val="auto"/>
          <w:u w:val="single"/>
        </w:rPr>
        <w:t xml:space="preserve"> of biofuels into the U.S. gasoline supply each year.  Created in 2005, the standard was meant to help reduce carbon emissions as well as U.S. dependence on foreign oil</w:t>
      </w:r>
      <w:r w:rsidRPr="7CCEA8E3" w:rsidR="7CCEA8E3">
        <w:rPr>
          <w:color w:val="auto"/>
        </w:rPr>
        <w:t>. </w:t>
      </w:r>
      <w:r w:rsidRPr="7CCEA8E3" w:rsidR="7CCEA8E3">
        <w:rPr>
          <w:color w:val="auto"/>
        </w:rPr>
        <w:t xml:space="preserve">But critics question how much it has helped </w:t>
      </w:r>
      <w:r w:rsidRPr="7CCEA8E3" w:rsidR="7CCEA8E3">
        <w:rPr>
          <w:color w:val="auto"/>
        </w:rPr>
        <w:t>on</w:t>
      </w:r>
      <w:r w:rsidRPr="7CCEA8E3" w:rsidR="7CCEA8E3">
        <w:rPr>
          <w:color w:val="auto"/>
        </w:rPr>
        <w:t xml:space="preserve"> either score. Some say corn ethanol, the fuel </w:t>
      </w:r>
      <w:r w:rsidRPr="7CCEA8E3" w:rsidR="7CCEA8E3">
        <w:rPr>
          <w:color w:val="auto"/>
        </w:rPr>
        <w:t>most commonly blended</w:t>
      </w:r>
      <w:r w:rsidRPr="7CCEA8E3" w:rsidR="7CCEA8E3">
        <w:rPr>
          <w:color w:val="auto"/>
        </w:rPr>
        <w:t xml:space="preserve"> with gasoline under the standard, </w:t>
      </w:r>
      <w:r w:rsidRPr="7CCEA8E3" w:rsidR="7CCEA8E3">
        <w:rPr>
          <w:color w:val="auto"/>
        </w:rPr>
        <w:t>actually worsens</w:t>
      </w:r>
      <w:r w:rsidRPr="7CCEA8E3" w:rsidR="7CCEA8E3">
        <w:rPr>
          <w:color w:val="auto"/>
        </w:rPr>
        <w:t xml:space="preserve"> pollution. Others say the domestic oil boom has done far more to wean the nation off</w:t>
      </w:r>
      <w:r w:rsidRPr="7CCEA8E3" w:rsidR="7CCEA8E3">
        <w:rPr>
          <w:color w:val="auto"/>
        </w:rPr>
        <w:t xml:space="preserve"> foreign oil.</w:t>
      </w:r>
    </w:p>
    <w:p w:rsidR="00FA38D8" w:rsidP="7CCEA8E3" w:rsidRDefault="00FA38D8" w14:paraId="73F854B9" w14:textId="3283F13A">
      <w:pPr>
        <w:pStyle w:val="Contention1"/>
        <w:rPr>
          <w:color w:val="auto"/>
        </w:rPr>
      </w:pPr>
      <w:bookmarkStart w:name="_Toc241006263" w:id="32"/>
      <w:r w:rsidRPr="7CCEA8E3" w:rsidR="7CCEA8E3">
        <w:rPr>
          <w:color w:val="auto"/>
        </w:rPr>
        <w:t>SOURCE INDICTMENTS</w:t>
      </w:r>
      <w:bookmarkEnd w:id="32"/>
    </w:p>
    <w:p w:rsidR="00FA38D8" w:rsidP="7CCEA8E3" w:rsidRDefault="00FA38D8" w14:paraId="05631E90" w14:textId="11230C6D">
      <w:pPr>
        <w:pStyle w:val="Contention2"/>
        <w:rPr>
          <w:color w:val="auto"/>
        </w:rPr>
      </w:pPr>
      <w:bookmarkStart w:name="_Toc241006264" w:id="33"/>
      <w:r w:rsidRPr="7CCEA8E3" w:rsidR="7CCEA8E3">
        <w:rPr>
          <w:color w:val="auto"/>
        </w:rPr>
        <w:t>American Farm Bureau Federation and American Petroleum Institute</w:t>
      </w:r>
      <w:bookmarkEnd w:id="33"/>
    </w:p>
    <w:p w:rsidRPr="00AB0389" w:rsidR="00FA38D8" w:rsidP="7CCEA8E3" w:rsidRDefault="00FA38D8" w14:paraId="36E37347" w14:textId="54DAA06A">
      <w:pPr>
        <w:pStyle w:val="Citation3"/>
        <w:rPr>
          <w:color w:val="auto" w:themeColor="accent6" w:themeShade="80"/>
          <w:shd w:val="clear" w:color="auto" w:fill="FFFFFF"/>
        </w:rPr>
      </w:pPr>
      <w:r w:rsidRPr="7CCEA8E3">
        <w:rPr>
          <w:color w:val="auto" w:themeColor="accent6" w:themeShade="80"/>
          <w:u w:val="single"/>
          <w:shd w:val="clear" w:color="auto" w:fill="FFFFFF"/>
        </w:rPr>
        <w:t>Travis Fisher 2026</w:t>
      </w:r>
      <w:r w:rsidRPr="7CCEA8E3">
        <w:rPr>
          <w:color w:val="auto" w:themeColor="accent6" w:themeShade="80"/>
          <w:shd w:val="clear" w:color="auto" w:fill="FFFFFF"/>
        </w:rPr>
        <w:t xml:space="preserve"> (master’s degree in economics; director of energy and environmental policy studies at the Cato Institute. He has nearly 20 years of experience in energy policy, including leadership roles at the Federal Energy Regulatory Commission,</w:t>
      </w:r>
      <w:r w:rsidRPr="7CCEA8E3">
        <w:rPr>
          <w:color w:val="auto" w:themeColor="accent6" w:themeShade="80"/>
        </w:rPr>
        <w:t xml:space="preserve"> </w:t>
      </w:r>
      <w:r w:rsidRPr="7CCEA8E3">
        <w:rPr>
          <w:color w:val="auto" w:themeColor="accent6" w:themeShade="80"/>
          <w:shd w:val="clear" w:color="auto" w:fill="FFFFFF"/>
        </w:rPr>
        <w:t xml:space="preserve">Institute for Energy Research, Department of Energy, Electricity Consumers Resource Council, and Heritage Foundation) 27 Apr 2026 “American Corn Growers Have an Ethanol Problem. We Should Stop Enabling It.” (accessed </w:t>
      </w:r>
      <w:r w:rsidRPr="7CCEA8E3" w:rsidR="00AB0389">
        <w:rPr>
          <w:color w:val="auto" w:themeColor="accent6" w:themeShade="80"/>
          <w:shd w:val="clear" w:color="auto" w:fill="FFFFFF"/>
        </w:rPr>
        <w:t xml:space="preserve">22 Sept </w:t>
      </w:r>
      <w:r w:rsidRPr="7CCEA8E3">
        <w:rPr>
          <w:color w:val="auto" w:themeColor="accent6" w:themeShade="80"/>
          <w:shd w:val="clear" w:color="auto" w:fill="FFFFFF"/>
        </w:rPr>
        <w:t>2026) https://www.cato.org/blog/american-corn-growers-have-ethanol-problem-we-should-stop-enabling-it?gad_source=1&amp;gad_campaignid=85808169&amp;gbraid=0AAAAADusmufMKzy8MSaeDWaD9lHuqWPgM&amp;gclid=CjwKCAjwvNfSBhBiEiwAyaGMCXJ_1dLokvNPHYbvKmJ6ASiigpy-4S4iaz449IjiPfdYw1haWpm7yhoCdlIQAvD_BwE</w:t>
      </w:r>
    </w:p>
    <w:p w:rsidRPr="00FA38D8" w:rsidR="00FA38D8" w:rsidP="7CCEA8E3" w:rsidRDefault="00FA38D8" w14:paraId="57272FCB" w14:textId="2D36322C">
      <w:pPr>
        <w:pStyle w:val="Evidence"/>
        <w:rPr>
          <w:color w:val="auto"/>
        </w:rPr>
      </w:pPr>
      <w:r w:rsidRPr="7CCEA8E3" w:rsidR="7CCEA8E3">
        <w:rPr>
          <w:color w:val="auto"/>
        </w:rPr>
        <w:t>The American Farm Bureau Federation, the American Petroleum Institute, and others are not fighting for free markets in their </w:t>
      </w:r>
      <w:hyperlink r:id="Rc7c082fe5f9547ba">
        <w:r w:rsidRPr="7CCEA8E3" w:rsidR="7CCEA8E3">
          <w:rPr>
            <w:rStyle w:val="Hyperlink"/>
            <w:color w:val="auto"/>
            <w:u w:val="none"/>
          </w:rPr>
          <w:t>coalition letter</w:t>
        </w:r>
      </w:hyperlink>
      <w:r w:rsidRPr="7CCEA8E3" w:rsidR="7CCEA8E3">
        <w:rPr>
          <w:color w:val="auto"/>
        </w:rPr>
        <w:t> supporting year-round E15 and Rep. Fischbach’s amendment. To put it bluntly, farmers want to expand their subsidies, and large refiners want to make life harder for the small refiners they compete with. In a </w:t>
      </w:r>
      <w:hyperlink r:id="R42ab222beead4657">
        <w:r w:rsidRPr="7CCEA8E3" w:rsidR="7CCEA8E3">
          <w:rPr>
            <w:rStyle w:val="Hyperlink"/>
            <w:color w:val="auto"/>
            <w:u w:val="none"/>
          </w:rPr>
          <w:t>letter</w:t>
        </w:r>
      </w:hyperlink>
      <w:r w:rsidRPr="7CCEA8E3" w:rsidR="7CCEA8E3">
        <w:rPr>
          <w:color w:val="auto"/>
        </w:rPr>
        <w:t> to Congress, the Small Refiners of America strongly opposed Fischbach’s amendment. Hence, a debate that once pitted the biggest players in the agriculture and oil industries </w:t>
      </w:r>
      <w:hyperlink r:id="R92e7412ba3574542">
        <w:r w:rsidRPr="7CCEA8E3" w:rsidR="7CCEA8E3">
          <w:rPr>
            <w:rStyle w:val="Hyperlink"/>
            <w:color w:val="auto"/>
            <w:u w:val="none"/>
          </w:rPr>
          <w:t>against each other</w:t>
        </w:r>
      </w:hyperlink>
      <w:r w:rsidRPr="7CCEA8E3" w:rsidR="7CCEA8E3">
        <w:rPr>
          <w:color w:val="auto"/>
        </w:rPr>
        <w:t xml:space="preserve"> has unified them against small businesses, consumers, and </w:t>
      </w:r>
      <w:r w:rsidRPr="7CCEA8E3" w:rsidR="7CCEA8E3">
        <w:rPr>
          <w:color w:val="auto"/>
        </w:rPr>
        <w:t>taxpayers—</w:t>
      </w:r>
      <w:r w:rsidRPr="7CCEA8E3" w:rsidR="7CCEA8E3">
        <w:rPr>
          <w:color w:val="auto"/>
        </w:rPr>
        <w:t>not to mention the notion of a limited federal government. </w:t>
      </w:r>
    </w:p>
    <w:p w:rsidR="00D3544E" w:rsidP="7CCEA8E3" w:rsidRDefault="00D3544E" w14:paraId="761FB4BD" w14:textId="0BB60349">
      <w:pPr>
        <w:pStyle w:val="Contention1"/>
        <w:rPr>
          <w:color w:val="auto"/>
        </w:rPr>
      </w:pPr>
      <w:bookmarkStart w:name="_Toc241006265" w:id="34"/>
      <w:r w:rsidRPr="7CCEA8E3" w:rsidR="7CCEA8E3">
        <w:rPr>
          <w:color w:val="auto"/>
        </w:rPr>
        <w:t>MINOR REPAIR RESPONSES</w:t>
      </w:r>
      <w:bookmarkEnd w:id="34"/>
    </w:p>
    <w:p w:rsidR="00D3544E" w:rsidP="7CCEA8E3" w:rsidRDefault="00D3544E" w14:paraId="68A27379" w14:textId="77777777">
      <w:pPr>
        <w:pStyle w:val="Contention2"/>
        <w:rPr>
          <w:color w:val="auto"/>
        </w:rPr>
      </w:pPr>
      <w:bookmarkStart w:name="_Toc241006266" w:id="35"/>
      <w:r w:rsidRPr="7CCEA8E3" w:rsidR="7CCEA8E3">
        <w:rPr>
          <w:color w:val="auto"/>
        </w:rPr>
        <w:t>RFS is broken beyond repair – it should be completely repealed</w:t>
      </w:r>
      <w:bookmarkEnd w:id="35"/>
    </w:p>
    <w:p w:rsidRPr="00E84FE5" w:rsidR="00D3544E" w:rsidP="7CCEA8E3" w:rsidRDefault="00D3544E" w14:paraId="3B34D35B" w14:textId="144F4211">
      <w:pPr>
        <w:pStyle w:val="Citation3"/>
        <w:rPr>
          <w:color w:val="auto" w:themeColor="accent6" w:themeShade="80"/>
        </w:rPr>
      </w:pPr>
      <w:r w:rsidRPr="7CCEA8E3" w:rsidR="7CCEA8E3">
        <w:rPr>
          <w:color w:val="auto"/>
          <w:u w:val="single"/>
        </w:rPr>
        <w:t>Daniel Simmons 2015</w:t>
      </w:r>
      <w:r w:rsidRPr="7CCEA8E3" w:rsidR="7CCEA8E3">
        <w:rPr>
          <w:color w:val="auto"/>
        </w:rPr>
        <w:t xml:space="preserve"> (J.D. (law degree) from Univ of Va.; American Energy Alliance’s Vice President for Policy; previously served as director of the Natural Resources Task Force at the American Legislative Exchange Council; was a research fellow at the Mercatus Center, and worked as professional staff on the Committee on Resources of the U.S. House of Representatives.) 27 May 2015 “Why Congress Should Fully Repeal the RFS” </w:t>
      </w:r>
      <w:hyperlink r:id="Rac7760dc6d684a4f">
        <w:r w:rsidRPr="7CCEA8E3" w:rsidR="7CCEA8E3">
          <w:rPr>
            <w:color w:val="auto"/>
          </w:rPr>
          <w:t>http://americanenergyalliance.org/2015/05/27/corn-ethanol-only-repeal-makes-the-rfs-worse/</w:t>
        </w:r>
      </w:hyperlink>
      <w:r w:rsidRPr="7CCEA8E3" w:rsidR="7CCEA8E3">
        <w:rPr>
          <w:color w:val="auto"/>
        </w:rPr>
        <w:t xml:space="preserve"> (accessed </w:t>
      </w:r>
      <w:r w:rsidRPr="7CCEA8E3" w:rsidR="7CCEA8E3">
        <w:rPr>
          <w:color w:val="auto"/>
        </w:rPr>
        <w:t xml:space="preserve">22 Sept </w:t>
      </w:r>
      <w:r w:rsidRPr="7CCEA8E3" w:rsidR="7CCEA8E3">
        <w:rPr>
          <w:color w:val="auto"/>
        </w:rPr>
        <w:t>2026)</w:t>
      </w:r>
    </w:p>
    <w:p w:rsidRPr="00D3544E" w:rsidR="00D3544E" w:rsidP="7CCEA8E3" w:rsidRDefault="00D3544E" w14:paraId="749D2133" w14:textId="77777777">
      <w:pPr>
        <w:pStyle w:val="Evidence"/>
        <w:rPr>
          <w:color w:val="auto"/>
        </w:rPr>
      </w:pPr>
      <w:r w:rsidRPr="7CCEA8E3" w:rsidR="7CCEA8E3">
        <w:rPr>
          <w:color w:val="auto"/>
        </w:rPr>
        <w:t xml:space="preserve">The Renewable Fuel Standard (RFS) is broken. The problems with the RFS are legion— it is based on incredibly mistaken assumptions about domestic oil production, it gives EPA control over the fuels we </w:t>
      </w:r>
      <w:r w:rsidRPr="7CCEA8E3" w:rsidR="7CCEA8E3">
        <w:rPr>
          <w:color w:val="auto"/>
        </w:rPr>
        <w:t>use, and</w:t>
      </w:r>
      <w:r w:rsidRPr="7CCEA8E3" w:rsidR="7CCEA8E3">
        <w:rPr>
          <w:color w:val="auto"/>
        </w:rPr>
        <w:t xml:space="preserve"> increases the cost of fuel. Congress could soon consider two types of reforms to the RFS—either a full repeal of the entire program, or a partial repeal that only would affect corn-based ethanol.</w:t>
      </w:r>
      <w:bookmarkStart w:name="_ftnref1" w:id="36"/>
      <w:r>
        <w:fldChar w:fldCharType="begin"/>
      </w:r>
      <w:r>
        <w:instrText xml:space="preserve"> HYPERLINK "http://americanenergyalliance.org/2015/05/27/corn-ethanol-only-repeal-makes-the-rfs-worse/" \l "_ftn1" </w:instrText>
      </w:r>
      <w:r>
        <w:fldChar w:fldCharType="end"/>
      </w:r>
      <w:bookmarkEnd w:id="36"/>
      <w:r w:rsidRPr="7CCEA8E3" w:rsidR="7CCEA8E3">
        <w:rPr>
          <w:rStyle w:val="apple-converted-space"/>
          <w:color w:val="auto"/>
        </w:rPr>
        <w:t> </w:t>
      </w:r>
      <w:r w:rsidRPr="7CCEA8E3" w:rsidR="7CCEA8E3">
        <w:rPr>
          <w:color w:val="auto"/>
        </w:rPr>
        <w:t>A partial repeal of the RFS does not fix the biggest problems caused by the law, and therefore, the entire RFS should be repealed.</w:t>
      </w:r>
    </w:p>
    <w:p w:rsidR="00DC0670" w:rsidP="7CCEA8E3" w:rsidRDefault="00DC0670" w14:paraId="3680FAFB" w14:textId="5BDADB66">
      <w:pPr>
        <w:pStyle w:val="Contention1"/>
        <w:rPr>
          <w:color w:val="auto"/>
        </w:rPr>
      </w:pPr>
      <w:bookmarkStart w:name="_Toc241006267" w:id="37"/>
      <w:r w:rsidRPr="7CCEA8E3" w:rsidR="7CCEA8E3">
        <w:rPr>
          <w:color w:val="auto"/>
        </w:rPr>
        <w:t>INHERENCY</w:t>
      </w:r>
      <w:bookmarkEnd w:id="37"/>
    </w:p>
    <w:p w:rsidR="00C31D03" w:rsidP="7CCEA8E3" w:rsidRDefault="00444A68" w14:paraId="50725352" w14:textId="01F4C676">
      <w:pPr>
        <w:pStyle w:val="Contention2"/>
        <w:rPr>
          <w:color w:val="auto"/>
        </w:rPr>
      </w:pPr>
      <w:bookmarkStart w:name="_Toc241006268" w:id="38"/>
      <w:r w:rsidRPr="7CCEA8E3" w:rsidR="7CCEA8E3">
        <w:rPr>
          <w:color w:val="auto"/>
        </w:rPr>
        <w:t>Corn Starch Ethanol is the biofuel that satisfies most of the RFS renewable fuel mandate</w:t>
      </w:r>
      <w:bookmarkEnd w:id="38"/>
    </w:p>
    <w:p w:rsidRPr="00E84FE5" w:rsidR="00444A68" w:rsidP="7CCEA8E3" w:rsidRDefault="00444A68" w14:paraId="1FB5FA2A" w14:textId="369D5BB1">
      <w:pPr>
        <w:pStyle w:val="Citation3"/>
        <w:rPr>
          <w:i w:val="0"/>
          <w:iCs w:val="0"/>
          <w:color w:val="auto" w:themeColor="accent6" w:themeShade="80"/>
          <w:u w:val="single"/>
        </w:rPr>
      </w:pPr>
      <w:r w:rsidRPr="7CCEA8E3" w:rsidR="7CCEA8E3">
        <w:rPr>
          <w:color w:val="auto"/>
          <w:u w:val="single"/>
        </w:rPr>
        <w:t xml:space="preserve">Kelsi </w:t>
      </w:r>
      <w:r w:rsidRPr="7CCEA8E3" w:rsidR="7CCEA8E3">
        <w:rPr>
          <w:color w:val="auto"/>
          <w:u w:val="single"/>
        </w:rPr>
        <w:t>Bracmort</w:t>
      </w:r>
      <w:r w:rsidRPr="7CCEA8E3" w:rsidR="7CCEA8E3">
        <w:rPr>
          <w:color w:val="auto"/>
          <w:u w:val="single"/>
        </w:rPr>
        <w:t xml:space="preserve"> 2025</w:t>
      </w:r>
      <w:r w:rsidRPr="7CCEA8E3" w:rsidR="7CCEA8E3">
        <w:rPr>
          <w:color w:val="auto"/>
        </w:rPr>
        <w:t xml:space="preserve"> (with Congressional Research Service) 13 Aug 2025 “The Renewable Fuel Standard (RFS): An Overview” (accessed 19 July 2026) </w:t>
      </w:r>
      <w:hyperlink r:id="R9a116d5ac5ec4bb6">
        <w:r w:rsidRPr="7CCEA8E3" w:rsidR="7CCEA8E3">
          <w:rPr>
            <w:color w:val="auto"/>
          </w:rPr>
          <w:t>https://www.congress.gov/crs_external_products/R/PDF</w:t>
        </w:r>
        <w:r w:rsidRPr="7CCEA8E3" w:rsidR="7CCEA8E3">
          <w:rPr>
            <w:color w:val="auto"/>
          </w:rPr>
          <w:t>/</w:t>
        </w:r>
        <w:r w:rsidRPr="7CCEA8E3" w:rsidR="7CCEA8E3">
          <w:rPr>
            <w:color w:val="auto"/>
          </w:rPr>
          <w:t>R43325/R43325.53.pdf</w:t>
        </w:r>
      </w:hyperlink>
    </w:p>
    <w:p w:rsidR="00444A68" w:rsidP="7CCEA8E3" w:rsidRDefault="00E84FE5" w14:paraId="1B89CEB0" w14:textId="733B8FB7">
      <w:pPr>
        <w:pStyle w:val="Evidence"/>
        <w:rPr>
          <w:b w:val="1"/>
          <w:bCs w:val="1"/>
          <w:color w:val="auto"/>
        </w:rPr>
      </w:pPr>
      <w:r w:rsidRPr="7CCEA8E3" w:rsidR="7CCEA8E3">
        <w:rPr>
          <w:color w:val="auto"/>
        </w:rPr>
        <w:t>EPA provides public data for the RFS, including compliance data and the associated physical volumes of fuel. EPA provides this data for multiple fuel categories.</w:t>
      </w:r>
      <w:r w:rsidRPr="7CCEA8E3" w:rsidR="7CCEA8E3">
        <w:rPr>
          <w:color w:val="auto"/>
        </w:rPr>
        <w:t xml:space="preserve"> </w:t>
      </w:r>
      <w:r w:rsidRPr="7CCEA8E3" w:rsidR="7CCEA8E3">
        <w:rPr>
          <w:color w:val="auto"/>
          <w:u w:val="single"/>
        </w:rPr>
        <w:t>The predominant biofuel</w:t>
      </w:r>
      <w:r w:rsidRPr="7CCEA8E3" w:rsidR="7CCEA8E3">
        <w:rPr>
          <w:b w:val="1"/>
          <w:bCs w:val="1"/>
          <w:color w:val="auto"/>
          <w:u w:val="single"/>
        </w:rPr>
        <w:t xml:space="preserve"> </w:t>
      </w:r>
      <w:r w:rsidRPr="7CCEA8E3" w:rsidR="7CCEA8E3">
        <w:rPr>
          <w:color w:val="auto"/>
          <w:u w:val="single"/>
        </w:rPr>
        <w:t>used to satisfy the majority of the annual RFS total renewable fuel requirement has been and</w:t>
      </w:r>
      <w:r w:rsidRPr="7CCEA8E3" w:rsidR="7CCEA8E3">
        <w:rPr>
          <w:b w:val="1"/>
          <w:bCs w:val="1"/>
          <w:color w:val="auto"/>
          <w:u w:val="single"/>
        </w:rPr>
        <w:t xml:space="preserve"> </w:t>
      </w:r>
      <w:r w:rsidRPr="7CCEA8E3" w:rsidR="7CCEA8E3">
        <w:rPr>
          <w:color w:val="auto"/>
          <w:u w:val="single"/>
        </w:rPr>
        <w:t>continues to be corn starch ethanol.</w:t>
      </w:r>
      <w:r w:rsidRPr="7CCEA8E3" w:rsidR="7CCEA8E3">
        <w:rPr>
          <w:b w:val="1"/>
          <w:bCs w:val="1"/>
          <w:color w:val="auto"/>
          <w:u w:val="single"/>
        </w:rPr>
        <w:t xml:space="preserve"> </w:t>
      </w:r>
      <w:r w:rsidRPr="7CCEA8E3" w:rsidR="7CCEA8E3">
        <w:rPr>
          <w:color w:val="auto"/>
          <w:u w:val="single"/>
        </w:rPr>
        <w:t xml:space="preserve"> This predominance is reflective of both the final rulemakings</w:t>
      </w:r>
      <w:r w:rsidRPr="7CCEA8E3" w:rsidR="7CCEA8E3">
        <w:rPr>
          <w:b w:val="1"/>
          <w:bCs w:val="1"/>
          <w:color w:val="auto"/>
          <w:u w:val="single"/>
        </w:rPr>
        <w:t xml:space="preserve"> </w:t>
      </w:r>
      <w:r w:rsidRPr="7CCEA8E3" w:rsidR="7CCEA8E3">
        <w:rPr>
          <w:color w:val="auto"/>
          <w:u w:val="single"/>
        </w:rPr>
        <w:t>for the statutory table tenure for the program and the final rulemakings for the “set authority”</w:t>
      </w:r>
      <w:r w:rsidRPr="7CCEA8E3" w:rsidR="7CCEA8E3">
        <w:rPr>
          <w:b w:val="1"/>
          <w:bCs w:val="1"/>
          <w:color w:val="auto"/>
          <w:u w:val="single"/>
        </w:rPr>
        <w:t xml:space="preserve"> </w:t>
      </w:r>
      <w:r w:rsidRPr="7CCEA8E3" w:rsidR="7CCEA8E3">
        <w:rPr>
          <w:color w:val="auto"/>
          <w:u w:val="single"/>
        </w:rPr>
        <w:t>tenure for the program.</w:t>
      </w:r>
    </w:p>
    <w:p w:rsidR="00021BE9" w:rsidP="7CCEA8E3" w:rsidRDefault="00021BE9" w14:paraId="7D80BCC9" w14:textId="5E36A1CA">
      <w:pPr>
        <w:pStyle w:val="Contention2"/>
        <w:rPr>
          <w:rStyle w:val="apple-converted-space"/>
          <w:color w:val="auto"/>
        </w:rPr>
      </w:pPr>
      <w:bookmarkStart w:name="_Toc241006269" w:id="39"/>
      <w:r w:rsidRPr="7CCEA8E3" w:rsidR="7CCEA8E3">
        <w:rPr>
          <w:rStyle w:val="apple-converted-space"/>
          <w:color w:val="auto"/>
        </w:rPr>
        <w:t>EPA</w:t>
      </w:r>
      <w:r w:rsidRPr="7CCEA8E3" w:rsidR="7CCEA8E3">
        <w:rPr>
          <w:rStyle w:val="apple-converted-space"/>
          <w:color w:val="auto"/>
        </w:rPr>
        <w:t xml:space="preserve"> </w:t>
      </w:r>
      <w:r w:rsidRPr="7CCEA8E3" w:rsidR="7CCEA8E3">
        <w:rPr>
          <w:rStyle w:val="apple-converted-space"/>
          <w:color w:val="auto"/>
        </w:rPr>
        <w:t>mandates</w:t>
      </w:r>
      <w:r w:rsidRPr="7CCEA8E3" w:rsidR="7CCEA8E3">
        <w:rPr>
          <w:rStyle w:val="apple-converted-space"/>
          <w:color w:val="auto"/>
        </w:rPr>
        <w:t xml:space="preserve"> </w:t>
      </w:r>
      <w:r w:rsidRPr="7CCEA8E3" w:rsidR="7CCEA8E3">
        <w:rPr>
          <w:rStyle w:val="apple-converted-space"/>
          <w:color w:val="auto"/>
        </w:rPr>
        <w:t>billions</w:t>
      </w:r>
      <w:r w:rsidRPr="7CCEA8E3" w:rsidR="7CCEA8E3">
        <w:rPr>
          <w:rStyle w:val="apple-converted-space"/>
          <w:color w:val="auto"/>
        </w:rPr>
        <w:t xml:space="preserve"> gallons of biofuels and it causes higher consumer prices and taxpayer costs</w:t>
      </w:r>
      <w:bookmarkEnd w:id="39"/>
    </w:p>
    <w:p w:rsidRPr="005E61A4" w:rsidR="0051381D" w:rsidP="7CCEA8E3" w:rsidRDefault="0051381D" w14:paraId="3AB00D25" w14:textId="7F392AF1">
      <w:pPr>
        <w:pStyle w:val="Citation3"/>
        <w:rPr>
          <w:rStyle w:val="apple-converted-space"/>
          <w:color w:val="auto" w:themeColor="accent6" w:themeShade="80"/>
        </w:rPr>
      </w:pPr>
      <w:r w:rsidRPr="7CCEA8E3" w:rsidR="7CCEA8E3">
        <w:rPr>
          <w:rStyle w:val="apple-converted-space"/>
          <w:color w:val="auto"/>
          <w:u w:val="single"/>
        </w:rPr>
        <w:t>Steve Ellis 2026</w:t>
      </w:r>
      <w:r w:rsidRPr="7CCEA8E3" w:rsidR="7CCEA8E3">
        <w:rPr>
          <w:rStyle w:val="apple-converted-space"/>
          <w:color w:val="auto"/>
        </w:rPr>
        <w:t xml:space="preserve"> (President of Taxpayers for Common Sense) 27 Mar 2026 “TCS Statement on 2026-2027 Biofuels Mandate” (accessed </w:t>
      </w:r>
      <w:r w:rsidRPr="7CCEA8E3" w:rsidR="7CCEA8E3">
        <w:rPr>
          <w:rStyle w:val="apple-converted-space"/>
          <w:color w:val="auto"/>
        </w:rPr>
        <w:t xml:space="preserve">22 Sept </w:t>
      </w:r>
      <w:r w:rsidRPr="7CCEA8E3" w:rsidR="7CCEA8E3">
        <w:rPr>
          <w:rStyle w:val="apple-converted-space"/>
          <w:color w:val="auto"/>
        </w:rPr>
        <w:t>2026) https://www.taxpayer.net/energy-natural-resources/tcs-statement-on-2026-2027-biofuels-mandate/</w:t>
      </w:r>
    </w:p>
    <w:p w:rsidRPr="00021BE9" w:rsidR="00021BE9" w:rsidP="7CCEA8E3" w:rsidRDefault="00021BE9" w14:paraId="6EFD689A" w14:textId="77A40DB6">
      <w:pPr>
        <w:pStyle w:val="Evidence"/>
        <w:rPr>
          <w:color w:val="auto"/>
        </w:rPr>
      </w:pPr>
      <w:r w:rsidRPr="7CCEA8E3" w:rsidR="7CCEA8E3">
        <w:rPr>
          <w:color w:val="auto"/>
          <w:u w:val="single"/>
        </w:rPr>
        <w:t>Today, the Environmental Protection Agency announced final U.S. biofuel mandates for 2026 and 2027, requiring record levels of corn and soybean-based biofuels to be blended into the nation’s fuel supply—adding pressure to food and fuel costs at a time when Americans are already facing higher prices. The Renewable Fuel Standard requires transportation fuel suppliers to blend specified volumes of ethanol, biodiesel, and other biofuels into the gasoline and diesel they sell each year. For decades, it has led to higher food, feed, and fuel costs, while also driving taxpayer spending on biofuels subsidies.</w:t>
      </w:r>
      <w:r w:rsidRPr="7CCEA8E3" w:rsidR="7CCEA8E3">
        <w:rPr>
          <w:color w:val="auto"/>
          <w:u w:val="single"/>
        </w:rPr>
        <w:t xml:space="preserve"> [</w:t>
      </w:r>
      <w:r w:rsidRPr="7CCEA8E3" w:rsidR="7CCEA8E3">
        <w:rPr>
          <w:b w:val="1"/>
          <w:bCs w:val="1"/>
          <w:color w:val="auto"/>
          <w:u w:val="single"/>
        </w:rPr>
        <w:t>END QUOTE</w:t>
      </w:r>
      <w:r w:rsidRPr="7CCEA8E3" w:rsidR="7CCEA8E3">
        <w:rPr>
          <w:color w:val="auto"/>
          <w:u w:val="single"/>
        </w:rPr>
        <w:t>]</w:t>
      </w:r>
      <w:r w:rsidRPr="7CCEA8E3" w:rsidR="7CCEA8E3">
        <w:rPr>
          <w:color w:val="auto"/>
        </w:rPr>
        <w:t xml:space="preserve"> </w:t>
      </w:r>
      <w:r w:rsidRPr="7CCEA8E3" w:rsidR="7CCEA8E3">
        <w:rPr>
          <w:color w:val="auto"/>
        </w:rPr>
        <w:t>The final mandated volumes—known as Renewable Volume Obligations — continue this trend. The new mandate increases total “renewable fuel” blending requirements from 22.33 billion Renewable Identification Numbers in 2025 to 25.82 billion in 2026 and 25.98 billion in 2027. Each gallon of renewable fuel generates Renewable Identification Numbers – credits that fuel blenders can buy and sell to meet federal biofuel mandates.</w:t>
      </w:r>
      <w:r w:rsidRPr="7CCEA8E3" w:rsidR="7CCEA8E3">
        <w:rPr>
          <w:color w:val="auto"/>
        </w:rPr>
        <w:t xml:space="preserve"> </w:t>
      </w:r>
      <w:r w:rsidRPr="7CCEA8E3" w:rsidR="7CCEA8E3">
        <w:rPr>
          <w:color w:val="auto"/>
        </w:rPr>
        <w:t>Notably, the final rule nearly doubles the biomass-based diesel mandate from 2025 levels, increasing to 8.86 billion RINs in 2026 and 8.95 billion in 2027. These requirements also do not account for additional volumes resulting from the Environmental Protection Agency’s reallocation of prior-year mandates announced today.</w:t>
      </w:r>
      <w:r w:rsidRPr="7CCEA8E3" w:rsidR="7CCEA8E3">
        <w:rPr>
          <w:color w:val="auto"/>
          <w:u w:val="single"/>
        </w:rPr>
        <w:t xml:space="preserve"> </w:t>
      </w:r>
      <w:r w:rsidRPr="7CCEA8E3" w:rsidR="7CCEA8E3">
        <w:rPr>
          <w:color w:val="auto"/>
        </w:rPr>
        <w:t>[</w:t>
      </w:r>
      <w:r w:rsidRPr="7CCEA8E3" w:rsidR="7CCEA8E3">
        <w:rPr>
          <w:b w:val="1"/>
          <w:bCs w:val="1"/>
          <w:color w:val="auto"/>
          <w:u w:val="single"/>
        </w:rPr>
        <w:t xml:space="preserve">LATER HE CONTINUES </w:t>
      </w:r>
      <w:r w:rsidRPr="7CCEA8E3" w:rsidR="7CCEA8E3">
        <w:rPr>
          <w:b w:val="1"/>
          <w:bCs w:val="1"/>
          <w:color w:val="auto"/>
          <w:u w:val="single"/>
        </w:rPr>
        <w:t>QUOTE</w:t>
      </w:r>
      <w:r w:rsidRPr="7CCEA8E3" w:rsidR="7CCEA8E3">
        <w:rPr>
          <w:color w:val="auto"/>
          <w:u w:val="single"/>
        </w:rPr>
        <w:t>]</w:t>
      </w:r>
      <w:r w:rsidRPr="7CCEA8E3" w:rsidR="7CCEA8E3">
        <w:rPr>
          <w:color w:val="auto"/>
        </w:rPr>
        <w:t xml:space="preserve"> </w:t>
      </w:r>
      <w:r w:rsidRPr="7CCEA8E3" w:rsidR="7CCEA8E3">
        <w:rPr>
          <w:color w:val="auto"/>
          <w:u w:val="single"/>
        </w:rPr>
        <w:t xml:space="preserve"> Corn</w:t>
      </w:r>
      <w:r w:rsidRPr="7CCEA8E3" w:rsidR="7CCEA8E3">
        <w:rPr>
          <w:color w:val="auto"/>
          <w:u w:val="single"/>
        </w:rPr>
        <w:t xml:space="preserve"> ethanol continues to receive a 15-billion-gallon annual mandate in both 2026 and 2027—the statutory maximum set by Congress</w:t>
      </w:r>
      <w:r w:rsidRPr="7CCEA8E3" w:rsidR="7CCEA8E3">
        <w:rPr>
          <w:color w:val="auto"/>
        </w:rPr>
        <w:t>.</w:t>
      </w:r>
    </w:p>
    <w:p w:rsidR="00224479" w:rsidP="7CCEA8E3" w:rsidRDefault="00F64441" w14:paraId="12CF3A35" w14:textId="5A55B860">
      <w:pPr>
        <w:pStyle w:val="Contention2"/>
        <w:rPr>
          <w:rStyle w:val="apple-converted-space"/>
          <w:color w:val="auto"/>
        </w:rPr>
      </w:pPr>
      <w:bookmarkStart w:name="_Toc241006270" w:id="40"/>
      <w:r w:rsidRPr="7CCEA8E3" w:rsidR="7CCEA8E3">
        <w:rPr>
          <w:rStyle w:val="apple-converted-space"/>
          <w:color w:val="auto"/>
        </w:rPr>
        <w:t xml:space="preserve">Inherency: </w:t>
      </w:r>
      <w:r w:rsidRPr="7CCEA8E3" w:rsidR="7CCEA8E3">
        <w:rPr>
          <w:rStyle w:val="apple-converted-space"/>
          <w:color w:val="auto"/>
        </w:rPr>
        <w:t>EPA raises the RFS to increase use of ethanol</w:t>
      </w:r>
      <w:r w:rsidRPr="7CCEA8E3" w:rsidR="7CCEA8E3">
        <w:rPr>
          <w:rStyle w:val="apple-converted-space"/>
          <w:color w:val="auto"/>
        </w:rPr>
        <w:t>.  Topicality</w:t>
      </w:r>
      <w:r w:rsidRPr="7CCEA8E3" w:rsidR="7CCEA8E3">
        <w:rPr>
          <w:rStyle w:val="apple-converted-space"/>
          <w:color w:val="auto"/>
        </w:rPr>
        <w:t>:  They</w:t>
      </w:r>
      <w:r w:rsidRPr="7CCEA8E3" w:rsidR="7CCEA8E3">
        <w:rPr>
          <w:rStyle w:val="apple-converted-space"/>
          <w:color w:val="auto"/>
        </w:rPr>
        <w:t xml:space="preserve"> do it </w:t>
      </w:r>
      <w:r w:rsidRPr="7CCEA8E3" w:rsidR="7CCEA8E3">
        <w:rPr>
          <w:rStyle w:val="apple-converted-space"/>
          <w:color w:val="auto"/>
        </w:rPr>
        <w:t>for the benefit of corn growers</w:t>
      </w:r>
      <w:bookmarkEnd w:id="40"/>
    </w:p>
    <w:p w:rsidRPr="005E61A4" w:rsidR="00224479" w:rsidP="7CCEA8E3" w:rsidRDefault="00224479" w14:paraId="2153A6BE" w14:textId="0AC3434F">
      <w:pPr>
        <w:pStyle w:val="Citation3"/>
        <w:rPr>
          <w:color w:val="auto" w:themeColor="accent6" w:themeShade="80"/>
        </w:rPr>
      </w:pPr>
      <w:r w:rsidRPr="7CCEA8E3" w:rsidR="7CCEA8E3">
        <w:rPr>
          <w:color w:val="auto"/>
          <w:u w:val="single"/>
        </w:rPr>
        <w:t>EPA 2026</w:t>
      </w:r>
      <w:r w:rsidRPr="7CCEA8E3" w:rsidR="7CCEA8E3">
        <w:rPr>
          <w:color w:val="auto"/>
        </w:rPr>
        <w:t xml:space="preserve">. (Environmental Protection Agency) 27 March 2026 “Rule sets balanced biofuels growth for 2026 and 2027, bolstering domestic oil and feedstock” (accessed </w:t>
      </w:r>
      <w:r w:rsidRPr="7CCEA8E3" w:rsidR="7CCEA8E3">
        <w:rPr>
          <w:color w:val="auto"/>
        </w:rPr>
        <w:t xml:space="preserve">22 Sept </w:t>
      </w:r>
      <w:r w:rsidRPr="7CCEA8E3" w:rsidR="7CCEA8E3">
        <w:rPr>
          <w:color w:val="auto"/>
        </w:rPr>
        <w:t>2026) https://www.epa.gov/newsreleases/epa-finalizes-historic-new-renewable-fuel-standards-strengthen-american-energy</w:t>
      </w:r>
    </w:p>
    <w:p w:rsidR="00224479" w:rsidP="7CCEA8E3" w:rsidRDefault="00224479" w14:paraId="21307CAD" w14:textId="06DB471D">
      <w:pPr>
        <w:pStyle w:val="Evidence"/>
        <w:rPr>
          <w:color w:val="auto"/>
          <w:u w:val="single"/>
        </w:rPr>
      </w:pPr>
      <w:r w:rsidRPr="7CCEA8E3" w:rsidR="7CCEA8E3">
        <w:rPr>
          <w:color w:val="auto"/>
          <w:u w:val="single"/>
        </w:rPr>
        <w:t xml:space="preserve">Today at the White House Great American Agriculture Celebration, President Trump announced that U.S. Environmental Protection Agency (EPA) has </w:t>
      </w:r>
      <w:r w:rsidRPr="7CCEA8E3" w:rsidR="7CCEA8E3">
        <w:rPr>
          <w:color w:val="auto"/>
          <w:u w:val="single"/>
        </w:rPr>
        <w:t>finalized</w:t>
      </w:r>
      <w:r w:rsidRPr="7CCEA8E3" w:rsidR="7CCEA8E3">
        <w:rPr>
          <w:color w:val="auto"/>
          <w:u w:val="single"/>
        </w:rPr>
        <w:t xml:space="preserve"> the historic Renewable Fuel Standard (RFS) “Set 2” final rule. The final rule realigns the program with Congress’ original intent—increasing the use of homegrown American biofuels—putting American farmers first and promoting American energy independence. In the 20th year of the RFS program, “Set 2” </w:t>
      </w:r>
      <w:r w:rsidRPr="7CCEA8E3" w:rsidR="7CCEA8E3">
        <w:rPr>
          <w:color w:val="auto"/>
          <w:u w:val="single"/>
        </w:rPr>
        <w:t>establishes</w:t>
      </w:r>
      <w:r w:rsidRPr="7CCEA8E3" w:rsidR="7CCEA8E3">
        <w:rPr>
          <w:color w:val="auto"/>
          <w:u w:val="single"/>
        </w:rPr>
        <w:t xml:space="preserve"> the renewable fuel volume requirements for 2026 and 2027 at the highest levels in program history.</w:t>
      </w:r>
      <w:r w:rsidRPr="7CCEA8E3" w:rsidR="7CCEA8E3">
        <w:rPr>
          <w:color w:val="auto"/>
        </w:rPr>
        <w:t xml:space="preserve">  </w:t>
      </w:r>
      <w:r w:rsidRPr="7CCEA8E3" w:rsidR="7CCEA8E3">
        <w:rPr>
          <w:color w:val="auto"/>
        </w:rPr>
        <w:t xml:space="preserve">EPA’s final rule </w:t>
      </w:r>
      <w:r w:rsidRPr="7CCEA8E3" w:rsidR="7CCEA8E3">
        <w:rPr>
          <w:color w:val="auto"/>
        </w:rPr>
        <w:t>demonstrates</w:t>
      </w:r>
      <w:r w:rsidRPr="7CCEA8E3" w:rsidR="7CCEA8E3">
        <w:rPr>
          <w:color w:val="auto"/>
        </w:rPr>
        <w:t xml:space="preserve"> the Trump administration’s ongoing commitment to America’s farmers and unleashing American energy by reducing America’s reliance on foreign oil, delivering long-term certainty and stability for America’s farmers and biofuel producers, and </w:t>
      </w:r>
      <w:r w:rsidRPr="7CCEA8E3" w:rsidR="7CCEA8E3">
        <w:rPr>
          <w:color w:val="auto"/>
        </w:rPr>
        <w:t>ultimately creating</w:t>
      </w:r>
      <w:r w:rsidRPr="7CCEA8E3" w:rsidR="7CCEA8E3">
        <w:rPr>
          <w:color w:val="auto"/>
        </w:rPr>
        <w:t xml:space="preserve"> a path for rural economies to boom.</w:t>
      </w:r>
      <w:r>
        <w:br/>
      </w:r>
      <w:r w:rsidRPr="7CCEA8E3" w:rsidR="7CCEA8E3">
        <w:rPr>
          <w:b w:val="1"/>
          <w:bCs w:val="1"/>
          <w:color w:val="auto"/>
          <w:u w:val="single"/>
        </w:rPr>
        <w:t>[END QUOTE. LATER THEY CONTINUE QUOTE:]</w:t>
      </w:r>
      <w:r>
        <w:br/>
      </w:r>
      <w:r w:rsidRPr="7CCEA8E3" w:rsidR="7CCEA8E3">
        <w:rPr>
          <w:color w:val="auto"/>
        </w:rPr>
        <w:t xml:space="preserve">To meet the historic 2026 and 2027 volume levels, EPA estimates that biodiesel and renewable diesel production and use will need to increase by over 60 percent compared to 2025 volumes, the last year of the Biden-Harris administration’s “Set 1”. This </w:t>
      </w:r>
      <w:r w:rsidRPr="7CCEA8E3" w:rsidR="7CCEA8E3">
        <w:rPr>
          <w:color w:val="auto"/>
        </w:rPr>
        <w:t>in particular will</w:t>
      </w:r>
      <w:r w:rsidRPr="7CCEA8E3" w:rsidR="7CCEA8E3">
        <w:rPr>
          <w:color w:val="auto"/>
        </w:rPr>
        <w:t xml:space="preserve"> drive renewed demand for American soybean producers. With the benefits “Set 2” will bring to America’s farmers, EPA estimates that the rule will generate over </w:t>
      </w:r>
      <w:r w:rsidRPr="7CCEA8E3" w:rsidR="7CCEA8E3">
        <w:rPr>
          <w:color w:val="auto"/>
        </w:rPr>
        <w:t>$10 billion</w:t>
      </w:r>
      <w:r w:rsidRPr="7CCEA8E3" w:rsidR="7CCEA8E3">
        <w:rPr>
          <w:color w:val="auto"/>
        </w:rPr>
        <w:t xml:space="preserve"> for rural economies and create over 100,000 new jobs in the agricultural and manufacturing sectors. </w:t>
      </w:r>
      <w:r w:rsidRPr="7CCEA8E3" w:rsidR="7CCEA8E3">
        <w:rPr>
          <w:color w:val="auto"/>
        </w:rPr>
        <w:t xml:space="preserve"> </w:t>
      </w:r>
      <w:r w:rsidRPr="7CCEA8E3" w:rsidR="7CCEA8E3">
        <w:rPr>
          <w:color w:val="auto"/>
          <w:u w:val="single"/>
        </w:rPr>
        <w:t xml:space="preserve">To provide continued certainty for American corn growers and ethanol producers, EPA will </w:t>
      </w:r>
      <w:r w:rsidRPr="7CCEA8E3" w:rsidR="7CCEA8E3">
        <w:rPr>
          <w:color w:val="auto"/>
          <w:u w:val="single"/>
        </w:rPr>
        <w:t>maintain</w:t>
      </w:r>
      <w:r w:rsidRPr="7CCEA8E3" w:rsidR="7CCEA8E3">
        <w:rPr>
          <w:color w:val="auto"/>
          <w:u w:val="single"/>
        </w:rPr>
        <w:t xml:space="preserve"> the 15 billion conventional biofuel level for 2026 and 2027.</w:t>
      </w:r>
    </w:p>
    <w:p w:rsidR="00093C2B" w:rsidP="7CCEA8E3" w:rsidRDefault="00093C2B" w14:paraId="11CDF5A2" w14:textId="2EFF0D3B">
      <w:pPr>
        <w:pStyle w:val="Contention1"/>
        <w:rPr>
          <w:color w:val="auto"/>
        </w:rPr>
      </w:pPr>
      <w:bookmarkStart w:name="_Toc241006271" w:id="41"/>
      <w:r w:rsidRPr="7CCEA8E3" w:rsidR="7CCEA8E3">
        <w:rPr>
          <w:color w:val="auto"/>
        </w:rPr>
        <w:t>MINOR REPAIR RESPONSES</w:t>
      </w:r>
      <w:bookmarkEnd w:id="41"/>
    </w:p>
    <w:p w:rsidR="00093C2B" w:rsidP="7CCEA8E3" w:rsidRDefault="009F1838" w14:paraId="417DC04C" w14:textId="6811ECC8">
      <w:pPr>
        <w:pStyle w:val="Contention2"/>
        <w:rPr>
          <w:color w:val="auto"/>
        </w:rPr>
      </w:pPr>
      <w:bookmarkStart w:name="_Toc241006272" w:id="42"/>
      <w:r w:rsidRPr="7CCEA8E3" w:rsidR="7CCEA8E3">
        <w:rPr>
          <w:color w:val="auto"/>
        </w:rPr>
        <w:t>Minor r</w:t>
      </w:r>
      <w:r w:rsidRPr="7CCEA8E3" w:rsidR="7CCEA8E3">
        <w:rPr>
          <w:color w:val="auto"/>
        </w:rPr>
        <w:t>eforms, like eliminating corn from the mandate, would not fix the real problems</w:t>
      </w:r>
      <w:bookmarkEnd w:id="42"/>
    </w:p>
    <w:p w:rsidRPr="00B93929" w:rsidR="00F64441" w:rsidP="7CCEA8E3" w:rsidRDefault="00F64441" w14:paraId="1214F3AB" w14:textId="79317897">
      <w:pPr>
        <w:pStyle w:val="Citation3"/>
        <w:rPr>
          <w:color w:val="auto" w:themeColor="accent6" w:themeShade="80"/>
        </w:rPr>
      </w:pPr>
      <w:r w:rsidRPr="7CCEA8E3" w:rsidR="7CCEA8E3">
        <w:rPr>
          <w:color w:val="auto"/>
          <w:u w:val="single"/>
        </w:rPr>
        <w:t>Daniel Simmons 2015</w:t>
      </w:r>
      <w:r w:rsidRPr="7CCEA8E3" w:rsidR="7CCEA8E3">
        <w:rPr>
          <w:color w:val="auto"/>
        </w:rPr>
        <w:t xml:space="preserve"> (J.D. (law degree) from Univ of Va.; American Energy Alliance’s Vice President for Policy; previously served as director of the Natural Resources Task Force at the American Legislative Exchange Council; was a research fellow at the Mercatus Center, and worked as professional staff on the Committee on Resources of the U.S. House of Representatives.) 27 May 2015 “Why Congress Should Fully Repeal the RFS” </w:t>
      </w:r>
      <w:hyperlink r:id="Rf3287fbb6a684805">
        <w:r w:rsidRPr="7CCEA8E3" w:rsidR="7CCEA8E3">
          <w:rPr>
            <w:color w:val="auto"/>
          </w:rPr>
          <w:t>http://americanenergyalliance.org/2015/05/27/corn-ethanol-only-repeal-makes-the-rfs-worse/</w:t>
        </w:r>
      </w:hyperlink>
      <w:r w:rsidRPr="7CCEA8E3" w:rsidR="7CCEA8E3">
        <w:rPr>
          <w:color w:val="auto"/>
        </w:rPr>
        <w:t xml:space="preserve"> (accessed </w:t>
      </w:r>
      <w:r w:rsidRPr="7CCEA8E3" w:rsidR="7CCEA8E3">
        <w:rPr>
          <w:color w:val="auto"/>
        </w:rPr>
        <w:t>22 Sept 2026</w:t>
      </w:r>
      <w:r w:rsidRPr="7CCEA8E3" w:rsidR="7CCEA8E3">
        <w:rPr>
          <w:color w:val="auto"/>
        </w:rPr>
        <w:t>)</w:t>
      </w:r>
    </w:p>
    <w:p w:rsidR="00093C2B" w:rsidP="7CCEA8E3" w:rsidRDefault="00B93929" w14:paraId="2554F9D5" w14:textId="1B588704">
      <w:pPr>
        <w:pStyle w:val="Evidence"/>
        <w:rPr>
          <w:color w:val="auto"/>
          <w:shd w:val="clear" w:color="auto" w:fill="FFFFFF"/>
        </w:rPr>
      </w:pPr>
      <w:r w:rsidRPr="7CCEA8E3">
        <w:rPr>
          <w:color w:val="auto"/>
          <w:shd w:val="clear" w:color="auto" w:fill="FFFFFF"/>
        </w:rPr>
        <w:t xml:space="preserve">Despite these massively changed conditions, the RFS remains. The good news is that there are some efforts to reform or </w:t>
      </w:r>
      <w:r w:rsidRPr="7CCEA8E3">
        <w:rPr>
          <w:color w:val="auto"/>
          <w:shd w:val="clear" w:color="auto" w:fill="FFFFFF"/>
        </w:rPr>
        <w:t>repeal</w:t>
      </w:r>
      <w:r w:rsidRPr="7CCEA8E3">
        <w:rPr>
          <w:color w:val="auto"/>
          <w:shd w:val="clear" w:color="auto" w:fill="FFFFFF"/>
        </w:rPr>
        <w:t xml:space="preserve"> the RFS.</w:t>
      </w:r>
      <w:r w:rsidRPr="7CCEA8E3">
        <w:rPr>
          <w:color w:val="auto"/>
          <w:shd w:val="clear" w:color="auto" w:fill="FFFFFF"/>
        </w:rPr>
        <w:t xml:space="preserve"> </w:t>
      </w:r>
      <w:r w:rsidRPr="7CCEA8E3" w:rsidR="00093C2B">
        <w:rPr>
          <w:color w:val="auto"/>
          <w:u w:val="single"/>
          <w:shd w:val="clear" w:color="auto" w:fill="FFFFFF"/>
        </w:rPr>
        <w:t xml:space="preserve">Merely reforming the RFS, including efforts to make corn ethanol ineligible under the mandate, may appear like a good step forward. </w:t>
      </w:r>
      <w:r w:rsidRPr="7CCEA8E3" w:rsidR="00093C2B">
        <w:rPr>
          <w:color w:val="auto"/>
          <w:u w:val="single"/>
          <w:shd w:val="clear" w:color="auto" w:fill="FFFFFF"/>
        </w:rPr>
        <w:t>But in reality,</w:t>
      </w:r>
      <w:r w:rsidRPr="7CCEA8E3" w:rsidR="00093C2B">
        <w:rPr>
          <w:color w:val="auto"/>
          <w:u w:val="single"/>
          <w:shd w:val="clear" w:color="auto" w:fill="FFFFFF"/>
        </w:rPr>
        <w:t xml:space="preserve"> these reforms would not fix any of the real problems with the law. The RFS gives EPA too much discretion, and EPA has abused this discretion time and time again—even doing so illegally. Getting rid of the implied corn ethanol mandate and keeping the Advanced Biofuel mandate will allow EPA to continue to mandate unrealistic amount of expensive </w:t>
      </w:r>
      <w:r w:rsidRPr="7CCEA8E3" w:rsidR="00093C2B">
        <w:rPr>
          <w:color w:val="auto"/>
          <w:u w:val="single"/>
          <w:shd w:val="clear" w:color="auto" w:fill="FFFFFF"/>
        </w:rPr>
        <w:t>fuel, and</w:t>
      </w:r>
      <w:r w:rsidRPr="7CCEA8E3" w:rsidR="00093C2B">
        <w:rPr>
          <w:color w:val="auto"/>
          <w:u w:val="single"/>
          <w:shd w:val="clear" w:color="auto" w:fill="FFFFFF"/>
        </w:rPr>
        <w:t xml:space="preserve"> would certainly lead to higher fuel prices.</w:t>
      </w:r>
    </w:p>
    <w:p w:rsidR="009F1838" w:rsidP="7CCEA8E3" w:rsidRDefault="009F1838" w14:paraId="237D0960" w14:textId="3A8EE09B">
      <w:pPr>
        <w:pStyle w:val="Contention2"/>
        <w:rPr>
          <w:color w:val="auto"/>
          <w:shd w:val="clear" w:color="auto" w:fill="FFFFFF"/>
        </w:rPr>
      </w:pPr>
      <w:bookmarkStart w:name="_Toc241006273" w:id="43"/>
      <w:r w:rsidRPr="7CCEA8E3">
        <w:rPr>
          <w:color w:val="auto"/>
          <w:shd w:val="clear" w:color="auto" w:fill="FFFFFF"/>
        </w:rPr>
        <w:t xml:space="preserve">Repealing only the corn-ethanol mandate of RFS </w:t>
      </w:r>
      <w:r w:rsidRPr="7CCEA8E3" w:rsidR="00CC670D">
        <w:rPr>
          <w:color w:val="auto"/>
          <w:shd w:val="clear" w:color="auto" w:fill="FFFFFF"/>
        </w:rPr>
        <w:t xml:space="preserve">(and leaving the rest) </w:t>
      </w:r>
      <w:r w:rsidRPr="7CCEA8E3" w:rsidR="00FB47D0">
        <w:rPr>
          <w:color w:val="auto"/>
          <w:shd w:val="clear" w:color="auto" w:fill="FFFFFF"/>
        </w:rPr>
        <w:t>loses</w:t>
      </w:r>
      <w:r w:rsidRPr="7CCEA8E3" w:rsidR="00CC670D">
        <w:rPr>
          <w:color w:val="auto"/>
          <w:shd w:val="clear" w:color="auto" w:fill="FFFFFF"/>
        </w:rPr>
        <w:t xml:space="preserve"> 147,000 jobs and $27 billion</w:t>
      </w:r>
      <w:bookmarkEnd w:id="43"/>
    </w:p>
    <w:p w:rsidRPr="00221773" w:rsidR="00CC670D" w:rsidP="7CCEA8E3" w:rsidRDefault="00CC670D" w14:paraId="6808FD22" w14:textId="30E69EA8">
      <w:pPr>
        <w:pStyle w:val="Citation3"/>
        <w:rPr>
          <w:color w:val="auto" w:themeColor="accent6" w:themeShade="80"/>
        </w:rPr>
      </w:pPr>
      <w:r w:rsidRPr="7CCEA8E3" w:rsidR="7CCEA8E3">
        <w:rPr>
          <w:color w:val="auto"/>
          <w:u w:val="single"/>
        </w:rPr>
        <w:t>Daniel Simmons 2015</w:t>
      </w:r>
      <w:r w:rsidRPr="7CCEA8E3" w:rsidR="7CCEA8E3">
        <w:rPr>
          <w:color w:val="auto"/>
        </w:rPr>
        <w:t xml:space="preserve"> (J.D. (law degree) from Univ of Va.; American Energy Alliance’s Vice President for Policy; previously director of the Natural Resources Task Force at the American Legislative Exchange Council; was a research fellow at the Mercatus Center, and worked as professional staff on the Committee on Resources of the U.S. House of Representatives) 27 May 2015 “Why Congress Should Fully Repeal the RFS” </w:t>
      </w:r>
      <w:r w:rsidRPr="7CCEA8E3" w:rsidR="7CCEA8E3">
        <w:rPr>
          <w:color w:val="auto"/>
        </w:rPr>
        <w:t>(accessed 2</w:t>
      </w:r>
      <w:r w:rsidRPr="7CCEA8E3" w:rsidR="7CCEA8E3">
        <w:rPr>
          <w:color w:val="auto"/>
        </w:rPr>
        <w:t xml:space="preserve">2 Sept </w:t>
      </w:r>
      <w:r w:rsidRPr="7CCEA8E3" w:rsidR="7CCEA8E3">
        <w:rPr>
          <w:color w:val="auto"/>
        </w:rPr>
        <w:t xml:space="preserve">2026) </w:t>
      </w:r>
      <w:hyperlink r:id="Re21b69eb78b04e18">
        <w:r w:rsidRPr="7CCEA8E3" w:rsidR="7CCEA8E3">
          <w:rPr>
            <w:color w:val="auto"/>
          </w:rPr>
          <w:t>http://americanenergyalliance.org/2015/05/27/corn-ethanol-only-repeal-makes-the-rfs-worse/</w:t>
        </w:r>
      </w:hyperlink>
      <w:r w:rsidRPr="7CCEA8E3" w:rsidR="7CCEA8E3">
        <w:rPr>
          <w:color w:val="auto"/>
        </w:rPr>
        <w:t xml:space="preserve"> (brackets added)</w:t>
      </w:r>
    </w:p>
    <w:p w:rsidRPr="00F64441" w:rsidR="009F1838" w:rsidP="7CCEA8E3" w:rsidRDefault="009F1838" w14:paraId="0EA70678" w14:textId="66F32D48">
      <w:pPr>
        <w:pStyle w:val="Evidence"/>
        <w:rPr>
          <w:color w:val="auto"/>
        </w:rPr>
      </w:pPr>
      <w:r w:rsidRPr="7CCEA8E3" w:rsidR="7CCEA8E3">
        <w:rPr>
          <w:color w:val="auto"/>
        </w:rPr>
        <w:t xml:space="preserve">If Congress were to repeal the implied corn-ethanol portion of the RFS, it leaves behind an advanced-biofuel-only RFS. As noted above, the RFS defines advanced biofuel by EPA’s estimate of the GHG </w:t>
      </w:r>
      <w:r w:rsidRPr="7CCEA8E3" w:rsidR="7CCEA8E3">
        <w:rPr>
          <w:color w:val="auto"/>
        </w:rPr>
        <w:t xml:space="preserve">[greenhouse gas] </w:t>
      </w:r>
      <w:r w:rsidRPr="7CCEA8E3" w:rsidR="7CCEA8E3">
        <w:rPr>
          <w:color w:val="auto"/>
        </w:rPr>
        <w:t>emissions from the making of the fuel. This means that an advanced-biofuel-only RFS makes the RFS essentially a Low Carbon Fuel Standard instead of a renewable fuel standard. Not only is an LCFS another inefficient and political mandate, but it is costly as well. According to a study by</w:t>
      </w:r>
      <w:r w:rsidRPr="7CCEA8E3" w:rsidR="7CCEA8E3">
        <w:rPr>
          <w:rStyle w:val="apple-converted-space"/>
          <w:color w:val="auto"/>
        </w:rPr>
        <w:t> </w:t>
      </w:r>
      <w:hyperlink r:id="R22bb7bed9fd44194">
        <w:r w:rsidRPr="7CCEA8E3" w:rsidR="7CCEA8E3">
          <w:rPr>
            <w:rStyle w:val="Hyperlink"/>
            <w:color w:val="auto"/>
            <w:u w:val="none"/>
          </w:rPr>
          <w:t>Boston Consulting Group on California’s LCFS</w:t>
        </w:r>
      </w:hyperlink>
      <w:r w:rsidRPr="7CCEA8E3" w:rsidR="7CCEA8E3">
        <w:rPr>
          <w:color w:val="auto"/>
        </w:rPr>
        <w:t>, the program could increase the price of gasoline by more than $2.50 a gallon.</w:t>
      </w:r>
      <w:r w:rsidRPr="7CCEA8E3" w:rsidR="7CCEA8E3">
        <w:rPr>
          <w:rStyle w:val="apple-converted-space"/>
          <w:color w:val="auto"/>
        </w:rPr>
        <w:t> </w:t>
      </w:r>
      <w:hyperlink r:id="Rcf775eec122b40c7">
        <w:r w:rsidRPr="7CCEA8E3" w:rsidR="7CCEA8E3">
          <w:rPr>
            <w:rStyle w:val="Hyperlink"/>
            <w:color w:val="auto"/>
            <w:u w:val="none"/>
          </w:rPr>
          <w:t>SAIC</w:t>
        </w:r>
        <w:r w:rsidRPr="7CCEA8E3" w:rsidR="7CCEA8E3">
          <w:rPr>
            <w:rStyle w:val="Hyperlink"/>
            <w:color w:val="auto"/>
            <w:u w:val="none"/>
          </w:rPr>
          <w:t xml:space="preserve"> [Science Applications International Corporation]</w:t>
        </w:r>
        <w:r w:rsidRPr="7CCEA8E3" w:rsidR="7CCEA8E3">
          <w:rPr>
            <w:rStyle w:val="Hyperlink"/>
            <w:color w:val="auto"/>
            <w:u w:val="none"/>
          </w:rPr>
          <w:t xml:space="preserve"> looked at a possible Northeast/Mid-Atlantic LCFS</w:t>
        </w:r>
      </w:hyperlink>
      <w:r w:rsidRPr="7CCEA8E3" w:rsidR="7CCEA8E3">
        <w:rPr>
          <w:rStyle w:val="apple-converted-space"/>
          <w:color w:val="auto"/>
        </w:rPr>
        <w:t> </w:t>
      </w:r>
      <w:r w:rsidRPr="7CCEA8E3" w:rsidR="7CCEA8E3">
        <w:rPr>
          <w:color w:val="auto"/>
        </w:rPr>
        <w:t>and found that it would cost 147,000 jobs and reduce GDP by $27 billion. Moving from an RFS to an LCFS means that American motorists will pay more for fuel and suffer job losses and slower economic growth.</w:t>
      </w:r>
    </w:p>
    <w:p w:rsidR="00F359C3" w:rsidP="7CCEA8E3" w:rsidRDefault="00F359C3" w14:paraId="52EA7299" w14:textId="05E3A266">
      <w:pPr>
        <w:pStyle w:val="Contention1"/>
        <w:rPr>
          <w:color w:val="auto"/>
        </w:rPr>
      </w:pPr>
      <w:bookmarkStart w:name="_Toc241006274" w:id="44"/>
      <w:r w:rsidRPr="7CCEA8E3" w:rsidR="7CCEA8E3">
        <w:rPr>
          <w:color w:val="auto"/>
        </w:rPr>
        <w:t>HARMS / SIGNIFICANCE</w:t>
      </w:r>
      <w:bookmarkEnd w:id="44"/>
    </w:p>
    <w:p w:rsidR="00D1220F" w:rsidP="7CCEA8E3" w:rsidRDefault="00D1220F" w14:paraId="02485275" w14:textId="7746415B">
      <w:pPr>
        <w:pStyle w:val="Contention1"/>
        <w:rPr>
          <w:color w:val="auto"/>
        </w:rPr>
      </w:pPr>
      <w:bookmarkStart w:name="_Toc241006275" w:id="45"/>
      <w:r w:rsidRPr="7CCEA8E3" w:rsidR="7CCEA8E3">
        <w:rPr>
          <w:color w:val="auto"/>
        </w:rPr>
        <w:t>Higher gasoline costs</w:t>
      </w:r>
      <w:bookmarkEnd w:id="45"/>
    </w:p>
    <w:p w:rsidR="008A5263" w:rsidP="7CCEA8E3" w:rsidRDefault="008A5263" w14:paraId="1E0C2C56" w14:textId="7A509005">
      <w:pPr>
        <w:pStyle w:val="Contention2"/>
        <w:rPr>
          <w:color w:val="auto"/>
        </w:rPr>
      </w:pPr>
      <w:bookmarkStart w:name="_Toc241006276" w:id="46"/>
      <w:r w:rsidRPr="7CCEA8E3" w:rsidR="7CCEA8E3">
        <w:rPr>
          <w:color w:val="auto"/>
        </w:rPr>
        <w:t>Without RFS, consumers would have spent $46 billion less between 2010-2023</w:t>
      </w:r>
      <w:bookmarkEnd w:id="46"/>
    </w:p>
    <w:p w:rsidRPr="009C1697" w:rsidR="008A5263" w:rsidP="7CCEA8E3" w:rsidRDefault="008A5263" w14:paraId="5AF1DE81" w14:textId="122D44EF">
      <w:pPr>
        <w:pStyle w:val="Citation3"/>
        <w:rPr>
          <w:color w:val="auto" w:themeColor="accent6" w:themeShade="80"/>
        </w:rPr>
      </w:pPr>
      <w:r w:rsidRPr="7CCEA8E3" w:rsidR="7CCEA8E3">
        <w:rPr>
          <w:color w:val="auto"/>
          <w:u w:val="single"/>
        </w:rPr>
        <w:t>Philip Rossetti 2025</w:t>
      </w:r>
      <w:r w:rsidRPr="7CCEA8E3" w:rsidR="7CCEA8E3">
        <w:rPr>
          <w:color w:val="auto"/>
        </w:rPr>
        <w:t xml:space="preserve"> (Non-Resident Senior Fellow, Energy, R Street Institute) 24 June 2025 ‘The Consumer Costs and Climate Impacts of the Renewable Fuel Standard” (accessed 22026) </w:t>
      </w:r>
      <w:hyperlink r:id="R3dbddf1242524d0a">
        <w:r w:rsidRPr="7CCEA8E3" w:rsidR="7CCEA8E3">
          <w:rPr>
            <w:color w:val="auto"/>
          </w:rPr>
          <w:t>https://www.rstreet.org/research/the-consumer-costs-and-climate-impacts-of-the-rfs/</w:t>
        </w:r>
      </w:hyperlink>
    </w:p>
    <w:p w:rsidRPr="008A5263" w:rsidR="008A5263" w:rsidP="7CCEA8E3" w:rsidRDefault="008A5263" w14:paraId="0BF1E3B1" w14:textId="77777777">
      <w:pPr>
        <w:pStyle w:val="Evidence"/>
        <w:rPr>
          <w:color w:val="auto"/>
          <w:lang w:eastAsia="en-US"/>
        </w:rPr>
      </w:pPr>
      <w:r w:rsidRPr="7CCEA8E3" w:rsidR="7CCEA8E3">
        <w:rPr>
          <w:color w:val="auto"/>
          <w:u w:val="single"/>
          <w:lang w:eastAsia="en-US"/>
        </w:rPr>
        <w:t>Our analysis shows that the additional ethanol consumed to comply with the RFS from 2010 to 2023</w:t>
      </w:r>
      <w:r w:rsidRPr="7CCEA8E3" w:rsidR="7CCEA8E3">
        <w:rPr>
          <w:color w:val="auto"/>
          <w:lang w:eastAsia="en-US"/>
        </w:rPr>
        <w:t xml:space="preserve"> (i.e., the amount consumed beyond our baseline assumption that finished motor gasoline would contain 5 percent ethanol if the RFS had not been implemented) </w:t>
      </w:r>
      <w:r w:rsidRPr="7CCEA8E3" w:rsidR="7CCEA8E3">
        <w:rPr>
          <w:color w:val="auto"/>
          <w:u w:val="single"/>
          <w:lang w:eastAsia="en-US"/>
        </w:rPr>
        <w:t>cost $214.5 billion, and purchasing this same energy as gasoline would have cost $168.5 billion, for a difference of $46 billion.</w:t>
      </w:r>
      <w:r w:rsidRPr="7CCEA8E3" w:rsidR="7CCEA8E3">
        <w:rPr>
          <w:color w:val="auto"/>
          <w:lang w:eastAsia="en-US"/>
        </w:rPr>
        <w:t xml:space="preserve"> If narrowing this timeframe to a standard 10-year analysis window from 2014 to 2023, the cost difference would be $28.1 billion. </w:t>
      </w:r>
    </w:p>
    <w:p w:rsidR="00D1220F" w:rsidP="7CCEA8E3" w:rsidRDefault="00D1220F" w14:paraId="6ABA607B" w14:textId="37BAF443">
      <w:pPr>
        <w:pStyle w:val="Contention1"/>
        <w:rPr>
          <w:color w:val="auto"/>
        </w:rPr>
      </w:pPr>
      <w:bookmarkStart w:name="_Toc241006277" w:id="47"/>
      <w:r w:rsidRPr="7CCEA8E3" w:rsidR="7CCEA8E3">
        <w:rPr>
          <w:color w:val="auto"/>
        </w:rPr>
        <w:t>Food Prices</w:t>
      </w:r>
      <w:bookmarkEnd w:id="47"/>
    </w:p>
    <w:p w:rsidR="00916D37" w:rsidP="7CCEA8E3" w:rsidRDefault="00916D37" w14:paraId="2F8153E1" w14:textId="76141CFA">
      <w:pPr>
        <w:pStyle w:val="Contention2"/>
        <w:rPr>
          <w:color w:val="auto"/>
          <w:shd w:val="clear" w:color="auto" w:fill="FFFFFF"/>
        </w:rPr>
      </w:pPr>
      <w:bookmarkStart w:name="_Toc241006278" w:id="48"/>
      <w:r w:rsidRPr="7CCEA8E3">
        <w:rPr>
          <w:color w:val="auto"/>
          <w:shd w:val="clear" w:color="auto" w:fill="FFFFFF"/>
        </w:rPr>
        <w:t>EPA Study admits</w:t>
      </w:r>
      <w:r w:rsidRPr="7CCEA8E3">
        <w:rPr>
          <w:color w:val="auto"/>
          <w:shd w:val="clear" w:color="auto" w:fill="FFFFFF"/>
        </w:rPr>
        <w:t>:  RFS</w:t>
      </w:r>
      <w:r w:rsidRPr="7CCEA8E3">
        <w:rPr>
          <w:color w:val="auto"/>
          <w:shd w:val="clear" w:color="auto" w:fill="FFFFFF"/>
        </w:rPr>
        <w:t xml:space="preserve"> increases consumer cost of food by $2.4 billion/year</w:t>
      </w:r>
      <w:bookmarkEnd w:id="48"/>
    </w:p>
    <w:p w:rsidRPr="009C1697" w:rsidR="00916D37" w:rsidP="7CCEA8E3" w:rsidRDefault="00916D37" w14:paraId="6CB3CCA7" w14:textId="6F8225E1">
      <w:pPr>
        <w:pStyle w:val="Citation3"/>
        <w:rPr>
          <w:color w:val="auto" w:themeColor="accent6" w:themeShade="80"/>
          <w:shd w:val="clear" w:color="auto" w:fill="FFFFFF"/>
        </w:rPr>
      </w:pPr>
      <w:r w:rsidRPr="7CCEA8E3">
        <w:rPr>
          <w:color w:val="auto" w:themeColor="accent6" w:themeShade="80"/>
          <w:u w:val="single"/>
          <w:shd w:val="clear" w:color="auto" w:fill="FFFFFF"/>
        </w:rPr>
        <w:t>Environmental Protection Agency 2025</w:t>
      </w:r>
      <w:r w:rsidRPr="7CCEA8E3">
        <w:rPr>
          <w:color w:val="auto" w:themeColor="accent6" w:themeShade="80"/>
          <w:shd w:val="clear" w:color="auto" w:fill="FFFFFF"/>
        </w:rPr>
        <w:t>.   “Renewable Fuel Standard (RFS) Program - Standards for 2026 and 2027: Draft Regulatory Impact Analysis” June 2025 (accessed 2</w:t>
      </w:r>
      <w:r w:rsidRPr="7CCEA8E3" w:rsidR="009C1697">
        <w:rPr>
          <w:color w:val="auto" w:themeColor="accent6" w:themeShade="80"/>
          <w:shd w:val="clear" w:color="auto" w:fill="FFFFFF"/>
        </w:rPr>
        <w:t xml:space="preserve">2 Sept </w:t>
      </w:r>
      <w:r w:rsidRPr="7CCEA8E3">
        <w:rPr>
          <w:color w:val="auto" w:themeColor="accent6" w:themeShade="80"/>
          <w:shd w:val="clear" w:color="auto" w:fill="FFFFFF"/>
        </w:rPr>
        <w:t>2026) https://nepis.epa.gov/Exe/ZyPDF.cgi?Dockey=P101HJXF.pdf</w:t>
      </w:r>
    </w:p>
    <w:p w:rsidR="00386DFC" w:rsidP="7CCEA8E3" w:rsidRDefault="00916D37" w14:paraId="60DFB287" w14:textId="77777777">
      <w:pPr>
        <w:pStyle w:val="Evidence"/>
        <w:rPr>
          <w:color w:val="auto"/>
        </w:rPr>
      </w:pPr>
      <w:r>
        <w:drawing>
          <wp:inline wp14:editId="479E479A" wp14:anchorId="3863ED6F">
            <wp:extent cx="4356100" cy="2958860"/>
            <wp:effectExtent l="0" t="0" r="6350" b="0"/>
            <wp:docPr id="1083335205"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42">
                      <a:extLst>
                        <a:ext uri="{28A0092B-C50C-407E-A947-70E740481C1C}">
                          <a14:useLocalDpi xmlns:a14="http://schemas.microsoft.com/office/drawing/2010/main" val="0"/>
                        </a:ext>
                      </a:extLst>
                    </a:blip>
                    <a:srcRect/>
                    <a:stretch>
                      <a:fillRect/>
                    </a:stretch>
                  </pic:blipFill>
                  <pic:spPr bwMode="auto">
                    <a:xfrm>
                      <a:off x="0" y="0"/>
                      <a:ext cx="4366650" cy="2966026"/>
                    </a:xfrm>
                    <a:prstGeom prst="rect">
                      <a:avLst/>
                    </a:prstGeom>
                    <a:noFill/>
                    <a:ln>
                      <a:noFill/>
                    </a:ln>
                  </pic:spPr>
                </pic:pic>
              </a:graphicData>
            </a:graphic>
          </wp:inline>
        </w:drawing>
      </w:r>
    </w:p>
    <w:p w:rsidR="00916D37" w:rsidP="7CCEA8E3" w:rsidRDefault="00916D37" w14:paraId="725ABDF7" w14:textId="0D110454">
      <w:pPr>
        <w:pStyle w:val="Contention2"/>
        <w:rPr>
          <w:color w:val="auto"/>
        </w:rPr>
      </w:pPr>
      <w:bookmarkStart w:name="_Toc241006279" w:id="49"/>
      <w:r w:rsidRPr="7CCEA8E3" w:rsidR="7CCEA8E3">
        <w:rPr>
          <w:color w:val="auto"/>
        </w:rPr>
        <w:t>Diverting corn from food to ethanol adds billions of dollars to consumer food prices</w:t>
      </w:r>
      <w:bookmarkEnd w:id="49"/>
      <w:r w:rsidRPr="7CCEA8E3" w:rsidR="7CCEA8E3">
        <w:rPr>
          <w:color w:val="auto"/>
        </w:rPr>
        <w:t xml:space="preserve"> </w:t>
      </w:r>
    </w:p>
    <w:p w:rsidRPr="00976CC5" w:rsidR="00916D37" w:rsidP="7CCEA8E3" w:rsidRDefault="00916D37" w14:paraId="1E369ED9" w14:textId="67FC6147">
      <w:pPr>
        <w:pStyle w:val="Citation3"/>
        <w:rPr>
          <w:color w:val="auto" w:themeColor="accent6" w:themeShade="80"/>
        </w:rPr>
      </w:pPr>
      <w:r w:rsidRPr="7CCEA8E3" w:rsidR="7CCEA8E3">
        <w:rPr>
          <w:color w:val="auto"/>
          <w:u w:val="single"/>
        </w:rPr>
        <w:t>James B. Meigs 2026</w:t>
      </w:r>
      <w:r w:rsidRPr="7CCEA8E3" w:rsidR="7CCEA8E3">
        <w:rPr>
          <w:color w:val="auto"/>
        </w:rPr>
        <w:t xml:space="preserve"> (senior fellow at the Manhattan Institute) Winter 2026 Economy, Finance, and Budgets, Politics and </w:t>
      </w:r>
      <w:r w:rsidRPr="7CCEA8E3" w:rsidR="7CCEA8E3">
        <w:rPr>
          <w:color w:val="auto"/>
        </w:rPr>
        <w:t>Law “</w:t>
      </w:r>
      <w:r w:rsidRPr="7CCEA8E3" w:rsidR="7CCEA8E3">
        <w:rPr>
          <w:color w:val="auto"/>
        </w:rPr>
        <w:t>A Simple Policy to Reduce Food Prices” (accessed 22 Sept 2026) https://www.city-journal.org/article/food-prices-epa-renewable-fuel-standard</w:t>
      </w:r>
    </w:p>
    <w:p w:rsidRPr="00916D37" w:rsidR="00916D37" w:rsidP="7CCEA8E3" w:rsidRDefault="00916D37" w14:paraId="3078B6E3" w14:textId="77777777">
      <w:pPr>
        <w:pStyle w:val="Evidence"/>
        <w:rPr>
          <w:color w:val="auto"/>
        </w:rPr>
      </w:pPr>
      <w:r w:rsidRPr="7CCEA8E3" w:rsidR="7CCEA8E3">
        <w:rPr>
          <w:color w:val="auto"/>
        </w:rPr>
        <w:t>It’s hard to say exactly how much the RFS rules have swelled grocery bills in recent years. But a </w:t>
      </w:r>
      <w:hyperlink r:id="R18ca3c1b779a429c">
        <w:r w:rsidRPr="7CCEA8E3" w:rsidR="7CCEA8E3">
          <w:rPr>
            <w:rStyle w:val="Hyperlink"/>
            <w:color w:val="auto"/>
            <w:u w:val="none"/>
          </w:rPr>
          <w:t>2023 EPA study</w:t>
        </w:r>
      </w:hyperlink>
      <w:r w:rsidRPr="7CCEA8E3" w:rsidR="7CCEA8E3">
        <w:rPr>
          <w:color w:val="auto"/>
        </w:rPr>
        <w:t> concluded that 2023–25 biofuel requirements would raise overall food prices by $4.9 billion to $6.8 billion. A </w:t>
      </w:r>
      <w:hyperlink r:id="R5ddd9c2c85514169">
        <w:r w:rsidRPr="7CCEA8E3" w:rsidR="7CCEA8E3">
          <w:rPr>
            <w:rStyle w:val="Hyperlink"/>
            <w:color w:val="auto"/>
            <w:u w:val="none"/>
          </w:rPr>
          <w:t>2025 EPA study</w:t>
        </w:r>
      </w:hyperlink>
      <w:r w:rsidRPr="7CCEA8E3" w:rsidR="7CCEA8E3">
        <w:rPr>
          <w:color w:val="auto"/>
        </w:rPr>
        <w:t> predicted that the Trump administration’s expanded biofuel plan would raise food expenditures by another $2.4 billion. Other biofuel studies have found </w:t>
      </w:r>
      <w:hyperlink r:id="R0a751f2fb1f94ae8">
        <w:r w:rsidRPr="7CCEA8E3" w:rsidR="7CCEA8E3">
          <w:rPr>
            <w:rStyle w:val="Hyperlink"/>
            <w:color w:val="auto"/>
            <w:u w:val="none"/>
          </w:rPr>
          <w:t>even greater</w:t>
        </w:r>
      </w:hyperlink>
      <w:r w:rsidRPr="7CCEA8E3" w:rsidR="7CCEA8E3">
        <w:rPr>
          <w:color w:val="auto"/>
        </w:rPr>
        <w:t> impacts on consumer prices. Given that grocery prices have shot up more than 30 percent since 2020, any rollback would be welcome.</w:t>
      </w:r>
    </w:p>
    <w:p w:rsidR="00D1220F" w:rsidP="7CCEA8E3" w:rsidRDefault="00D1220F" w14:paraId="26F56947" w14:textId="43FABA60">
      <w:pPr>
        <w:pStyle w:val="Contention1"/>
        <w:rPr>
          <w:color w:val="auto"/>
          <w:shd w:val="clear" w:color="auto" w:fill="FFFFFF"/>
        </w:rPr>
      </w:pPr>
      <w:bookmarkStart w:name="_Toc241006280" w:id="50"/>
      <w:r w:rsidRPr="7CCEA8E3">
        <w:rPr>
          <w:color w:val="auto"/>
          <w:shd w:val="clear" w:color="auto" w:fill="FFFFFF"/>
        </w:rPr>
        <w:t>Air Pollution</w:t>
      </w:r>
      <w:bookmarkEnd w:id="50"/>
    </w:p>
    <w:p w:rsidR="00D1220F" w:rsidP="7CCEA8E3" w:rsidRDefault="00D1220F" w14:paraId="68DAF33F" w14:textId="4F2D6078">
      <w:pPr>
        <w:pStyle w:val="Contention2"/>
        <w:rPr>
          <w:color w:val="auto"/>
        </w:rPr>
      </w:pPr>
      <w:bookmarkStart w:name="_Toc241006281" w:id="51"/>
      <w:r w:rsidRPr="7CCEA8E3" w:rsidR="7CCEA8E3">
        <w:rPr>
          <w:color w:val="auto"/>
        </w:rPr>
        <w:t>Production plants for Ethanol and the other RFS biofuels all release dangerous air pollution</w:t>
      </w:r>
      <w:bookmarkEnd w:id="51"/>
      <w:r w:rsidRPr="7CCEA8E3" w:rsidR="7CCEA8E3">
        <w:rPr>
          <w:color w:val="auto"/>
        </w:rPr>
        <w:t xml:space="preserve"> </w:t>
      </w:r>
    </w:p>
    <w:p w:rsidRPr="00976CC5" w:rsidR="00D1220F" w:rsidP="7CCEA8E3" w:rsidRDefault="00D1220F" w14:paraId="0348E1A5" w14:textId="16F560B9">
      <w:pPr>
        <w:pStyle w:val="Citation3"/>
        <w:rPr>
          <w:color w:val="auto" w:themeColor="accent6" w:themeShade="80"/>
        </w:rPr>
      </w:pPr>
      <w:r w:rsidRPr="7CCEA8E3">
        <w:rPr>
          <w:color w:val="auto" w:themeColor="accent6" w:themeShade="80"/>
          <w:u w:val="single"/>
        </w:rPr>
        <w:t>Georgina Gustin 2024</w:t>
      </w:r>
      <w:r w:rsidRPr="7CCEA8E3">
        <w:rPr>
          <w:color w:val="auto" w:themeColor="accent6" w:themeShade="80"/>
        </w:rPr>
        <w:t xml:space="preserve"> (covers agriculture for Inside Climate News) “Biofuel Refineries Are Releasing Toxic Air Pollutants in Farm Communities Across the US” 12 June 2024 (accessed 2</w:t>
      </w:r>
      <w:r w:rsidRPr="7CCEA8E3" w:rsidR="00976CC5">
        <w:rPr>
          <w:color w:val="auto" w:themeColor="accent6" w:themeShade="80"/>
        </w:rPr>
        <w:t xml:space="preserve">2 Sept </w:t>
      </w:r>
      <w:r w:rsidRPr="7CCEA8E3">
        <w:rPr>
          <w:color w:val="auto" w:themeColor="accent6" w:themeShade="80"/>
        </w:rPr>
        <w:t xml:space="preserve">2026) </w:t>
      </w:r>
      <w:r w:rsidRPr="7CCEA8E3" w:rsidR="00A0564A">
        <w:rPr>
          <w:color w:val="auto"/>
        </w:rPr>
        <w:t>https://insideclimatenews.org/news/12062024/ethanol-plants-farm-communities-air-pollution/</w:t>
      </w:r>
      <w:r w:rsidRPr="7CCEA8E3" w:rsidR="00A0564A">
        <w:rPr>
          <w:color w:val="auto" w:themeColor="accent6" w:themeShade="80"/>
        </w:rPr>
        <w:t xml:space="preserve"> (brackets added)</w:t>
      </w:r>
    </w:p>
    <w:p w:rsidR="00D1220F" w:rsidP="7CCEA8E3" w:rsidRDefault="00A0564A" w14:paraId="3D47C05E" w14:textId="236549AD">
      <w:pPr>
        <w:pStyle w:val="Evidence"/>
        <w:rPr>
          <w:color w:val="auto"/>
        </w:rPr>
      </w:pPr>
      <w:r w:rsidRPr="7CCEA8E3" w:rsidR="7CCEA8E3">
        <w:rPr>
          <w:color w:val="auto"/>
        </w:rPr>
        <w:t>[</w:t>
      </w:r>
      <w:r w:rsidRPr="7CCEA8E3" w:rsidR="7CCEA8E3">
        <w:rPr>
          <w:color w:val="auto"/>
        </w:rPr>
        <w:t>researcher with the Environmental Integrity Project</w:t>
      </w:r>
      <w:r w:rsidRPr="7CCEA8E3" w:rsidR="7CCEA8E3">
        <w:rPr>
          <w:color w:val="auto"/>
        </w:rPr>
        <w:t xml:space="preserve">, Kira] </w:t>
      </w:r>
      <w:r w:rsidRPr="7CCEA8E3" w:rsidR="7CCEA8E3">
        <w:rPr>
          <w:color w:val="auto"/>
        </w:rPr>
        <w:t>Dunham and her colleagues at EIP reviewed emissions data reported to the Environmental Protection Agency (EPA) and to states from the country’s 275 ethanol, biodiesel and renewable diesel plants. They found that these facilities release carcinogenic formaldehyde and other potentially dangerous substances, including acetaldehyde, hexane and acrolein, in larger volumes than petroleum refineries. </w:t>
      </w:r>
    </w:p>
    <w:p w:rsidR="00E016A4" w:rsidP="7CCEA8E3" w:rsidRDefault="00E016A4" w14:paraId="48D015E5" w14:textId="1713ACDA">
      <w:pPr>
        <w:pStyle w:val="Contention2"/>
        <w:rPr>
          <w:color w:val="auto"/>
        </w:rPr>
      </w:pPr>
      <w:bookmarkStart w:name="_Toc241006282" w:id="52"/>
      <w:r w:rsidRPr="7CCEA8E3" w:rsidR="7CCEA8E3">
        <w:rPr>
          <w:color w:val="auto"/>
        </w:rPr>
        <w:t>Ethanol mandate creates higher air pollution and increased mortality in the US</w:t>
      </w:r>
      <w:bookmarkEnd w:id="52"/>
    </w:p>
    <w:p w:rsidRPr="00805F00" w:rsidR="00E016A4" w:rsidP="7CCEA8E3" w:rsidRDefault="00E016A4" w14:paraId="1A651EDB" w14:textId="0E379216">
      <w:pPr>
        <w:pStyle w:val="Citation3"/>
        <w:rPr>
          <w:color w:val="auto" w:themeColor="accent6" w:themeShade="80"/>
        </w:rPr>
      </w:pPr>
      <w:r w:rsidRPr="7CCEA8E3" w:rsidR="7CCEA8E3">
        <w:rPr>
          <w:color w:val="auto"/>
          <w:u w:val="single"/>
        </w:rPr>
        <w:t>Michael Bastasch 2015</w:t>
      </w:r>
      <w:r w:rsidRPr="7CCEA8E3" w:rsidR="7CCEA8E3">
        <w:rPr>
          <w:color w:val="auto"/>
        </w:rPr>
        <w:t xml:space="preserve"> (journalist) 23 July 2015 “Scientist: The Ethanol Mandate Harms Air Quality, ‘Leads t</w:t>
      </w:r>
      <w:r w:rsidRPr="7CCEA8E3" w:rsidR="7CCEA8E3">
        <w:rPr>
          <w:color w:val="auto"/>
        </w:rPr>
        <w:t>o</w:t>
      </w:r>
      <w:r w:rsidRPr="7CCEA8E3" w:rsidR="7CCEA8E3">
        <w:rPr>
          <w:color w:val="auto"/>
        </w:rPr>
        <w:t xml:space="preserve"> Increased Mortality’” THE DAILY CALLER (accessed 22 Sept 2026) http://dailycaller.com/2015/07/23/scientist-the-ethanol-mandate-harms-air-quality-leads-to-increased-mortality/</w:t>
      </w:r>
    </w:p>
    <w:p w:rsidRPr="00D35B60" w:rsidR="00E016A4" w:rsidP="7CCEA8E3" w:rsidRDefault="00E016A4" w14:paraId="1ECC3D80" w14:textId="2F29C11C">
      <w:pPr>
        <w:pStyle w:val="Evidence"/>
        <w:rPr>
          <w:color w:val="auto"/>
        </w:rPr>
      </w:pPr>
      <w:r w:rsidRPr="7CCEA8E3" w:rsidR="7CCEA8E3">
        <w:rPr>
          <w:color w:val="auto"/>
        </w:rPr>
        <w:t>A University of Minnesota scientist told lawmakers Thursday that mandating ethanol be blended into fuel supplies is leading to more deaths from poor air quality in the Midwest and along the East Coast. “The Renewable Fuel Standard, because it is currently dominated by corn grain ethanol, is responsible for reduced air quality over much of the U.S., which leads to increased mortality,” Dr. Jason Hill, an associate professor of bioproducts and biosystems engineering, told House lawmakers in a hearing on the federal ethanol mandate.</w:t>
      </w:r>
    </w:p>
    <w:p w:rsidR="00D35B60" w:rsidP="7CCEA8E3" w:rsidRDefault="00D35B60" w14:paraId="0819A820" w14:textId="49F7B64C">
      <w:pPr>
        <w:pStyle w:val="Contention2"/>
        <w:rPr>
          <w:color w:val="auto"/>
        </w:rPr>
      </w:pPr>
      <w:bookmarkStart w:name="_Toc241006283" w:id="53"/>
      <w:r w:rsidRPr="7CCEA8E3" w:rsidR="7CCEA8E3">
        <w:rPr>
          <w:color w:val="auto"/>
        </w:rPr>
        <w:t>Ethanol emissions cause 80% more air pollution mortality than gasoline</w:t>
      </w:r>
      <w:bookmarkEnd w:id="53"/>
    </w:p>
    <w:p w:rsidRPr="00805F00" w:rsidR="00D35B60" w:rsidP="7CCEA8E3" w:rsidRDefault="00805F00" w14:paraId="5B539A48" w14:textId="5571E8B9">
      <w:pPr>
        <w:pStyle w:val="Citation3"/>
        <w:rPr>
          <w:color w:val="auto" w:themeColor="accent6" w:themeShade="80"/>
        </w:rPr>
      </w:pPr>
      <w:r w:rsidRPr="7CCEA8E3" w:rsidR="7CCEA8E3">
        <w:rPr>
          <w:color w:val="auto"/>
          <w:u w:val="single"/>
        </w:rPr>
        <w:t>Associated Press</w:t>
      </w:r>
      <w:r w:rsidRPr="7CCEA8E3" w:rsidR="7CCEA8E3">
        <w:rPr>
          <w:color w:val="auto"/>
          <w:u w:val="single"/>
        </w:rPr>
        <w:t xml:space="preserve"> 2014</w:t>
      </w:r>
      <w:r w:rsidRPr="7CCEA8E3" w:rsidR="7CCEA8E3">
        <w:rPr>
          <w:color w:val="auto"/>
          <w:u w:val="single"/>
        </w:rPr>
        <w:t>.</w:t>
      </w:r>
      <w:r w:rsidRPr="7CCEA8E3" w:rsidR="7CCEA8E3">
        <w:rPr>
          <w:color w:val="auto"/>
        </w:rPr>
        <w:t xml:space="preserve">  “Think electric cars are truly green? Not if their power comes from coal” 16 Dec 2014 (accessed 2</w:t>
      </w:r>
      <w:r w:rsidRPr="7CCEA8E3" w:rsidR="7CCEA8E3">
        <w:rPr>
          <w:color w:val="auto"/>
        </w:rPr>
        <w:t xml:space="preserve">2 Sept </w:t>
      </w:r>
      <w:r w:rsidRPr="7CCEA8E3" w:rsidR="7CCEA8E3">
        <w:rPr>
          <w:color w:val="auto"/>
        </w:rPr>
        <w:t xml:space="preserve">2026) </w:t>
      </w:r>
      <w:r w:rsidRPr="7CCEA8E3" w:rsidR="7CCEA8E3">
        <w:rPr>
          <w:color w:val="auto"/>
        </w:rPr>
        <w:t>https://abc7amarillo.com/news/local/your-all-electric-car-may-not-be-so-green-08-13-2015-035745139</w:t>
      </w:r>
      <w:r w:rsidRPr="7CCEA8E3" w:rsidR="7CCEA8E3">
        <w:rPr>
          <w:color w:val="auto"/>
        </w:rPr>
        <w:t xml:space="preserve"> (brackets added; Jason Hill is an engineering professor at Univ. of Minnesota)</w:t>
      </w:r>
    </w:p>
    <w:p w:rsidR="00D35B60" w:rsidP="7CCEA8E3" w:rsidRDefault="00D35B60" w14:paraId="3152A103" w14:textId="77777777">
      <w:pPr>
        <w:pStyle w:val="Evidence"/>
        <w:rPr>
          <w:color w:val="auto"/>
          <w:u w:val="single"/>
        </w:rPr>
      </w:pPr>
      <w:r w:rsidRPr="7CCEA8E3" w:rsidR="7CCEA8E3">
        <w:rPr>
          <w:color w:val="auto"/>
          <w:u w:val="single"/>
        </w:rPr>
        <w:t xml:space="preserve">Hybrids and diesel engines are cleaner than gas, causing fewer air pollution deaths and spewing less heat-trapping gas. But ethanol isn't, with 80 percent more air pollution mortality, according to the study. "If we're using ethanol for environmental benefits, for air quality and climate change, we're going down the wrong path," </w:t>
      </w:r>
      <w:r w:rsidRPr="7CCEA8E3" w:rsidR="7CCEA8E3">
        <w:rPr>
          <w:color w:val="auto"/>
        </w:rPr>
        <w:t xml:space="preserve">[engineering professor Jason] </w:t>
      </w:r>
      <w:r w:rsidRPr="7CCEA8E3" w:rsidR="7CCEA8E3">
        <w:rPr>
          <w:color w:val="auto"/>
          <w:u w:val="single"/>
        </w:rPr>
        <w:t>Hill said.</w:t>
      </w:r>
    </w:p>
    <w:p w:rsidR="009D574B" w:rsidP="7CCEA8E3" w:rsidRDefault="009D574B" w14:paraId="56A464B9" w14:textId="363759AF">
      <w:pPr>
        <w:pStyle w:val="Contention2"/>
        <w:rPr>
          <w:color w:val="auto"/>
        </w:rPr>
      </w:pPr>
      <w:bookmarkStart w:name="_Toc241006284" w:id="54"/>
      <w:r w:rsidRPr="7CCEA8E3" w:rsidR="7CCEA8E3">
        <w:rPr>
          <w:color w:val="auto"/>
        </w:rPr>
        <w:t>EPA study admits ethanol emissions kill people</w:t>
      </w:r>
      <w:bookmarkEnd w:id="54"/>
    </w:p>
    <w:p w:rsidRPr="00805F00" w:rsidR="009D574B" w:rsidP="7CCEA8E3" w:rsidRDefault="009D574B" w14:paraId="7BB8E997" w14:textId="77777777">
      <w:pPr>
        <w:pStyle w:val="Citation3"/>
        <w:rPr>
          <w:color w:val="auto" w:themeColor="accent6" w:themeShade="80"/>
        </w:rPr>
      </w:pPr>
      <w:r w:rsidRPr="7CCEA8E3" w:rsidR="7CCEA8E3">
        <w:rPr>
          <w:color w:val="auto"/>
          <w:u w:val="single"/>
        </w:rPr>
        <w:t>Environmental Protection Agency 2010</w:t>
      </w:r>
      <w:r w:rsidRPr="7CCEA8E3" w:rsidR="7CCEA8E3">
        <w:rPr>
          <w:color w:val="auto"/>
        </w:rPr>
        <w:t xml:space="preserve"> “EPA Finalizes Regulations for the National Renewable Fuel Standard Program for 2010 and Beyond - Regulatory Announcement” (accessed 20 July 2026) </w:t>
      </w:r>
      <w:r w:rsidRPr="7CCEA8E3" w:rsidR="7CCEA8E3">
        <w:rPr>
          <w:color w:val="auto"/>
          <w:sz w:val="18"/>
          <w:szCs w:val="18"/>
        </w:rPr>
        <w:t>http://nepis.epa.gov/Exe/ZyNET.exe/P1006DVM.txt?ZyActionD=ZyDocument&amp;Client=EPA&amp;Index=2006%20Thru%202010&amp;Docs=&amp;Query=%28anticipated%29%20OR%20FNAME%3D%22P1006DVM.txt%22%20AND%20FNAME%3D%22P1006DVM.txt%22&amp;Time=&amp;EndTime=&amp;SearchMethod=1&amp;TocRestrict=n&amp;Toc=&amp;TocEntry=&amp;QField=&amp;QFieldYear=&amp;QFieldMonth=&amp;QFieldDay=&amp;UseQField=&amp;IntQFieldOp=0&amp;ExtQFieldOp=0&amp;XmlQuery=&amp;File=D%3A%5CZYFILES%5CINDEX%20DATA%5C06THRU10%5CTXT%5C00000015%5CP1006DVM.txt&amp;User=ANONYMOUS&amp;Password=anonymous&amp;SortMethod=h%7C-&amp;MaximumDocuments=1&amp;FuzzyDegree=0&amp;ImageQuality=r75g8/r75g8/x150y150g16/i425&amp;Display=p%7Cf&amp;DefSeekPage=x&amp;SearchBack=ZyActionL&amp;Back=ZyActionS&amp;BackDesc=Results%20page&amp;MaximumPages=1&amp;ZyEntry=7</w:t>
      </w:r>
    </w:p>
    <w:p w:rsidR="009D574B" w:rsidP="7CCEA8E3" w:rsidRDefault="00C031D3" w14:paraId="7FE644A1" w14:textId="2367221F">
      <w:pPr>
        <w:pStyle w:val="Evidence"/>
        <w:rPr>
          <w:color w:val="auto"/>
        </w:rPr>
      </w:pPr>
      <w:r>
        <w:drawing>
          <wp:inline wp14:editId="7B210B99" wp14:anchorId="4679F3F4">
            <wp:extent cx="4790285" cy="1860550"/>
            <wp:effectExtent l="0" t="0" r="0" b="6350"/>
            <wp:docPr id="339528768"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47">
                      <a:extLst>
                        <a:ext uri="{28A0092B-C50C-407E-A947-70E740481C1C}">
                          <a14:useLocalDpi xmlns:a14="http://schemas.microsoft.com/office/drawing/2010/main" val="0"/>
                        </a:ext>
                      </a:extLst>
                    </a:blip>
                    <a:srcRect/>
                    <a:stretch>
                      <a:fillRect/>
                    </a:stretch>
                  </pic:blipFill>
                  <pic:spPr bwMode="auto">
                    <a:xfrm>
                      <a:off x="0" y="0"/>
                      <a:ext cx="4813768" cy="1869671"/>
                    </a:xfrm>
                    <a:prstGeom prst="rect">
                      <a:avLst/>
                    </a:prstGeom>
                    <a:noFill/>
                    <a:ln>
                      <a:noFill/>
                    </a:ln>
                  </pic:spPr>
                </pic:pic>
              </a:graphicData>
            </a:graphic>
          </wp:inline>
        </w:drawing>
      </w:r>
    </w:p>
    <w:p w:rsidR="00E016A4" w:rsidP="7CCEA8E3" w:rsidRDefault="00DA2B2D" w14:paraId="71E4C8BB" w14:textId="665732BF">
      <w:pPr>
        <w:pStyle w:val="Contention2"/>
        <w:rPr>
          <w:color w:val="auto"/>
        </w:rPr>
      </w:pPr>
      <w:bookmarkStart w:name="_Toc241006285" w:id="55"/>
      <w:r w:rsidRPr="7CCEA8E3" w:rsidR="7CCEA8E3">
        <w:rPr>
          <w:color w:val="auto"/>
        </w:rPr>
        <w:t>Ethanol increases carbon emissions over normal gasoline</w:t>
      </w:r>
      <w:bookmarkEnd w:id="55"/>
    </w:p>
    <w:p w:rsidRPr="00805F00" w:rsidR="00DA2B2D" w:rsidP="7CCEA8E3" w:rsidRDefault="00DA2B2D" w14:paraId="411F7ACD" w14:textId="594DEB69">
      <w:pPr>
        <w:pStyle w:val="Citation3"/>
        <w:rPr>
          <w:color w:val="auto" w:themeColor="accent6" w:themeShade="80"/>
        </w:rPr>
      </w:pPr>
      <w:r w:rsidRPr="7CCEA8E3" w:rsidR="7CCEA8E3">
        <w:rPr>
          <w:color w:val="auto"/>
          <w:u w:val="single"/>
        </w:rPr>
        <w:t>Emily Cassidy 2015</w:t>
      </w:r>
      <w:r w:rsidRPr="7CCEA8E3" w:rsidR="7CCEA8E3">
        <w:rPr>
          <w:color w:val="auto"/>
        </w:rPr>
        <w:t xml:space="preserve"> (research analyst at Environmental Working Group) 29 May 2015 How Corn Ethanol Is Worse for Climate Change Than t</w:t>
      </w:r>
      <w:r w:rsidRPr="7CCEA8E3" w:rsidR="7CCEA8E3">
        <w:rPr>
          <w:color w:val="auto"/>
        </w:rPr>
        <w:t>he</w:t>
      </w:r>
      <w:r w:rsidRPr="7CCEA8E3" w:rsidR="7CCEA8E3">
        <w:rPr>
          <w:color w:val="auto"/>
        </w:rPr>
        <w:t xml:space="preserve"> Keystone Pipeline </w:t>
      </w:r>
      <w:hyperlink r:id="Re83e360d3f244fcd">
        <w:r w:rsidRPr="7CCEA8E3" w:rsidR="7CCEA8E3">
          <w:rPr>
            <w:color w:val="auto"/>
          </w:rPr>
          <w:t>http://www</w:t>
        </w:r>
        <w:r w:rsidRPr="7CCEA8E3" w:rsidR="7CCEA8E3">
          <w:rPr>
            <w:color w:val="auto"/>
          </w:rPr>
          <w:t>.</w:t>
        </w:r>
        <w:r w:rsidRPr="7CCEA8E3" w:rsidR="7CCEA8E3">
          <w:rPr>
            <w:color w:val="auto"/>
          </w:rPr>
          <w:t>ewg.org/agmag/2015/05/how-corn-ethanol-worse-climate-change-keystone-pipeline</w:t>
        </w:r>
      </w:hyperlink>
      <w:r w:rsidRPr="7CCEA8E3" w:rsidR="7CCEA8E3">
        <w:rPr>
          <w:color w:val="auto"/>
        </w:rPr>
        <w:t xml:space="preserve"> (accessed 22 Sept 2026)</w:t>
      </w:r>
    </w:p>
    <w:p w:rsidRPr="00805F00" w:rsidR="00DA2B2D" w:rsidP="7CCEA8E3" w:rsidRDefault="00DA2B2D" w14:paraId="5D8D0638" w14:textId="2FFCA164">
      <w:pPr>
        <w:pStyle w:val="Evidence"/>
        <w:rPr>
          <w:color w:val="auto"/>
        </w:rPr>
      </w:pPr>
      <w:r w:rsidRPr="7CCEA8E3" w:rsidR="7CCEA8E3">
        <w:rPr>
          <w:color w:val="auto"/>
          <w:u w:val="single"/>
        </w:rPr>
        <w:t xml:space="preserve">But our calculations show that last year’s production and use of 14 billion gallons of corn ethanol resulted in 27 million tons more carbon emissions than if Americans had used straight gasoline in their vehicles. That’s worse than Keystone’s projected emissions. It’s the equivalent of emissions from seven coal-fired power plants. So </w:t>
      </w:r>
      <w:r w:rsidRPr="7CCEA8E3" w:rsidR="7CCEA8E3">
        <w:rPr>
          <w:color w:val="auto"/>
          <w:u w:val="single"/>
        </w:rPr>
        <w:t>far</w:t>
      </w:r>
      <w:r w:rsidRPr="7CCEA8E3" w:rsidR="7CCEA8E3">
        <w:rPr>
          <w:color w:val="auto"/>
          <w:u w:val="single"/>
        </w:rPr>
        <w:t xml:space="preserve"> the federal corn ethanol mandate has resulted in a massive influx of dirty corn ethanol, which is bad for the climate and</w:t>
      </w:r>
      <w:r w:rsidRPr="7CCEA8E3" w:rsidR="7CCEA8E3">
        <w:rPr>
          <w:rStyle w:val="apple-converted-space"/>
          <w:color w:val="auto"/>
          <w:u w:val="single"/>
        </w:rPr>
        <w:t> </w:t>
      </w:r>
      <w:hyperlink r:id="Rce08f8c90d624f8e">
        <w:r w:rsidRPr="7CCEA8E3" w:rsidR="7CCEA8E3">
          <w:rPr>
            <w:rStyle w:val="Hyperlink"/>
            <w:color w:val="auto"/>
            <w:u w:val="single"/>
          </w:rPr>
          <w:t>bad for consumers</w:t>
        </w:r>
      </w:hyperlink>
      <w:r w:rsidRPr="7CCEA8E3" w:rsidR="7CCEA8E3">
        <w:rPr>
          <w:color w:val="auto"/>
        </w:rPr>
        <w:t>.</w:t>
      </w:r>
      <w:r w:rsidRPr="7CCEA8E3" w:rsidR="7CCEA8E3">
        <w:rPr>
          <w:color w:val="auto"/>
        </w:rPr>
        <w:t xml:space="preserve"> </w:t>
      </w:r>
      <w:r w:rsidRPr="7CCEA8E3" w:rsidR="7CCEA8E3">
        <w:rPr>
          <w:color w:val="auto"/>
        </w:rPr>
        <w:t>The only interest it benefits is </w:t>
      </w:r>
      <w:hyperlink r:id="Rfb4b0f035af14a67">
        <w:r w:rsidRPr="7CCEA8E3" w:rsidR="7CCEA8E3">
          <w:rPr>
            <w:rStyle w:val="Hyperlink"/>
            <w:color w:val="auto"/>
            <w:u w:val="none"/>
          </w:rPr>
          <w:t>the ethanol industry.</w:t>
        </w:r>
      </w:hyperlink>
    </w:p>
    <w:p w:rsidRPr="009A57BF" w:rsidR="006D4363" w:rsidP="7CCEA8E3" w:rsidRDefault="006D4363" w14:paraId="2FBBEAC2" w14:textId="7BD486F9">
      <w:pPr>
        <w:pStyle w:val="Contention1"/>
        <w:rPr>
          <w:color w:val="auto"/>
        </w:rPr>
      </w:pPr>
      <w:bookmarkStart w:name="_Toc241006286" w:id="56"/>
      <w:r w:rsidRPr="7CCEA8E3" w:rsidR="7CCEA8E3">
        <w:rPr>
          <w:color w:val="auto"/>
        </w:rPr>
        <w:t xml:space="preserve">Farmland </w:t>
      </w:r>
      <w:r w:rsidRPr="7CCEA8E3" w:rsidR="7CCEA8E3">
        <w:rPr>
          <w:color w:val="auto"/>
        </w:rPr>
        <w:t>Run-off / Water Pollution</w:t>
      </w:r>
      <w:bookmarkEnd w:id="56"/>
    </w:p>
    <w:p w:rsidR="00F64441" w:rsidP="7CCEA8E3" w:rsidRDefault="00F64441" w14:paraId="1EEB34E1" w14:textId="7CEF7C8A">
      <w:pPr>
        <w:pStyle w:val="Contention2"/>
        <w:rPr>
          <w:color w:val="auto"/>
        </w:rPr>
      </w:pPr>
      <w:bookmarkStart w:name="_Toc241006287" w:id="57"/>
      <w:r w:rsidRPr="7CCEA8E3" w:rsidR="7CCEA8E3">
        <w:rPr>
          <w:color w:val="auto"/>
        </w:rPr>
        <w:t>40% of all corn grown in the US is used for ethanol</w:t>
      </w:r>
      <w:r w:rsidRPr="7CCEA8E3" w:rsidR="7CCEA8E3">
        <w:rPr>
          <w:color w:val="auto"/>
        </w:rPr>
        <w:t>, and that’s because of the RFS</w:t>
      </w:r>
      <w:bookmarkEnd w:id="57"/>
    </w:p>
    <w:p w:rsidRPr="00805F00" w:rsidR="007944C4" w:rsidP="7CCEA8E3" w:rsidRDefault="007944C4" w14:paraId="610EDA4B" w14:textId="43AA212B">
      <w:pPr>
        <w:pStyle w:val="Citation3"/>
        <w:rPr>
          <w:color w:val="auto" w:themeColor="accent6" w:themeShade="80"/>
        </w:rPr>
      </w:pPr>
      <w:r w:rsidRPr="7CCEA8E3" w:rsidR="7CCEA8E3">
        <w:rPr>
          <w:color w:val="auto"/>
          <w:u w:val="single"/>
        </w:rPr>
        <w:t>Philip Rossetti 2025</w:t>
      </w:r>
      <w:r w:rsidRPr="7CCEA8E3" w:rsidR="7CCEA8E3">
        <w:rPr>
          <w:color w:val="auto"/>
        </w:rPr>
        <w:t xml:space="preserve"> (Non-Resident Senior Fellow, Energy, at R Street Institute; Master of Arts in international relations and diplomacy from the Whitehead School of Diplomacy at Seton Hall Univ.) 24 June 2025 “The Consumer Costs and Climate Impacts of the Renewable Fuel Standard” (accessed </w:t>
      </w:r>
      <w:r w:rsidRPr="7CCEA8E3" w:rsidR="7CCEA8E3">
        <w:rPr>
          <w:color w:val="auto"/>
        </w:rPr>
        <w:t xml:space="preserve">22 Sept </w:t>
      </w:r>
      <w:r w:rsidRPr="7CCEA8E3" w:rsidR="7CCEA8E3">
        <w:rPr>
          <w:color w:val="auto"/>
        </w:rPr>
        <w:t>2026) https://www.rstreet.org/research/the-consumer-costs-and-climate-impacts-of-the-rfs/</w:t>
      </w:r>
    </w:p>
    <w:p w:rsidR="00F64441" w:rsidP="7CCEA8E3" w:rsidRDefault="00805F00" w14:paraId="1B3E8D51" w14:textId="48DCCBCD">
      <w:pPr>
        <w:pStyle w:val="Evidence"/>
        <w:rPr>
          <w:color w:val="auto"/>
        </w:rPr>
      </w:pPr>
      <w:r w:rsidRPr="7CCEA8E3" w:rsidR="7CCEA8E3">
        <w:rPr>
          <w:color w:val="auto"/>
        </w:rPr>
        <w:t>In 2005, to address energy security and climate concerns, the United States adopted a program intended to supplant the need for imported oil with domestic renewable fuels.</w:t>
      </w:r>
      <w:r w:rsidRPr="7CCEA8E3" w:rsidR="7CCEA8E3">
        <w:rPr>
          <w:color w:val="auto"/>
        </w:rPr>
        <w:t xml:space="preserve"> </w:t>
      </w:r>
      <w:r w:rsidRPr="7CCEA8E3" w:rsidR="7CCEA8E3">
        <w:rPr>
          <w:color w:val="auto"/>
          <w:u w:val="single"/>
        </w:rPr>
        <w:t xml:space="preserve">This </w:t>
      </w:r>
      <w:r w:rsidRPr="7CCEA8E3" w:rsidR="7CCEA8E3">
        <w:rPr>
          <w:color w:val="auto"/>
          <w:u w:val="single"/>
        </w:rPr>
        <w:t>program—</w:t>
      </w:r>
      <w:r w:rsidRPr="7CCEA8E3" w:rsidR="7CCEA8E3">
        <w:rPr>
          <w:color w:val="auto"/>
          <w:u w:val="single"/>
        </w:rPr>
        <w:t>the Renewable Fuel Standard (RFS)</w:t>
      </w:r>
      <w:r w:rsidRPr="7CCEA8E3" w:rsidR="7CCEA8E3">
        <w:rPr>
          <w:color w:val="auto"/>
          <w:u w:val="single"/>
        </w:rPr>
        <w:t>—was</w:t>
      </w:r>
      <w:r w:rsidRPr="7CCEA8E3" w:rsidR="7CCEA8E3">
        <w:rPr>
          <w:color w:val="auto"/>
          <w:u w:val="single"/>
        </w:rPr>
        <w:t xml:space="preserve"> expanded in 2007 to create both an explicit greenhouse gas (GHG) abatement component and to statutorily mandate that increasingly large volumes of renewable fuel be blended into the domestic fuel supply. Most of this renewable fuel has come in the form of conventional ethanol produced from corn. Because of the RFS, the United States grows considerable volumes of corn expressly for fuel production. It is estimated that approximately 40 percent of all corn grown in the United States is used for ethanol.</w:t>
      </w:r>
      <w:r w:rsidRPr="7CCEA8E3" w:rsidR="7CCEA8E3">
        <w:rPr>
          <w:color w:val="auto"/>
          <w:u w:val="single"/>
        </w:rPr>
        <w:t xml:space="preserve">  </w:t>
      </w:r>
      <w:r w:rsidRPr="7CCEA8E3" w:rsidR="7CCEA8E3">
        <w:rPr>
          <w:color w:val="auto"/>
        </w:rPr>
        <w:t>But whether this program incurs a cost or provides a benefit to Americans has been a hotly debated topic. Some argue that the program has little cost, as there is considerable demand for ethanol as a liquid fuel regardless of whether the RFS exists or not. To this point, a certain amount of ethanol blending is to be expected regardless of policy directives, as ethanol has a higher octane than gasoline, which can help improve engine performance. But ethanol itself has a lower energy density than gasoline, meaning that fuel mixtures with higher levels of ethanol reduce fuel efficiency.</w:t>
      </w:r>
    </w:p>
    <w:p w:rsidR="00E00F80" w:rsidP="7CCEA8E3" w:rsidRDefault="00E00F80" w14:paraId="077753BB" w14:textId="48C53697">
      <w:pPr>
        <w:pStyle w:val="Contention2"/>
        <w:rPr>
          <w:color w:val="auto"/>
        </w:rPr>
      </w:pPr>
      <w:bookmarkStart w:name="_Toc241006288" w:id="58"/>
      <w:r w:rsidRPr="7CCEA8E3" w:rsidR="7CCEA8E3">
        <w:rPr>
          <w:color w:val="auto"/>
        </w:rPr>
        <w:t>RFS tripled the growth of corn in the US over the last 20 years</w:t>
      </w:r>
      <w:bookmarkEnd w:id="58"/>
    </w:p>
    <w:p w:rsidRPr="00805F00" w:rsidR="00E00F80" w:rsidP="7CCEA8E3" w:rsidRDefault="00E00F80" w14:paraId="3F104B07" w14:textId="64804A33">
      <w:pPr>
        <w:pStyle w:val="Citation3"/>
        <w:rPr>
          <w:color w:val="auto" w:themeColor="accent6" w:themeShade="80"/>
        </w:rPr>
      </w:pPr>
      <w:r w:rsidRPr="7CCEA8E3" w:rsidR="7CCEA8E3">
        <w:rPr>
          <w:color w:val="auto"/>
          <w:u w:val="single"/>
        </w:rPr>
        <w:t>Ames Alexander 2025</w:t>
      </w:r>
      <w:r w:rsidRPr="7CCEA8E3" w:rsidR="7CCEA8E3">
        <w:rPr>
          <w:color w:val="auto"/>
        </w:rPr>
        <w:t xml:space="preserve"> (journalist) 4 Dec 2025 INVESTIGATE MIDWEST “Corn’s clean-energy promise is clashing with its climate footprint” (accessed 22 Sept 2026) </w:t>
      </w:r>
      <w:hyperlink r:id="Rde7d45e94a06435c">
        <w:r w:rsidRPr="7CCEA8E3" w:rsidR="7CCEA8E3">
          <w:rPr>
            <w:color w:val="auto"/>
          </w:rPr>
          <w:t>https://investigatemidwest.org/2025/12/04/corns-clean-energy-promise-is-clashing-with-its-climate-footprint/</w:t>
        </w:r>
      </w:hyperlink>
    </w:p>
    <w:p w:rsidRPr="00E00F80" w:rsidR="00E00F80" w:rsidP="7CCEA8E3" w:rsidRDefault="00805F00" w14:paraId="3CB9561B" w14:textId="407CF623">
      <w:pPr>
        <w:pStyle w:val="Evidence"/>
        <w:rPr>
          <w:color w:val="auto"/>
        </w:rPr>
      </w:pPr>
      <w:r w:rsidRPr="7CCEA8E3" w:rsidR="7CCEA8E3">
        <w:rPr>
          <w:color w:val="auto"/>
        </w:rPr>
        <w:t>Their persistence paid off</w:t>
      </w:r>
      <w:r w:rsidRPr="7CCEA8E3" w:rsidR="7CCEA8E3">
        <w:rPr>
          <w:color w:val="auto"/>
          <w:u w:val="single"/>
        </w:rPr>
        <w:t>. </w:t>
      </w:r>
      <w:r w:rsidRPr="7CCEA8E3" w:rsidR="7CCEA8E3">
        <w:rPr>
          <w:color w:val="auto"/>
          <w:u w:val="single"/>
        </w:rPr>
        <w:t xml:space="preserve"> </w:t>
      </w:r>
      <w:r w:rsidRPr="7CCEA8E3" w:rsidR="7CCEA8E3">
        <w:rPr>
          <w:color w:val="auto"/>
          <w:u w:val="single"/>
        </w:rPr>
        <w:t xml:space="preserve">In 2005, Congress created the Renewable Fuel Standard (RFS), which requires that a certain amount of ethanol be blended into U.S. gasoline each year. Two years later, lawmakers expanded it further. The policy transformed the market: The amount of corn used for ethanol domestically has more than tripled in the past 20 years. When demand for corn spiked </w:t>
      </w:r>
      <w:r w:rsidRPr="7CCEA8E3" w:rsidR="7CCEA8E3">
        <w:rPr>
          <w:color w:val="auto"/>
          <w:u w:val="single"/>
        </w:rPr>
        <w:t>as a result of</w:t>
      </w:r>
      <w:r w:rsidRPr="7CCEA8E3" w:rsidR="7CCEA8E3">
        <w:rPr>
          <w:color w:val="auto"/>
          <w:u w:val="single"/>
        </w:rPr>
        <w:t xml:space="preserve"> the RFS, it pushed up prices worldwide, said Tim Searchinger, a researcher at Princeton University’s School of Public and International Affairs</w:t>
      </w:r>
      <w:r w:rsidRPr="7CCEA8E3" w:rsidR="7CCEA8E3">
        <w:rPr>
          <w:color w:val="auto"/>
        </w:rPr>
        <w:t xml:space="preserve">. </w:t>
      </w:r>
      <w:r w:rsidRPr="7CCEA8E3" w:rsidR="7CCEA8E3">
        <w:rPr>
          <w:color w:val="auto"/>
          <w:u w:val="single"/>
        </w:rPr>
        <w:t xml:space="preserve">The result, </w:t>
      </w:r>
      <w:r w:rsidRPr="7CCEA8E3" w:rsidR="7CCEA8E3">
        <w:rPr>
          <w:color w:val="auto"/>
          <w:u w:val="single"/>
        </w:rPr>
        <w:t>Searchinger</w:t>
      </w:r>
      <w:r w:rsidRPr="7CCEA8E3" w:rsidR="7CCEA8E3">
        <w:rPr>
          <w:color w:val="auto"/>
          <w:u w:val="single"/>
        </w:rPr>
        <w:t xml:space="preserve"> said, is that more land around the world got cleared to grow corn.</w:t>
      </w:r>
      <w:r w:rsidRPr="7CCEA8E3" w:rsidR="7CCEA8E3">
        <w:rPr>
          <w:color w:val="auto"/>
        </w:rPr>
        <w:t xml:space="preserve"> That, in turn, resulted in more emissions. </w:t>
      </w:r>
    </w:p>
    <w:p w:rsidR="006D4363" w:rsidP="7CCEA8E3" w:rsidRDefault="006D4363" w14:paraId="621C4523" w14:textId="6B1A60DC">
      <w:pPr>
        <w:pStyle w:val="Contention2"/>
        <w:rPr>
          <w:color w:val="auto"/>
        </w:rPr>
      </w:pPr>
      <w:bookmarkStart w:name="_Toc241006289" w:id="59"/>
      <w:r w:rsidRPr="7CCEA8E3" w:rsidR="7CCEA8E3">
        <w:rPr>
          <w:color w:val="auto"/>
        </w:rPr>
        <w:t xml:space="preserve">Nutrient pollution </w:t>
      </w:r>
      <w:r w:rsidRPr="7CCEA8E3" w:rsidR="7CCEA8E3">
        <w:rPr>
          <w:color w:val="auto"/>
        </w:rPr>
        <w:t>in drinking water causes social costs and human illness and death</w:t>
      </w:r>
      <w:bookmarkEnd w:id="59"/>
    </w:p>
    <w:p w:rsidRPr="00D23572" w:rsidR="006D4363" w:rsidP="7CCEA8E3" w:rsidRDefault="006D4363" w14:paraId="71954A72" w14:textId="21AAE0F3">
      <w:pPr>
        <w:pStyle w:val="Citation3"/>
        <w:rPr>
          <w:color w:val="auto" w:themeColor="accent6" w:themeShade="80"/>
        </w:rPr>
      </w:pPr>
      <w:r w:rsidRPr="7CCEA8E3" w:rsidR="7CCEA8E3">
        <w:rPr>
          <w:color w:val="auto"/>
          <w:u w:val="single"/>
        </w:rPr>
        <w:t>Mississippi River/Gulf of Mexico Hypoxia Task Force 2015</w:t>
      </w:r>
      <w:r w:rsidRPr="7CCEA8E3" w:rsidR="7CCEA8E3">
        <w:rPr>
          <w:color w:val="auto"/>
        </w:rPr>
        <w:t xml:space="preserve"> (federal task force under the Environmental Protection Agency that is studying and remedying hypoxia in the Gulf of Mexico) </w:t>
      </w:r>
      <w:r w:rsidRPr="7CCEA8E3" w:rsidR="7CCEA8E3">
        <w:rPr>
          <w:color w:val="auto"/>
        </w:rPr>
        <w:t xml:space="preserve">Aug. 2015  - </w:t>
      </w:r>
      <w:r w:rsidRPr="7CCEA8E3" w:rsidR="7CCEA8E3">
        <w:rPr>
          <w:color w:val="auto"/>
        </w:rPr>
        <w:t xml:space="preserve">HTF 2015 Report to Congress </w:t>
      </w:r>
      <w:r w:rsidRPr="7CCEA8E3" w:rsidR="7CCEA8E3">
        <w:rPr>
          <w:color w:val="auto"/>
        </w:rPr>
        <w:t xml:space="preserve"> (accessed 2</w:t>
      </w:r>
      <w:r w:rsidRPr="7CCEA8E3" w:rsidR="7CCEA8E3">
        <w:rPr>
          <w:color w:val="auto"/>
        </w:rPr>
        <w:t xml:space="preserve">2 Sept </w:t>
      </w:r>
      <w:r w:rsidRPr="7CCEA8E3" w:rsidR="7CCEA8E3">
        <w:rPr>
          <w:color w:val="auto"/>
        </w:rPr>
        <w:t>2026) https://nepis.epa.gov/Exe/ZyNET.exe/P100VLRQ.txt?ZyActionD=ZyDocument&amp;Client=EPA&amp;Index=2011%20Thru%202015&amp;Docs=&amp;Query=&amp;Time=&amp;EndTime=&amp;SearchMethod=1&amp;TocRestrict=n&amp;Toc=&amp;TocEntry=&amp;QField=&amp;QFieldYear=&amp;QFieldMonth=&amp;QFieldDay=&amp;UseQField=&amp;IntQFieldOp=0&amp;ExtQFieldOp=0&amp;XmlQuery=&amp;File=D%3A%5CZYFILES%5CINDEX%20DATA%5C11THRU15%5CTXT%5C00000031%5CP100VLRQ.txt&amp;User=ANONYMOUS&amp;Password=anonymous&amp;SortMethod=h%7C-&amp;MaximumDocuments=1&amp;FuzzyDegree=0&amp;ImageQuality=r75g8/r75g8/x150y150g16/i425&amp;Display=hpfr&amp;DefSeekPage=&amp;SearchBack=ZyActionL&amp;Back=ZyActionS&amp;BackDesc=Results%20page&amp;MaximumPages=1&amp;ZyEntry=3</w:t>
      </w:r>
    </w:p>
    <w:p w:rsidR="006D4363" w:rsidP="7CCEA8E3" w:rsidRDefault="00376655" w14:paraId="08F60B4D" w14:textId="12E12EF2">
      <w:pPr>
        <w:pStyle w:val="Evidence"/>
        <w:rPr>
          <w:color w:val="auto"/>
        </w:rPr>
      </w:pPr>
      <w:r w:rsidRPr="7CCEA8E3" w:rsidR="7CCEA8E3">
        <w:rPr>
          <w:color w:val="auto"/>
          <w:u w:val="single"/>
        </w:rPr>
        <w:t>In addition to hypoxia, nutrient pollution has other impacts. High levels of nutrients in drinking water—nitrate in particular—and elevated levels of by-products from the reaction of disinfection agents with organic material (e.g., algae from nutrient excess) have been linked with increased disease risks, illnesses, and even death</w:t>
      </w:r>
      <w:r w:rsidRPr="7CCEA8E3" w:rsidR="7CCEA8E3">
        <w:rPr>
          <w:color w:val="auto"/>
        </w:rPr>
        <w:t xml:space="preserve"> (State-EPA Nutrient Innovations Task Group 2009). </w:t>
      </w:r>
      <w:r w:rsidRPr="7CCEA8E3" w:rsidR="7CCEA8E3">
        <w:rPr>
          <w:color w:val="auto"/>
          <w:u w:val="single"/>
        </w:rPr>
        <w:t>The economic costs of treating nutrient-enriched drinking water are considerable; one USDA study estimates that the cost to all public and private sources of removing nitrate from U.S. drinking water supplies—not just drinking water supplies in HTF states—is over $4.8 billion per year</w:t>
      </w:r>
      <w:r w:rsidRPr="7CCEA8E3" w:rsidR="7CCEA8E3">
        <w:rPr>
          <w:color w:val="auto"/>
        </w:rPr>
        <w:t xml:space="preserve"> (Ribaudo et al. 2011).</w:t>
      </w:r>
      <w:r w:rsidRPr="7CCEA8E3" w:rsidR="7CCEA8E3">
        <w:rPr>
          <w:color w:val="auto"/>
        </w:rPr>
        <w:t xml:space="preserve"> </w:t>
      </w:r>
      <w:r w:rsidRPr="7CCEA8E3" w:rsidR="7CCEA8E3">
        <w:rPr>
          <w:color w:val="auto"/>
        </w:rPr>
        <w:t>Efforts to control Gulf Hypoxia can have the corollary benefit of reducing drinking water concern</w:t>
      </w:r>
    </w:p>
    <w:p w:rsidRPr="00376655" w:rsidR="00376655" w:rsidP="7CCEA8E3" w:rsidRDefault="00376655" w14:paraId="0EB2A361" w14:textId="510D5F57">
      <w:pPr>
        <w:pStyle w:val="Contention2"/>
        <w:rPr>
          <w:color w:val="auto"/>
        </w:rPr>
      </w:pPr>
      <w:bookmarkStart w:name="_Toc241006290" w:id="60"/>
      <w:r w:rsidRPr="7CCEA8E3" w:rsidR="7CCEA8E3">
        <w:rPr>
          <w:color w:val="auto"/>
        </w:rPr>
        <w:t>Fertilizer run-off pollution kills animals and causes human sickness</w:t>
      </w:r>
      <w:bookmarkEnd w:id="60"/>
    </w:p>
    <w:p w:rsidRPr="00D23572" w:rsidR="00376655" w:rsidP="7CCEA8E3" w:rsidRDefault="00376655" w14:paraId="3F51DA3F" w14:textId="73E493C2">
      <w:pPr>
        <w:pStyle w:val="Citation3"/>
        <w:rPr>
          <w:color w:val="auto" w:themeColor="accent6" w:themeShade="80"/>
        </w:rPr>
      </w:pPr>
      <w:r w:rsidRPr="7CCEA8E3" w:rsidR="7CCEA8E3">
        <w:rPr>
          <w:color w:val="auto"/>
          <w:u w:val="single"/>
        </w:rPr>
        <w:t>Mississippi River/Gulf of Mexico Hypoxia Task Force 2015</w:t>
      </w:r>
      <w:r w:rsidRPr="7CCEA8E3" w:rsidR="7CCEA8E3">
        <w:rPr>
          <w:color w:val="auto"/>
        </w:rPr>
        <w:t xml:space="preserve"> (federal task force under the Environmental Protection Agency that is studying and remedying hypoxia in the Gulf of Mexico) Aug. 2015  - HTF 2015 Report to Congress  (accessed 2</w:t>
      </w:r>
      <w:r w:rsidRPr="7CCEA8E3" w:rsidR="7CCEA8E3">
        <w:rPr>
          <w:color w:val="auto"/>
        </w:rPr>
        <w:t xml:space="preserve">2 Sept </w:t>
      </w:r>
      <w:r w:rsidRPr="7CCEA8E3" w:rsidR="7CCEA8E3">
        <w:rPr>
          <w:color w:val="auto"/>
        </w:rPr>
        <w:t>2026) https://nepis.epa.gov/Exe/ZyNET.exe/P100VLRQ.txt?ZyActionD=ZyDocument&amp;Client=EPA&amp;Index=2011%20Thru%202015&amp;Docs=&amp;Query=&amp;Time=&amp;EndTime=&amp;SearchMethod=1&amp;TocRestrict=n&amp;Toc=&amp;TocEntry=&amp;QField=&amp;QFieldYear=&amp;QFieldMonth=&amp;QFieldDay=&amp;UseQField=&amp;IntQFieldOp=0&amp;ExtQFieldOp=0&amp;XmlQuery=&amp;File=D%3A%5CZYFILES%5CINDEX%20DATA%5C11THRU15%5CTXT%5C00000031%5CP100VLRQ.txt&amp;User=ANONYMOUS&amp;Password=anonymous&amp;SortMethod=h%7C-&amp;MaximumDocuments=1&amp;FuzzyDegree=0&amp;ImageQuality=r75g8/r75g8/x150y150g16/i425&amp;Display=hpfr&amp;DefSeekPage=&amp;SearchBack=ZyActionL&amp;Back=ZyActionS&amp;BackDesc=Results%20page&amp;MaximumPages=1&amp;ZyEntry=3</w:t>
      </w:r>
    </w:p>
    <w:p w:rsidRPr="006D4363" w:rsidR="006552F0" w:rsidP="7CCEA8E3" w:rsidRDefault="006552F0" w14:paraId="69258C62" w14:textId="763100E8">
      <w:pPr>
        <w:pStyle w:val="Evidence"/>
        <w:rPr>
          <w:color w:val="auto"/>
        </w:rPr>
      </w:pPr>
      <w:r w:rsidRPr="7CCEA8E3" w:rsidR="7CCEA8E3">
        <w:rPr>
          <w:color w:val="auto"/>
          <w:u w:val="single"/>
        </w:rPr>
        <w:t xml:space="preserve">In Ohio, Grand Lake St. </w:t>
      </w:r>
      <w:r w:rsidRPr="7CCEA8E3" w:rsidR="7CCEA8E3">
        <w:rPr>
          <w:color w:val="auto"/>
          <w:u w:val="single"/>
        </w:rPr>
        <w:t>Marys</w:t>
      </w:r>
      <w:r w:rsidRPr="7CCEA8E3" w:rsidR="7CCEA8E3">
        <w:rPr>
          <w:color w:val="auto"/>
          <w:u w:val="single"/>
        </w:rPr>
        <w:t xml:space="preserve">, which feeds the Wabash River and flows to the Ohio River before joining the Mississippi River, is a striking example of the environmental and economic impacts of nitrogen and phosphorus pollution. Grand Lake St. </w:t>
      </w:r>
      <w:r w:rsidRPr="7CCEA8E3" w:rsidR="7CCEA8E3">
        <w:rPr>
          <w:color w:val="auto"/>
          <w:u w:val="single"/>
        </w:rPr>
        <w:t>Marys</w:t>
      </w:r>
      <w:r w:rsidRPr="7CCEA8E3" w:rsidR="7CCEA8E3">
        <w:rPr>
          <w:color w:val="auto"/>
          <w:u w:val="single"/>
        </w:rPr>
        <w:t xml:space="preserve"> covers more than 13,000 acres and is Ohio’s largest inland waterbody. In 2009, nutrient loading from farm runoff, failing septic systems, and lawn fertilizers triggered unprecedented blooms of toxic algae, leading to the death of fish, birds, and dogs, as well as illnesses in at least seven people</w:t>
      </w:r>
      <w:r w:rsidRPr="7CCEA8E3" w:rsidR="7CCEA8E3">
        <w:rPr>
          <w:color w:val="auto"/>
        </w:rPr>
        <w:t xml:space="preserve"> (State-EPA Nutrient Innovations Task Group 2009).</w:t>
      </w:r>
      <w:r w:rsidRPr="7CCEA8E3" w:rsidR="7CCEA8E3">
        <w:rPr>
          <w:color w:val="auto"/>
        </w:rPr>
        <w:t xml:space="preserve"> </w:t>
      </w:r>
      <w:r w:rsidRPr="7CCEA8E3" w:rsidR="7CCEA8E3">
        <w:rPr>
          <w:color w:val="auto"/>
        </w:rPr>
        <w:t xml:space="preserve">Since then, Grand Lake St. </w:t>
      </w:r>
      <w:r w:rsidRPr="7CCEA8E3" w:rsidR="7CCEA8E3">
        <w:rPr>
          <w:color w:val="auto"/>
        </w:rPr>
        <w:t>Marys</w:t>
      </w:r>
      <w:r w:rsidRPr="7CCEA8E3" w:rsidR="7CCEA8E3">
        <w:rPr>
          <w:color w:val="auto"/>
        </w:rPr>
        <w:t xml:space="preserve"> State Park revenues have declined by more than $250,000 a year. Water-based recreation has shrunk to a small percentage of what it once was. Several marinas and boat dealers have closed and other small businesses around the lake have either closed or experienced substantial reduction in revenues estimated at $35–45 million in 2010 (Davenport and Drake 2011). Resources from local, state, and federal agencies including EPA and USDA have been marshalled to restore the lake, but costs are steep. In the past four years, nearly 40 projects totaling over $25 million have funded a variety of management actions, including monitoring, alum treatment, dredging, aeration, wetland treatment systems, habitat improvement, and agricultural conservation practices. These investments have produced documentable results such as decreased sediment loadings and improved dissolved oxygen and water circulation (Ohio EPA 2013). The city of Celina, which draws its drinking water from Grand Lake St. </w:t>
      </w:r>
      <w:r w:rsidRPr="7CCEA8E3" w:rsidR="7CCEA8E3">
        <w:rPr>
          <w:color w:val="auto"/>
        </w:rPr>
        <w:t>Marys</w:t>
      </w:r>
      <w:r w:rsidRPr="7CCEA8E3" w:rsidR="7CCEA8E3">
        <w:rPr>
          <w:color w:val="auto"/>
        </w:rPr>
        <w:t>, has spent $7.2 million in capital costs for a new granular activated carbon (GAC) facility and spends $340,000 per year on GAC filter media to address trihalomethanes (THMs) and algae concerns (Michael Eggert, Ohio EPA, personal communication, November 9, 2012).</w:t>
      </w:r>
    </w:p>
    <w:p w:rsidR="002012F7" w:rsidP="7CCEA8E3" w:rsidRDefault="002012F7" w14:paraId="302F2D97" w14:textId="2462715D">
      <w:pPr>
        <w:pStyle w:val="Contention1"/>
        <w:rPr>
          <w:color w:val="auto"/>
        </w:rPr>
      </w:pPr>
      <w:bookmarkStart w:name="_Toc241006291" w:id="61"/>
      <w:r w:rsidRPr="7CCEA8E3" w:rsidR="7CCEA8E3">
        <w:rPr>
          <w:color w:val="auto"/>
        </w:rPr>
        <w:t>SOLVENCY</w:t>
      </w:r>
      <w:r w:rsidRPr="7CCEA8E3" w:rsidR="7CCEA8E3">
        <w:rPr>
          <w:color w:val="auto"/>
        </w:rPr>
        <w:t xml:space="preserve"> </w:t>
      </w:r>
      <w:r w:rsidRPr="7CCEA8E3" w:rsidR="7CCEA8E3">
        <w:rPr>
          <w:color w:val="auto"/>
        </w:rPr>
        <w:t>/ ADVOCACY</w:t>
      </w:r>
      <w:bookmarkEnd w:id="61"/>
    </w:p>
    <w:p w:rsidR="00B0614C" w:rsidP="7CCEA8E3" w:rsidRDefault="00B0614C" w14:paraId="4A7AF735" w14:textId="77777777">
      <w:pPr>
        <w:pStyle w:val="Contention2"/>
        <w:rPr>
          <w:color w:val="auto"/>
        </w:rPr>
      </w:pPr>
      <w:bookmarkStart w:name="_Toc241006292" w:id="62"/>
      <w:r w:rsidRPr="7CCEA8E3" w:rsidR="7CCEA8E3">
        <w:rPr>
          <w:color w:val="auto"/>
        </w:rPr>
        <w:t>Repealing the mandate is the only solution</w:t>
      </w:r>
      <w:bookmarkEnd w:id="62"/>
    </w:p>
    <w:p w:rsidRPr="00D23572" w:rsidR="00B0614C" w:rsidP="7CCEA8E3" w:rsidRDefault="00B0614C" w14:paraId="6A6A81BF" w14:textId="1DEBD589">
      <w:pPr>
        <w:pStyle w:val="Citation3"/>
        <w:rPr>
          <w:color w:val="auto" w:themeColor="accent6" w:themeShade="80"/>
        </w:rPr>
      </w:pPr>
      <w:r w:rsidRPr="7CCEA8E3" w:rsidR="7CCEA8E3">
        <w:rPr>
          <w:color w:val="auto"/>
          <w:u w:val="single"/>
        </w:rPr>
        <w:t>Nicolas Loris 2016</w:t>
      </w:r>
      <w:r w:rsidRPr="7CCEA8E3" w:rsidR="7CCEA8E3">
        <w:rPr>
          <w:color w:val="auto"/>
        </w:rPr>
        <w:t xml:space="preserve"> (master’s degree in economics; research fellow in Heritage Foundation's Roe Institute for Economic Policy Studies) </w:t>
      </w:r>
      <w:r w:rsidRPr="7CCEA8E3" w:rsidR="7CCEA8E3">
        <w:rPr>
          <w:color w:val="auto"/>
        </w:rPr>
        <w:t>16 Mar</w:t>
      </w:r>
      <w:r w:rsidRPr="7CCEA8E3" w:rsidR="7CCEA8E3">
        <w:rPr>
          <w:color w:val="auto"/>
        </w:rPr>
        <w:t xml:space="preserve"> 2016 “</w:t>
      </w:r>
      <w:r w:rsidRPr="7CCEA8E3" w:rsidR="7CCEA8E3">
        <w:rPr>
          <w:color w:val="auto"/>
        </w:rPr>
        <w:t>Examining the Renewable Fuel Standard</w:t>
      </w:r>
      <w:r w:rsidRPr="7CCEA8E3" w:rsidR="7CCEA8E3">
        <w:rPr>
          <w:color w:val="auto"/>
        </w:rPr>
        <w:t>” (accessed 2</w:t>
      </w:r>
      <w:r w:rsidRPr="7CCEA8E3" w:rsidR="7CCEA8E3">
        <w:rPr>
          <w:color w:val="auto"/>
        </w:rPr>
        <w:t xml:space="preserve">2 Sept </w:t>
      </w:r>
      <w:r w:rsidRPr="7CCEA8E3" w:rsidR="7CCEA8E3">
        <w:rPr>
          <w:color w:val="auto"/>
        </w:rPr>
        <w:t xml:space="preserve">2026) </w:t>
      </w:r>
      <w:r w:rsidRPr="7CCEA8E3" w:rsidR="7CCEA8E3">
        <w:rPr>
          <w:color w:val="auto"/>
        </w:rPr>
        <w:t>https://oversight.house.gov/wp-content/uploads/2016/03/2016-03-16-Nick-Loris-Testimony.pdf</w:t>
      </w:r>
    </w:p>
    <w:p w:rsidR="00D23572" w:rsidP="7CCEA8E3" w:rsidRDefault="00D23572" w14:paraId="3DBDB142" w14:textId="77777777">
      <w:pPr>
        <w:pStyle w:val="Evidence"/>
        <w:rPr>
          <w:b w:val="1"/>
          <w:bCs w:val="1"/>
          <w:color w:val="auto"/>
        </w:rPr>
      </w:pPr>
      <w:r w:rsidRPr="7CCEA8E3" w:rsidR="7CCEA8E3">
        <w:rPr>
          <w:color w:val="auto"/>
        </w:rPr>
        <w:t xml:space="preserve">The problem with the RFS is not the use of biofuels themselves but rather a policy that mandates the production and consumption of the fuel. Having politicians centrally plan energy decisions best left for the private sector distorts markets and demonstrates the high costs and unintended consequences of government control. The RFS distorts commodity production and prices, artificially raises the price of fuel and food, and has adverse environmental effects. The alleged climate benefit increasing biofuel use is dubious at best. Even under the assumption that switching from oil to biofuel would reduce greenhouse gas emissions, the impact of the switch on the earth’s temperature would be negligible. </w:t>
      </w:r>
      <w:r w:rsidRPr="7CCEA8E3" w:rsidR="7CCEA8E3">
        <w:rPr>
          <w:color w:val="auto"/>
          <w:u w:val="single"/>
        </w:rPr>
        <w:t xml:space="preserve">Congress should not tinker around the edges with attempts to reform the RFS. Policymakers should recognize the mandate is a </w:t>
      </w:r>
      <w:r w:rsidRPr="7CCEA8E3" w:rsidR="7CCEA8E3">
        <w:rPr>
          <w:color w:val="auto"/>
          <w:u w:val="single"/>
        </w:rPr>
        <w:t>failure</w:t>
      </w:r>
      <w:r w:rsidRPr="7CCEA8E3" w:rsidR="7CCEA8E3">
        <w:rPr>
          <w:color w:val="auto"/>
          <w:u w:val="single"/>
        </w:rPr>
        <w:t xml:space="preserve"> and the government has no legitimate place propping up one energy source or technology over another. Congress should eliminate the RFS entirely and empower free enterprise to drive fuel competition and choice</w:t>
      </w:r>
      <w:r w:rsidRPr="7CCEA8E3" w:rsidR="7CCEA8E3">
        <w:rPr>
          <w:color w:val="auto"/>
        </w:rPr>
        <w:t>.</w:t>
      </w:r>
      <w:r w:rsidRPr="7CCEA8E3" w:rsidR="7CCEA8E3">
        <w:rPr>
          <w:color w:val="auto"/>
        </w:rPr>
        <w:t xml:space="preserve"> </w:t>
      </w:r>
    </w:p>
    <w:p w:rsidR="008C0C84" w:rsidP="7CCEA8E3" w:rsidRDefault="008C0C84" w14:paraId="53A5C783" w14:textId="1E304B19">
      <w:pPr>
        <w:pStyle w:val="Contention2"/>
        <w:rPr>
          <w:color w:val="auto"/>
          <w:shd w:val="clear" w:color="auto" w:fill="FFFFFF"/>
        </w:rPr>
      </w:pPr>
      <w:bookmarkStart w:name="_Toc241006293" w:id="63"/>
      <w:r w:rsidRPr="7CCEA8E3">
        <w:rPr>
          <w:color w:val="auto"/>
          <w:shd w:val="clear" w:color="auto" w:fill="FFFFFF"/>
        </w:rPr>
        <w:t>No justification for continuing ethanol mandate and overall net benefits to repealing it</w:t>
      </w:r>
      <w:bookmarkEnd w:id="63"/>
    </w:p>
    <w:p w:rsidRPr="00D23572" w:rsidR="008C0C84" w:rsidP="7CCEA8E3" w:rsidRDefault="008C0C84" w14:paraId="249A643D" w14:textId="7CA08364">
      <w:pPr>
        <w:pStyle w:val="Citation3"/>
        <w:rPr>
          <w:color w:val="auto" w:themeColor="accent6" w:themeShade="80"/>
          <w:shd w:val="clear" w:color="auto" w:fill="FFFFFF"/>
        </w:rPr>
      </w:pPr>
      <w:r w:rsidRPr="7CCEA8E3">
        <w:rPr>
          <w:color w:val="auto" w:themeColor="accent6" w:themeShade="80"/>
          <w:u w:val="single"/>
          <w:shd w:val="clear" w:color="auto" w:fill="FFFFFF"/>
        </w:rPr>
        <w:t>Travis Fisher 2026</w:t>
      </w:r>
      <w:r w:rsidRPr="7CCEA8E3">
        <w:rPr>
          <w:color w:val="auto" w:themeColor="accent6" w:themeShade="80"/>
          <w:shd w:val="clear" w:color="auto" w:fill="FFFFFF"/>
        </w:rPr>
        <w:t xml:space="preserve"> (master’s degree in economics; director of energy and environmental policy studies at the Cato Institute. He has nearly 20 years of experience in energy policy, including leadership roles at the Federal Energy Regulatory Commission,</w:t>
      </w:r>
      <w:r w:rsidRPr="7CCEA8E3">
        <w:rPr>
          <w:color w:val="auto" w:themeColor="accent6" w:themeShade="80"/>
        </w:rPr>
        <w:t xml:space="preserve"> </w:t>
      </w:r>
      <w:r w:rsidRPr="7CCEA8E3">
        <w:rPr>
          <w:color w:val="auto" w:themeColor="accent6" w:themeShade="80"/>
          <w:shd w:val="clear" w:color="auto" w:fill="FFFFFF"/>
        </w:rPr>
        <w:t xml:space="preserve">Institute for Energy Research, Department of Energy, Electricity Consumers Resource Council, and Heritage Foundation) 27 Apr 2026 “American Corn Growers Have an Ethanol Problem. We Should Stop Enabling It.” (accessed </w:t>
      </w:r>
      <w:r w:rsidRPr="7CCEA8E3" w:rsidR="00D23572">
        <w:rPr>
          <w:color w:val="auto" w:themeColor="accent6" w:themeShade="80"/>
          <w:shd w:val="clear" w:color="auto" w:fill="FFFFFF"/>
        </w:rPr>
        <w:t xml:space="preserve">22 Sept </w:t>
      </w:r>
      <w:r w:rsidRPr="7CCEA8E3">
        <w:rPr>
          <w:color w:val="auto" w:themeColor="accent6" w:themeShade="80"/>
          <w:shd w:val="clear" w:color="auto" w:fill="FFFFFF"/>
        </w:rPr>
        <w:t>2026) https://www.cato.org/blog/american-corn-growers-have-ethanol-problem-we-should-stop-enabling-it?gad_source=1&amp;gad_campaignid=85808169&amp;gbraid=0AAAAADusmufMKzy8MSaeDWaD9lHuqWPgM&amp;gclid=CjwKCAjwvNfSBhBiEiwAyaGMCXJ_1dLokvNPHYbvKmJ6ASiigpy-4S4iaz449IjiPfdYw1haWpm7yhoCdlIQAvD_BwE</w:t>
      </w:r>
    </w:p>
    <w:p w:rsidR="008C0C84" w:rsidP="7CCEA8E3" w:rsidRDefault="00D23572" w14:paraId="0A55DB31" w14:textId="3B40CE09">
      <w:pPr>
        <w:pStyle w:val="Evidence"/>
        <w:rPr>
          <w:color w:val="auto"/>
        </w:rPr>
      </w:pPr>
      <w:r w:rsidRPr="7CCEA8E3" w:rsidR="7CCEA8E3">
        <w:rPr>
          <w:color w:val="auto"/>
        </w:rPr>
        <w:t>Even without the federal </w:t>
      </w:r>
      <w:hyperlink r:id="R077410f2e4c54c5d">
        <w:r w:rsidRPr="7CCEA8E3" w:rsidR="7CCEA8E3">
          <w:rPr>
            <w:color w:val="auto"/>
          </w:rPr>
          <w:t>Renewable Fuel Standard</w:t>
        </w:r>
      </w:hyperlink>
      <w:r w:rsidRPr="7CCEA8E3" w:rsidR="7CCEA8E3">
        <w:rPr>
          <w:color w:val="auto"/>
        </w:rPr>
        <w:t> (RFS), which forces refiners to blend certain volumes of biofuels into hydrocarbon fuels, Americans would still likely use some ethanol in gasoline because it increases octane ratings.</w:t>
      </w:r>
      <w:r w:rsidRPr="7CCEA8E3" w:rsidR="7CCEA8E3">
        <w:rPr>
          <w:color w:val="auto"/>
        </w:rPr>
        <w:t xml:space="preserve"> </w:t>
      </w:r>
      <w:r w:rsidRPr="7CCEA8E3" w:rsidR="7CCEA8E3">
        <w:rPr>
          <w:color w:val="auto"/>
          <w:u w:val="single"/>
        </w:rPr>
        <w:t>Beyond performance benefits, supporters of ethanol mandates say higher-ethanol blends can reduce gasoline prices and support American farmers, especially corn growers, by creating stronger and more stable demand for their crops. Interestingly, some supporters cite the “</w:t>
      </w:r>
      <w:hyperlink r:id="Ra999447c5cc345e9">
        <w:r w:rsidRPr="7CCEA8E3" w:rsidR="7CCEA8E3">
          <w:rPr>
            <w:rStyle w:val="Hyperlink"/>
            <w:color w:val="auto"/>
            <w:u w:val="single"/>
          </w:rPr>
          <w:t>homegrown</w:t>
        </w:r>
      </w:hyperlink>
      <w:r w:rsidRPr="7CCEA8E3" w:rsidR="7CCEA8E3">
        <w:rPr>
          <w:color w:val="auto"/>
          <w:u w:val="single"/>
        </w:rPr>
        <w:t>” nature of ethanol, even though the US has been the world leader in </w:t>
      </w:r>
      <w:hyperlink r:id="R214e96b07ae143a5">
        <w:r w:rsidRPr="7CCEA8E3" w:rsidR="7CCEA8E3">
          <w:rPr>
            <w:rStyle w:val="Hyperlink"/>
            <w:color w:val="auto"/>
            <w:u w:val="single"/>
          </w:rPr>
          <w:t>oil production</w:t>
        </w:r>
      </w:hyperlink>
      <w:r w:rsidRPr="7CCEA8E3" w:rsidR="7CCEA8E3">
        <w:rPr>
          <w:color w:val="auto"/>
          <w:u w:val="single"/>
        </w:rPr>
        <w:t> since 2017.  But trade-offs abound, and consumers should be free to decide what type of fuel they buy. More importantly, there is no defensible reason to subsidize or mandate the production or blending of ethanol into transportation fuels. Typical justifications for government intervention, such as the infant industry argument or concerns about environmental impacts (whatever one thinks of those in the abstract), are off base when it comes to corn ethanol. Ethanol has been used in internal combustion engines since at least </w:t>
      </w:r>
      <w:hyperlink r:id="R2e136e57776e4542">
        <w:r w:rsidRPr="7CCEA8E3" w:rsidR="7CCEA8E3">
          <w:rPr>
            <w:rStyle w:val="Hyperlink"/>
            <w:color w:val="auto"/>
            <w:u w:val="single"/>
          </w:rPr>
          <w:t>1860</w:t>
        </w:r>
      </w:hyperlink>
      <w:r w:rsidRPr="7CCEA8E3" w:rsidR="7CCEA8E3">
        <w:rPr>
          <w:color w:val="auto"/>
          <w:u w:val="single"/>
        </w:rPr>
        <w:t> (not an infant), and it creates </w:t>
      </w:r>
      <w:hyperlink r:id="Ra6316dccbb224f2d">
        <w:r w:rsidRPr="7CCEA8E3" w:rsidR="7CCEA8E3">
          <w:rPr>
            <w:rStyle w:val="Hyperlink"/>
            <w:color w:val="auto"/>
            <w:u w:val="single"/>
          </w:rPr>
          <w:t>new</w:t>
        </w:r>
      </w:hyperlink>
      <w:r w:rsidRPr="7CCEA8E3" w:rsidR="7CCEA8E3">
        <w:rPr>
          <w:color w:val="auto"/>
          <w:u w:val="single"/>
        </w:rPr>
        <w:t> environmental concerns. For example, the National Center for Energy Analytics recently </w:t>
      </w:r>
      <w:hyperlink r:id="Rb661d08582d144dd">
        <w:r w:rsidRPr="7CCEA8E3" w:rsidR="7CCEA8E3">
          <w:rPr>
            <w:rStyle w:val="Hyperlink"/>
            <w:color w:val="auto"/>
            <w:u w:val="single"/>
          </w:rPr>
          <w:t>found</w:t>
        </w:r>
      </w:hyperlink>
      <w:r w:rsidRPr="7CCEA8E3" w:rsidR="7CCEA8E3">
        <w:rPr>
          <w:color w:val="auto"/>
          <w:u w:val="single"/>
        </w:rPr>
        <w:t xml:space="preserve"> that the RFS </w:t>
      </w:r>
      <w:r w:rsidRPr="7CCEA8E3" w:rsidR="7CCEA8E3">
        <w:rPr>
          <w:color w:val="auto"/>
          <w:u w:val="single"/>
        </w:rPr>
        <w:t>actually increased</w:t>
      </w:r>
      <w:r w:rsidRPr="7CCEA8E3" w:rsidR="7CCEA8E3">
        <w:rPr>
          <w:color w:val="auto"/>
          <w:u w:val="single"/>
        </w:rPr>
        <w:t xml:space="preserve"> emissions of criteria pollutants and greenhouse gases</w:t>
      </w:r>
      <w:r w:rsidRPr="7CCEA8E3" w:rsidR="7CCEA8E3">
        <w:rPr>
          <w:color w:val="auto"/>
        </w:rPr>
        <w:t>. </w:t>
      </w:r>
    </w:p>
    <w:p w:rsidR="00FA38D8" w:rsidP="7CCEA8E3" w:rsidRDefault="00FA38D8" w14:paraId="6C01DA97" w14:textId="00AA4FFC">
      <w:pPr>
        <w:pStyle w:val="Contention2"/>
        <w:rPr>
          <w:color w:val="auto"/>
        </w:rPr>
      </w:pPr>
      <w:bookmarkStart w:name="_Toc241006294" w:id="64"/>
      <w:r w:rsidRPr="7CCEA8E3" w:rsidR="7CCEA8E3">
        <w:rPr>
          <w:color w:val="auto"/>
        </w:rPr>
        <w:t xml:space="preserve">Congress should abolish RFS because </w:t>
      </w:r>
      <w:r w:rsidRPr="7CCEA8E3" w:rsidR="7CCEA8E3">
        <w:rPr>
          <w:color w:val="auto"/>
        </w:rPr>
        <w:t xml:space="preserve">public </w:t>
      </w:r>
      <w:r w:rsidRPr="7CCEA8E3" w:rsidR="7CCEA8E3">
        <w:rPr>
          <w:color w:val="auto"/>
        </w:rPr>
        <w:t>benefits outweigh giving free money to corn growers</w:t>
      </w:r>
      <w:bookmarkEnd w:id="64"/>
    </w:p>
    <w:p w:rsidRPr="0085553C" w:rsidR="00FA38D8" w:rsidP="7CCEA8E3" w:rsidRDefault="00FA38D8" w14:paraId="3A27EC15" w14:textId="6C72CAD7">
      <w:pPr>
        <w:pStyle w:val="Citation3"/>
        <w:rPr>
          <w:color w:val="auto" w:themeColor="accent6" w:themeShade="80"/>
          <w:shd w:val="clear" w:color="auto" w:fill="FFFFFF"/>
        </w:rPr>
      </w:pPr>
      <w:r w:rsidRPr="7CCEA8E3">
        <w:rPr>
          <w:color w:val="auto" w:themeColor="accent6" w:themeShade="80"/>
          <w:u w:val="single"/>
          <w:shd w:val="clear" w:color="auto" w:fill="FFFFFF"/>
        </w:rPr>
        <w:t>Travis Fisher 2026</w:t>
      </w:r>
      <w:r w:rsidRPr="7CCEA8E3">
        <w:rPr>
          <w:color w:val="auto" w:themeColor="accent6" w:themeShade="80"/>
          <w:shd w:val="clear" w:color="auto" w:fill="FFFFFF"/>
        </w:rPr>
        <w:t xml:space="preserve"> (master’s degree in economics; director of energy and environmental policy studies at the Cato Institute. He has nearly 20 years of experience in energy policy, including leadership roles at the Federal Energy Regulatory Commission,</w:t>
      </w:r>
      <w:r w:rsidRPr="7CCEA8E3">
        <w:rPr>
          <w:color w:val="auto" w:themeColor="accent6" w:themeShade="80"/>
        </w:rPr>
        <w:t xml:space="preserve"> </w:t>
      </w:r>
      <w:r w:rsidRPr="7CCEA8E3">
        <w:rPr>
          <w:color w:val="auto" w:themeColor="accent6" w:themeShade="80"/>
          <w:shd w:val="clear" w:color="auto" w:fill="FFFFFF"/>
        </w:rPr>
        <w:t xml:space="preserve">Institute for Energy Research, Department of Energy, Electricity Consumers Resource Council, and Heritage Foundation) 27 Apr 2026 “American Corn Growers Have an Ethanol Problem. We Should Stop Enabling It.” (accessed </w:t>
      </w:r>
      <w:r w:rsidRPr="7CCEA8E3" w:rsidR="0085553C">
        <w:rPr>
          <w:color w:val="auto" w:themeColor="accent6" w:themeShade="80"/>
          <w:shd w:val="clear" w:color="auto" w:fill="FFFFFF"/>
        </w:rPr>
        <w:t xml:space="preserve">22 Sept </w:t>
      </w:r>
      <w:r w:rsidRPr="7CCEA8E3">
        <w:rPr>
          <w:color w:val="auto" w:themeColor="accent6" w:themeShade="80"/>
          <w:shd w:val="clear" w:color="auto" w:fill="FFFFFF"/>
        </w:rPr>
        <w:t>2026) https://www.cato.org/blog/american-corn-growers-have-ethanol-problem-we-should-stop-enabling-it?gad_source=1&amp;gad_campaignid=85808169&amp;gbraid=0AAAAADusmufMKzy8MSaeDWaD9lHuqWPgM&amp;gclid=CjwKCAjwvNfSBhBiEiwAyaGMCXJ_1dLokvNPHYbvKmJ6ASiigpy-4S4iaz449IjiPfdYw1haWpm7yhoCdlIQAvD_BwE</w:t>
      </w:r>
    </w:p>
    <w:p w:rsidRPr="00FA38D8" w:rsidR="00FA38D8" w:rsidP="7CCEA8E3" w:rsidRDefault="00FA38D8" w14:paraId="69BDD056" w14:textId="77777777">
      <w:pPr>
        <w:pStyle w:val="Evidence"/>
        <w:rPr>
          <w:color w:val="auto"/>
        </w:rPr>
      </w:pPr>
      <w:r w:rsidRPr="7CCEA8E3" w:rsidR="7CCEA8E3">
        <w:rPr>
          <w:color w:val="auto"/>
        </w:rPr>
        <w:t>Executive waivers and legislative workarounds are no substitute for real reform. Congress should abolish the entire RFS program. E15 should be available year-round for people who want it, of course, but the government should get out of the transportation fuel business altogether and let ethanol find its rightful place in the market. American farmers are exceptional, and they deserve our support. However, if we really want to support corn growers, we should refuse to pay for their destructive addiction to ethanol subsidies.</w:t>
      </w:r>
    </w:p>
    <w:p w:rsidR="003B1E3F" w:rsidP="7CCEA8E3" w:rsidRDefault="006768C0" w14:paraId="2E4FC524" w14:textId="7787E0CE">
      <w:pPr>
        <w:pStyle w:val="Contention1"/>
        <w:rPr>
          <w:color w:val="auto"/>
        </w:rPr>
      </w:pPr>
      <w:bookmarkStart w:name="_Toc241006295" w:id="65"/>
      <w:r w:rsidRPr="7CCEA8E3" w:rsidR="7CCEA8E3">
        <w:rPr>
          <w:color w:val="auto"/>
        </w:rPr>
        <w:t>A/T “</w:t>
      </w:r>
      <w:r w:rsidRPr="7CCEA8E3" w:rsidR="7CCEA8E3">
        <w:rPr>
          <w:color w:val="auto"/>
        </w:rPr>
        <w:t>They’d still</w:t>
      </w:r>
      <w:r w:rsidRPr="7CCEA8E3" w:rsidR="7CCEA8E3">
        <w:rPr>
          <w:color w:val="auto"/>
        </w:rPr>
        <w:t xml:space="preserve"> </w:t>
      </w:r>
      <w:r w:rsidRPr="7CCEA8E3" w:rsidR="7CCEA8E3">
        <w:rPr>
          <w:color w:val="auto"/>
        </w:rPr>
        <w:t xml:space="preserve">use </w:t>
      </w:r>
      <w:r w:rsidRPr="7CCEA8E3" w:rsidR="7CCEA8E3">
        <w:rPr>
          <w:color w:val="auto"/>
        </w:rPr>
        <w:t>ethanol</w:t>
      </w:r>
      <w:r w:rsidRPr="7CCEA8E3" w:rsidR="7CCEA8E3">
        <w:rPr>
          <w:color w:val="auto"/>
        </w:rPr>
        <w:t xml:space="preserve"> post-plan</w:t>
      </w:r>
      <w:r w:rsidRPr="7CCEA8E3" w:rsidR="7CCEA8E3">
        <w:rPr>
          <w:color w:val="auto"/>
        </w:rPr>
        <w:t>”</w:t>
      </w:r>
      <w:bookmarkEnd w:id="65"/>
      <w:r w:rsidRPr="7CCEA8E3" w:rsidR="7CCEA8E3">
        <w:rPr>
          <w:color w:val="auto"/>
        </w:rPr>
        <w:t xml:space="preserve">  </w:t>
      </w:r>
    </w:p>
    <w:p w:rsidR="003B1E3F" w:rsidP="7CCEA8E3" w:rsidRDefault="008E1D18" w14:paraId="5B51AB32" w14:textId="0CD5A90F">
      <w:pPr>
        <w:pStyle w:val="Contention2"/>
        <w:rPr>
          <w:color w:val="auto"/>
        </w:rPr>
      </w:pPr>
      <w:bookmarkStart w:name="_Toc241006296" w:id="66"/>
      <w:r w:rsidRPr="7CCEA8E3" w:rsidR="7CCEA8E3">
        <w:rPr>
          <w:color w:val="auto"/>
        </w:rPr>
        <w:t xml:space="preserve">US </w:t>
      </w:r>
      <w:r w:rsidRPr="7CCEA8E3" w:rsidR="7CCEA8E3">
        <w:rPr>
          <w:color w:val="auto"/>
        </w:rPr>
        <w:t>Ethanol use would drop to pre-RFS levels (3.5%) and Europe (which has no RFS) only uses 5%</w:t>
      </w:r>
      <w:bookmarkEnd w:id="66"/>
    </w:p>
    <w:p w:rsidRPr="0085553C" w:rsidR="00B0614C" w:rsidP="7CCEA8E3" w:rsidRDefault="00B0614C" w14:paraId="5E2711C9" w14:textId="0F819754">
      <w:pPr>
        <w:pStyle w:val="Citation3"/>
        <w:rPr>
          <w:color w:val="auto" w:themeColor="accent6" w:themeShade="80"/>
        </w:rPr>
      </w:pPr>
      <w:r w:rsidRPr="7CCEA8E3" w:rsidR="7CCEA8E3">
        <w:rPr>
          <w:color w:val="auto"/>
          <w:u w:val="single"/>
        </w:rPr>
        <w:t>Philip Rossetti 2025</w:t>
      </w:r>
      <w:r w:rsidRPr="7CCEA8E3" w:rsidR="7CCEA8E3">
        <w:rPr>
          <w:color w:val="auto"/>
        </w:rPr>
        <w:t xml:space="preserve"> (Non-Resident Senior Fellow, Energy, R Street Institute) 24 June 2025 ‘The Consumer Costs and Climate Impacts of the Renewable Fuel Standard” (accessed 2</w:t>
      </w:r>
      <w:r w:rsidRPr="7CCEA8E3" w:rsidR="7CCEA8E3">
        <w:rPr>
          <w:color w:val="auto"/>
        </w:rPr>
        <w:t xml:space="preserve">2 Sept </w:t>
      </w:r>
      <w:r w:rsidRPr="7CCEA8E3" w:rsidR="7CCEA8E3">
        <w:rPr>
          <w:color w:val="auto"/>
        </w:rPr>
        <w:t>2026) https://www.rstreet.org/research/the-consumer-costs-and-climate-impacts-of-the-rfs/</w:t>
      </w:r>
    </w:p>
    <w:p w:rsidR="003B1E3F" w:rsidP="7CCEA8E3" w:rsidRDefault="0085553C" w14:paraId="3FD4ED47" w14:textId="5FC84258">
      <w:pPr>
        <w:pStyle w:val="Evidence"/>
        <w:rPr>
          <w:color w:val="auto"/>
        </w:rPr>
      </w:pPr>
      <w:r w:rsidRPr="7CCEA8E3" w:rsidR="7CCEA8E3">
        <w:rPr>
          <w:color w:val="auto"/>
        </w:rPr>
        <w:t>To assess the RFS’s overall cost to consumers, we must first estimate the amount of ethanol that would have been consumed if the program had not been implemented. Unfortunately, there is a dearth of data to draw from in this regard.</w:t>
      </w:r>
      <w:r w:rsidRPr="7CCEA8E3" w:rsidR="7CCEA8E3">
        <w:rPr>
          <w:color w:val="auto"/>
        </w:rPr>
        <w:t xml:space="preserve"> </w:t>
      </w:r>
      <w:r w:rsidRPr="7CCEA8E3" w:rsidR="7CCEA8E3">
        <w:rPr>
          <w:color w:val="auto"/>
          <w:u w:val="single"/>
        </w:rPr>
        <w:t xml:space="preserve">Although the U.S. government has attempted to estimate the economic impact of the RFS, these estimates have suggested very low program implementation costs because the calculations have assumed that large quantities of ethanol would have been consumed regardless of </w:t>
      </w:r>
      <w:r w:rsidRPr="7CCEA8E3" w:rsidR="7CCEA8E3">
        <w:rPr>
          <w:color w:val="auto"/>
          <w:u w:val="single"/>
        </w:rPr>
        <w:t>whether or not</w:t>
      </w:r>
      <w:r w:rsidRPr="7CCEA8E3" w:rsidR="7CCEA8E3">
        <w:rPr>
          <w:color w:val="auto"/>
          <w:u w:val="single"/>
        </w:rPr>
        <w:t xml:space="preserve"> the RFS was implemented. If this assumption were true, the RFS would, in fact, have incurred little cost to consumers.  However, an alternative assumption to consider is that ethanol consumption as a share of finished motor gasoline (i.e., gasoline that is blended with ethanol) would have remained closer to pre-RFS levels (around 3.5 percent, compared to the present-day 10 percent). This view is supported by the fact that Europe—a region that faces much higher gasoline prices than the United States—typically only blends ethanol to a volume of 5 percent of finished gasoline.</w:t>
      </w:r>
      <w:r w:rsidRPr="7CCEA8E3" w:rsidR="7CCEA8E3">
        <w:rPr>
          <w:color w:val="auto"/>
        </w:rPr>
        <w:t> </w:t>
      </w:r>
    </w:p>
    <w:p w:rsidR="008A5263" w:rsidP="7CCEA8E3" w:rsidRDefault="008A5263" w14:paraId="415EF37F" w14:textId="09578593">
      <w:pPr>
        <w:pStyle w:val="Contention2"/>
        <w:rPr>
          <w:color w:val="auto"/>
        </w:rPr>
      </w:pPr>
      <w:bookmarkStart w:name="_Toc241006297" w:id="67"/>
      <w:r w:rsidRPr="7CCEA8E3" w:rsidR="7CCEA8E3">
        <w:rPr>
          <w:color w:val="auto"/>
        </w:rPr>
        <w:t>Ethanol use is 89% higher than it would be without RFS</w:t>
      </w:r>
      <w:bookmarkEnd w:id="67"/>
    </w:p>
    <w:p w:rsidRPr="0085553C" w:rsidR="008A5263" w:rsidP="7CCEA8E3" w:rsidRDefault="008A5263" w14:paraId="138EB771" w14:textId="3D799A50">
      <w:pPr>
        <w:pStyle w:val="Citation3"/>
        <w:rPr>
          <w:color w:val="auto" w:themeColor="accent6" w:themeShade="80"/>
        </w:rPr>
      </w:pPr>
      <w:r w:rsidRPr="7CCEA8E3" w:rsidR="7CCEA8E3">
        <w:rPr>
          <w:color w:val="auto"/>
          <w:u w:val="single"/>
        </w:rPr>
        <w:t>Philip Rossetti 2025</w:t>
      </w:r>
      <w:r w:rsidRPr="7CCEA8E3" w:rsidR="7CCEA8E3">
        <w:rPr>
          <w:color w:val="auto"/>
        </w:rPr>
        <w:t xml:space="preserve"> (Non-Resident Senior Fellow, Energy, R Street Institute) 24 June 2025 ‘The Consumer Costs and Climate Impacts of the Renewable Fuel Standard” (accessed 2</w:t>
      </w:r>
      <w:r w:rsidRPr="7CCEA8E3" w:rsidR="7CCEA8E3">
        <w:rPr>
          <w:color w:val="auto"/>
        </w:rPr>
        <w:t xml:space="preserve">2 Sept </w:t>
      </w:r>
      <w:r w:rsidRPr="7CCEA8E3" w:rsidR="7CCEA8E3">
        <w:rPr>
          <w:color w:val="auto"/>
        </w:rPr>
        <w:t xml:space="preserve">2026) </w:t>
      </w:r>
      <w:hyperlink r:id="R66dae8aff8c6437e">
        <w:r w:rsidRPr="7CCEA8E3" w:rsidR="7CCEA8E3">
          <w:rPr>
            <w:color w:val="auto"/>
          </w:rPr>
          <w:t>https://www.rstreet.org/research/the-consumer-costs-and-climate-impacts-of-the-rfs/</w:t>
        </w:r>
      </w:hyperlink>
    </w:p>
    <w:p w:rsidRPr="008A5263" w:rsidR="008A5263" w:rsidP="7CCEA8E3" w:rsidRDefault="008A5263" w14:paraId="07868FEC" w14:textId="77777777">
      <w:pPr>
        <w:pStyle w:val="Evidence"/>
        <w:rPr>
          <w:color w:val="auto"/>
        </w:rPr>
      </w:pPr>
      <w:r w:rsidRPr="7CCEA8E3" w:rsidR="7CCEA8E3">
        <w:rPr>
          <w:color w:val="auto"/>
        </w:rPr>
        <w:t xml:space="preserve">Figure 1 shows that ethanol is, on average, more expensive per unit of energy than gasoline, which is not surprising given ethanol’s lower energy density as well as its elevated demand resulting from the RFS mandate. Except for years 2022 and 2023, </w:t>
      </w:r>
      <w:r w:rsidRPr="7CCEA8E3" w:rsidR="7CCEA8E3">
        <w:rPr>
          <w:color w:val="auto"/>
        </w:rPr>
        <w:t>where</w:t>
      </w:r>
      <w:r w:rsidRPr="7CCEA8E3" w:rsidR="7CCEA8E3">
        <w:rPr>
          <w:color w:val="auto"/>
        </w:rPr>
        <w:t xml:space="preserve"> refinery capacity scarcity elevated gasoline prices, ethanol was always more expensive in our assessed </w:t>
      </w:r>
      <w:r w:rsidRPr="7CCEA8E3" w:rsidR="7CCEA8E3">
        <w:rPr>
          <w:color w:val="auto"/>
        </w:rPr>
        <w:t>time period</w:t>
      </w:r>
      <w:r w:rsidRPr="7CCEA8E3" w:rsidR="7CCEA8E3">
        <w:rPr>
          <w:color w:val="auto"/>
        </w:rPr>
        <w:t xml:space="preserve"> than gasoline. However, this price difference was </w:t>
      </w:r>
      <w:r w:rsidRPr="7CCEA8E3" w:rsidR="7CCEA8E3">
        <w:rPr>
          <w:color w:val="auto"/>
        </w:rPr>
        <w:t>fairly narrow</w:t>
      </w:r>
      <w:r w:rsidRPr="7CCEA8E3" w:rsidR="7CCEA8E3">
        <w:rPr>
          <w:color w:val="auto"/>
        </w:rPr>
        <w:t xml:space="preserve">, which we expected, given the limited substitutability of the fuels (i.e., if the price of one type of fuel were to go up, we would expect demand to shift to the other type of fuel, which induces pricing equilibrium). We then calculated how much additional ethanol was consumed </w:t>
      </w:r>
      <w:r w:rsidRPr="7CCEA8E3" w:rsidR="7CCEA8E3">
        <w:rPr>
          <w:color w:val="auto"/>
        </w:rPr>
        <w:t>as a result of</w:t>
      </w:r>
      <w:r w:rsidRPr="7CCEA8E3" w:rsidR="7CCEA8E3">
        <w:rPr>
          <w:color w:val="auto"/>
        </w:rPr>
        <w:t xml:space="preserve"> the RFS. We estimated this to be approximately 7.8 quadrillion British thermal units (Btu) from 2010 to 2023, or about 89 percent higher than our no-RFS scenario. In estimating the cost difference of purchasing this energy as ethanol rather than gasoline and adding the expenditures for RINs, we can then estimate </w:t>
      </w:r>
      <w:r w:rsidRPr="7CCEA8E3" w:rsidR="7CCEA8E3">
        <w:rPr>
          <w:color w:val="auto"/>
        </w:rPr>
        <w:t>a total</w:t>
      </w:r>
      <w:r w:rsidRPr="7CCEA8E3" w:rsidR="7CCEA8E3">
        <w:rPr>
          <w:color w:val="auto"/>
        </w:rPr>
        <w:t xml:space="preserve"> consumer cost of the RFS, which is shown in Figure 2.</w:t>
      </w:r>
    </w:p>
    <w:p w:rsidR="001A5B62" w:rsidP="7CCEA8E3" w:rsidRDefault="001A5B62" w14:paraId="10C73B64" w14:textId="0CE51F48">
      <w:pPr>
        <w:pStyle w:val="Contention2"/>
        <w:rPr>
          <w:color w:val="auto"/>
        </w:rPr>
      </w:pPr>
      <w:bookmarkStart w:name="_Toc241006298" w:id="68"/>
      <w:r w:rsidRPr="7CCEA8E3" w:rsidR="7CCEA8E3">
        <w:rPr>
          <w:color w:val="auto"/>
        </w:rPr>
        <w:t>Even if it didn’t eliminate the use of ethanol, we should still repeal the RFS</w:t>
      </w:r>
      <w:bookmarkEnd w:id="68"/>
    </w:p>
    <w:p w:rsidRPr="0085553C" w:rsidR="001A5B62" w:rsidP="7CCEA8E3" w:rsidRDefault="001A5B62" w14:paraId="19C7AF8B" w14:textId="614DC8CE">
      <w:pPr>
        <w:pStyle w:val="Citation3"/>
        <w:rPr>
          <w:color w:val="auto" w:themeColor="accent6" w:themeShade="80"/>
        </w:rPr>
      </w:pPr>
      <w:r w:rsidRPr="7CCEA8E3" w:rsidR="7CCEA8E3">
        <w:rPr>
          <w:color w:val="auto"/>
          <w:u w:val="single"/>
        </w:rPr>
        <w:t>Daniel Simmons 2015</w:t>
      </w:r>
      <w:r w:rsidRPr="7CCEA8E3" w:rsidR="7CCEA8E3">
        <w:rPr>
          <w:color w:val="auto"/>
        </w:rPr>
        <w:t xml:space="preserve"> (J.D. (law degree) from Univ of Va.; American Energy Alliance’s Vice President for Policy; previously served as director of the Natural Resources Task Force at the American Legislative Exchange Council; was a research fellow at the Mercatus Center, and worked as professional staff on the Committee on Resources of the U.S. House of Representatives.) 27 May 2015 “Why Congress Should Fully Repeal the RFS” </w:t>
      </w:r>
      <w:hyperlink r:id="Rf7f963aa65ff40f4">
        <w:r w:rsidRPr="7CCEA8E3" w:rsidR="7CCEA8E3">
          <w:rPr>
            <w:color w:val="auto"/>
          </w:rPr>
          <w:t>http://americanenergyalliance.org/2015/05/27/corn-ethanol-only-</w:t>
        </w:r>
        <w:r w:rsidRPr="7CCEA8E3" w:rsidR="7CCEA8E3">
          <w:rPr>
            <w:color w:val="auto"/>
          </w:rPr>
          <w:t>r</w:t>
        </w:r>
        <w:r w:rsidRPr="7CCEA8E3" w:rsidR="7CCEA8E3">
          <w:rPr>
            <w:color w:val="auto"/>
          </w:rPr>
          <w:t>epeal-makes-the-rfs-worse/</w:t>
        </w:r>
      </w:hyperlink>
      <w:r w:rsidRPr="7CCEA8E3" w:rsidR="7CCEA8E3">
        <w:rPr>
          <w:color w:val="auto"/>
        </w:rPr>
        <w:t xml:space="preserve"> (accessed </w:t>
      </w:r>
      <w:r w:rsidRPr="7CCEA8E3" w:rsidR="7CCEA8E3">
        <w:rPr>
          <w:color w:val="auto"/>
        </w:rPr>
        <w:t xml:space="preserve">22 Sept </w:t>
      </w:r>
      <w:r w:rsidRPr="7CCEA8E3" w:rsidR="7CCEA8E3">
        <w:rPr>
          <w:color w:val="auto"/>
        </w:rPr>
        <w:t>2026)</w:t>
      </w:r>
    </w:p>
    <w:p w:rsidRPr="001A5B62" w:rsidR="001A5B62" w:rsidP="7CCEA8E3" w:rsidRDefault="001A5B62" w14:paraId="36C3AA08" w14:textId="09CAF60E">
      <w:pPr>
        <w:pStyle w:val="Evidence"/>
        <w:rPr>
          <w:color w:val="auto"/>
        </w:rPr>
      </w:pPr>
      <w:r w:rsidRPr="7CCEA8E3" w:rsidR="7CCEA8E3">
        <w:rPr>
          <w:color w:val="auto"/>
        </w:rPr>
        <w:t>The RFS is fatally flawed.</w:t>
      </w:r>
      <w:r w:rsidRPr="7CCEA8E3" w:rsidR="7CCEA8E3">
        <w:rPr>
          <w:color w:val="auto"/>
        </w:rPr>
        <w:t xml:space="preserve"> </w:t>
      </w:r>
      <w:r w:rsidRPr="7CCEA8E3" w:rsidR="7CCEA8E3">
        <w:rPr>
          <w:color w:val="auto"/>
        </w:rPr>
        <w:t>Ending the RFS, including the advanced biofuel portion, does not mean that ethanol would no longer be used in the United States. It means that EPA would have less impact on the fuel market, that the absurd and inefficient Brazilian-U.S. ethanol swaps would be reduced, and that the American people would balance the competing uses of corn instead of the federal government dictating a certain amount of ethanol and other biofuels.</w:t>
      </w:r>
      <w:r w:rsidRPr="7CCEA8E3" w:rsidR="7CCEA8E3">
        <w:rPr>
          <w:color w:val="auto"/>
        </w:rPr>
        <w:t xml:space="preserve"> </w:t>
      </w:r>
      <w:r w:rsidRPr="7CCEA8E3" w:rsidR="7CCEA8E3">
        <w:rPr>
          <w:color w:val="auto"/>
        </w:rPr>
        <w:t xml:space="preserve">The RFS is bad policy. Both the corn ethanol portion of the RFS and the advanced biofuel portion of the RFS are bad policies. The best course of action is to let people figure out what fuels work best instead of being told by Congress and EPA bureaucrats what fuels to use—regardless of whether the fuels </w:t>
      </w:r>
      <w:r w:rsidRPr="7CCEA8E3" w:rsidR="7CCEA8E3">
        <w:rPr>
          <w:color w:val="auto"/>
        </w:rPr>
        <w:t>actually exist</w:t>
      </w:r>
      <w:r w:rsidRPr="7CCEA8E3" w:rsidR="7CCEA8E3">
        <w:rPr>
          <w:color w:val="auto"/>
        </w:rPr>
        <w:t xml:space="preserve"> or not.</w:t>
      </w:r>
    </w:p>
    <w:p w:rsidR="006768C0" w:rsidP="7CCEA8E3" w:rsidRDefault="002E4B7C" w14:paraId="7CB2499A" w14:textId="776CCBDF">
      <w:pPr>
        <w:pStyle w:val="Contention1"/>
        <w:rPr>
          <w:color w:val="auto"/>
        </w:rPr>
      </w:pPr>
      <w:bookmarkStart w:name="_Toc241006299" w:id="69"/>
      <w:r w:rsidRPr="7CCEA8E3" w:rsidR="7CCEA8E3">
        <w:rPr>
          <w:color w:val="auto"/>
        </w:rPr>
        <w:t>DISAVANTAGE RESPONSES</w:t>
      </w:r>
      <w:bookmarkEnd w:id="69"/>
    </w:p>
    <w:p w:rsidR="003A38B9" w:rsidP="7CCEA8E3" w:rsidRDefault="003A38B9" w14:paraId="6470545A" w14:textId="0046A004">
      <w:pPr>
        <w:pStyle w:val="Contention1"/>
        <w:rPr>
          <w:color w:val="auto"/>
        </w:rPr>
      </w:pPr>
      <w:bookmarkStart w:name="_Toc241006300" w:id="70"/>
      <w:r w:rsidRPr="7CCEA8E3" w:rsidR="7CCEA8E3">
        <w:rPr>
          <w:color w:val="auto"/>
        </w:rPr>
        <w:t>A/T “Higher Gasoline Prices”</w:t>
      </w:r>
      <w:bookmarkEnd w:id="70"/>
    </w:p>
    <w:p w:rsidR="003A38B9" w:rsidP="7CCEA8E3" w:rsidRDefault="003A38B9" w14:paraId="4AA1BC8F" w14:textId="7BC36329">
      <w:pPr>
        <w:pStyle w:val="Contention2"/>
        <w:rPr>
          <w:color w:val="auto"/>
        </w:rPr>
      </w:pPr>
      <w:bookmarkStart w:name="_Toc241006301" w:id="71"/>
      <w:r w:rsidRPr="7CCEA8E3" w:rsidR="7CCEA8E3">
        <w:rPr>
          <w:color w:val="auto"/>
        </w:rPr>
        <w:t>Ethanol doesn’t lower gas prices</w:t>
      </w:r>
      <w:bookmarkEnd w:id="71"/>
    </w:p>
    <w:p w:rsidRPr="0085553C" w:rsidR="003A38B9" w:rsidP="7CCEA8E3" w:rsidRDefault="003A38B9" w14:paraId="1F7C6C7B" w14:textId="0843DC04">
      <w:pPr>
        <w:pStyle w:val="Citation3"/>
        <w:rPr>
          <w:color w:val="auto" w:themeColor="accent6" w:themeShade="80"/>
        </w:rPr>
      </w:pPr>
      <w:r w:rsidRPr="7CCEA8E3" w:rsidR="7CCEA8E3">
        <w:rPr>
          <w:color w:val="auto"/>
          <w:u w:val="single"/>
        </w:rPr>
        <w:t>Josiah Neeley 2026</w:t>
      </w:r>
      <w:r w:rsidRPr="7CCEA8E3" w:rsidR="7CCEA8E3">
        <w:rPr>
          <w:color w:val="auto"/>
        </w:rPr>
        <w:t xml:space="preserve"> (JD; Resident Senior Fellow at R Street Institute) 12 June 2026 “Low-Energy Friday: Ethanol policy is a hot mess—literally” </w:t>
      </w:r>
      <w:hyperlink r:id="R75dcf347144c4087">
        <w:r w:rsidRPr="7CCEA8E3" w:rsidR="7CCEA8E3">
          <w:rPr>
            <w:color w:val="auto"/>
          </w:rPr>
          <w:t>ht</w:t>
        </w:r>
        <w:r w:rsidRPr="7CCEA8E3" w:rsidR="7CCEA8E3">
          <w:rPr>
            <w:color w:val="auto"/>
          </w:rPr>
          <w:t>t</w:t>
        </w:r>
        <w:r w:rsidRPr="7CCEA8E3" w:rsidR="7CCEA8E3">
          <w:rPr>
            <w:color w:val="auto"/>
          </w:rPr>
          <w:t>ps://www.rstreet.org/commentary/low-energy-friday-ethanol-policy-is-a-hot-mess-literally/</w:t>
        </w:r>
      </w:hyperlink>
      <w:r w:rsidRPr="7CCEA8E3" w:rsidR="7CCEA8E3">
        <w:rPr>
          <w:color w:val="auto"/>
        </w:rPr>
        <w:t xml:space="preserve"> (accessed </w:t>
      </w:r>
      <w:r w:rsidRPr="7CCEA8E3" w:rsidR="7CCEA8E3">
        <w:rPr>
          <w:color w:val="auto"/>
        </w:rPr>
        <w:t xml:space="preserve">22 Sept </w:t>
      </w:r>
      <w:r w:rsidRPr="7CCEA8E3" w:rsidR="7CCEA8E3">
        <w:rPr>
          <w:color w:val="auto"/>
        </w:rPr>
        <w:t>2026)</w:t>
      </w:r>
    </w:p>
    <w:p w:rsidRPr="0085553C" w:rsidR="003A38B9" w:rsidP="7CCEA8E3" w:rsidRDefault="0085553C" w14:paraId="38D25D9A" w14:textId="5236E30A">
      <w:pPr>
        <w:pStyle w:val="Evidence"/>
        <w:rPr>
          <w:color w:val="auto"/>
          <w:u w:val="single"/>
        </w:rPr>
      </w:pPr>
      <w:r w:rsidRPr="7CCEA8E3" w:rsidR="7CCEA8E3">
        <w:rPr>
          <w:color w:val="auto"/>
        </w:rPr>
        <w:t>E15 blended gasoline is widely used throughout the United States. </w:t>
      </w:r>
      <w:r w:rsidRPr="7CCEA8E3" w:rsidR="7CCEA8E3">
        <w:rPr>
          <w:color w:val="auto"/>
        </w:rPr>
        <w:t> </w:t>
      </w:r>
      <w:hyperlink r:id="R5c6f0889ac554ce7">
        <w:r w:rsidRPr="7CCEA8E3" w:rsidR="7CCEA8E3">
          <w:rPr>
            <w:rStyle w:val="Hyperlink"/>
            <w:color w:val="auto"/>
            <w:u w:val="single"/>
          </w:rPr>
          <w:t>It is sometimes claimed</w:t>
        </w:r>
      </w:hyperlink>
      <w:r w:rsidRPr="7CCEA8E3" w:rsidR="7CCEA8E3">
        <w:rPr>
          <w:color w:val="auto"/>
          <w:u w:val="single"/>
        </w:rPr>
        <w:t xml:space="preserve"> that ethanol lowers gas prices, but this is something of an illusion. Ethanol is less energy dense than gasoline, meaning that a car can drive further on a gallon of gasoline than on a gallon of ethanol. Blending ethanol into gasoline can make the price per gallon at the pump cheaper, but since you </w:t>
      </w:r>
      <w:r w:rsidRPr="7CCEA8E3" w:rsidR="7CCEA8E3">
        <w:rPr>
          <w:color w:val="auto"/>
          <w:u w:val="single"/>
        </w:rPr>
        <w:t>have to</w:t>
      </w:r>
      <w:r w:rsidRPr="7CCEA8E3" w:rsidR="7CCEA8E3">
        <w:rPr>
          <w:color w:val="auto"/>
          <w:u w:val="single"/>
        </w:rPr>
        <w:t xml:space="preserve"> fill up more often it doesn’t ultimately save you any money.</w:t>
      </w:r>
    </w:p>
    <w:p w:rsidRPr="003A38B9" w:rsidR="003A38B9" w:rsidP="7CCEA8E3" w:rsidRDefault="003A38B9" w14:paraId="45ABF5E0" w14:textId="3C099FCA">
      <w:pPr>
        <w:pStyle w:val="Contention1"/>
        <w:rPr>
          <w:color w:val="auto"/>
        </w:rPr>
      </w:pPr>
      <w:bookmarkStart w:name="_Toc241006302" w:id="72"/>
      <w:r w:rsidRPr="7CCEA8E3" w:rsidR="7CCEA8E3">
        <w:rPr>
          <w:color w:val="auto"/>
        </w:rPr>
        <w:t>A/T “Oil imports</w:t>
      </w:r>
      <w:r w:rsidRPr="7CCEA8E3" w:rsidR="7CCEA8E3">
        <w:rPr>
          <w:color w:val="auto"/>
        </w:rPr>
        <w:t xml:space="preserve"> / Energy Security</w:t>
      </w:r>
      <w:r w:rsidRPr="7CCEA8E3" w:rsidR="7CCEA8E3">
        <w:rPr>
          <w:color w:val="auto"/>
        </w:rPr>
        <w:t>”</w:t>
      </w:r>
      <w:bookmarkEnd w:id="72"/>
    </w:p>
    <w:p w:rsidR="0085553C" w:rsidP="7CCEA8E3" w:rsidRDefault="0085553C" w14:paraId="4B2B06FA" w14:textId="77777777">
      <w:pPr>
        <w:pStyle w:val="Contention2"/>
        <w:rPr>
          <w:color w:val="auto"/>
        </w:rPr>
      </w:pPr>
      <w:bookmarkStart w:name="_Toc240906003" w:id="73"/>
      <w:bookmarkStart w:name="_Toc235468239" w:id="74"/>
      <w:bookmarkStart w:name="_Toc241006303" w:id="75"/>
      <w:r w:rsidRPr="7CCEA8E3" w:rsidR="7CCEA8E3">
        <w:rPr>
          <w:color w:val="auto"/>
        </w:rPr>
        <w:t>US domestic oil production has increased so much that imports are not a problem</w:t>
      </w:r>
      <w:bookmarkEnd w:id="73"/>
      <w:bookmarkEnd w:id="75"/>
      <w:r w:rsidRPr="7CCEA8E3" w:rsidR="7CCEA8E3">
        <w:rPr>
          <w:color w:val="auto"/>
        </w:rPr>
        <w:t xml:space="preserve"> </w:t>
      </w:r>
      <w:bookmarkEnd w:id="74"/>
    </w:p>
    <w:p w:rsidRPr="003A00A8" w:rsidR="0085553C" w:rsidP="7CCEA8E3" w:rsidRDefault="0085553C" w14:paraId="4CB7924A" w14:textId="77777777">
      <w:pPr>
        <w:pStyle w:val="Citation3"/>
        <w:rPr>
          <w:color w:val="auto" w:themeColor="accent6" w:themeShade="80"/>
        </w:rPr>
      </w:pPr>
      <w:r w:rsidRPr="7CCEA8E3" w:rsidR="7CCEA8E3">
        <w:rPr>
          <w:color w:val="auto"/>
          <w:u w:val="single"/>
        </w:rPr>
        <w:t>Douglas Holtz-Eakin 2026</w:t>
      </w:r>
      <w:r w:rsidRPr="7CCEA8E3" w:rsidR="7CCEA8E3">
        <w:rPr>
          <w:color w:val="auto"/>
        </w:rPr>
        <w:t xml:space="preserve">. (President of the American Action Forum) 9 Apr 2026 “Another Costly Expansion of the RFS” </w:t>
      </w:r>
      <w:hyperlink r:id="Ra48404a719084623">
        <w:r w:rsidRPr="7CCEA8E3" w:rsidR="7CCEA8E3">
          <w:rPr>
            <w:color w:val="auto"/>
          </w:rPr>
          <w:t>https://www.americanactionforum.org/daily-dish/another-costly-expansion-of-the-rfs/</w:t>
        </w:r>
      </w:hyperlink>
      <w:r w:rsidRPr="7CCEA8E3" w:rsidR="7CCEA8E3">
        <w:rPr>
          <w:color w:val="auto"/>
        </w:rPr>
        <w:t xml:space="preserve"> (accessed </w:t>
      </w:r>
      <w:r w:rsidRPr="7CCEA8E3" w:rsidR="7CCEA8E3">
        <w:rPr>
          <w:color w:val="auto"/>
        </w:rPr>
        <w:t>21 Sept</w:t>
      </w:r>
      <w:r w:rsidRPr="7CCEA8E3" w:rsidR="7CCEA8E3">
        <w:rPr>
          <w:color w:val="auto"/>
        </w:rPr>
        <w:t xml:space="preserve"> 2026)</w:t>
      </w:r>
    </w:p>
    <w:p w:rsidR="0085553C" w:rsidP="7CCEA8E3" w:rsidRDefault="0085553C" w14:paraId="3974092F" w14:textId="77777777">
      <w:pPr>
        <w:pStyle w:val="Evidence"/>
        <w:rPr>
          <w:color w:val="auto"/>
        </w:rPr>
      </w:pPr>
      <w:r w:rsidRPr="7CCEA8E3" w:rsidR="7CCEA8E3">
        <w:rPr>
          <w:color w:val="auto"/>
          <w:u w:val="single"/>
        </w:rPr>
        <w:t>Recall that the RFS was created in the 2005 Energy Policy Act and expanded in the Energy Independence and Security Act of 2007. The basic idea was to require that ethanol and other biofuels be blended with gasoline to reduce oil imports. Those were the bad old days of dependence on foreign sources of oil, but that rationale has disappeared due to the vast expansion of domestic production.</w:t>
      </w:r>
      <w:r w:rsidRPr="7CCEA8E3" w:rsidR="7CCEA8E3">
        <w:rPr>
          <w:color w:val="auto"/>
        </w:rPr>
        <w:t xml:space="preserve"> </w:t>
      </w:r>
      <w:r w:rsidRPr="7CCEA8E3" w:rsidR="7CCEA8E3">
        <w:rPr>
          <w:color w:val="auto"/>
        </w:rPr>
        <w:t>The RFS no longer makes sense as an energy security policy.</w:t>
      </w:r>
    </w:p>
    <w:p w:rsidR="0085553C" w:rsidP="7CCEA8E3" w:rsidRDefault="0085553C" w14:paraId="02AB70CB" w14:textId="77777777">
      <w:pPr>
        <w:pStyle w:val="Contention2"/>
        <w:rPr>
          <w:color w:val="auto"/>
        </w:rPr>
      </w:pPr>
      <w:bookmarkStart w:name="_Toc235468240" w:id="76"/>
      <w:bookmarkStart w:name="_Toc240906004" w:id="77"/>
      <w:bookmarkStart w:name="_Toc241006304" w:id="78"/>
      <w:r w:rsidRPr="7CCEA8E3" w:rsidR="7CCEA8E3">
        <w:rPr>
          <w:color w:val="auto"/>
        </w:rPr>
        <w:t>Ethanol doesn’t reduce use of petroleum because of all the gasoline farms use to raise all that extra corn</w:t>
      </w:r>
      <w:bookmarkEnd w:id="76"/>
      <w:bookmarkEnd w:id="77"/>
      <w:bookmarkEnd w:id="78"/>
    </w:p>
    <w:p w:rsidRPr="003A00A8" w:rsidR="0085553C" w:rsidP="7CCEA8E3" w:rsidRDefault="0085553C" w14:paraId="0612DE5C" w14:textId="77777777">
      <w:pPr>
        <w:pStyle w:val="Citation3"/>
        <w:rPr>
          <w:color w:val="auto" w:themeColor="accent6" w:themeShade="80"/>
        </w:rPr>
      </w:pPr>
      <w:r w:rsidRPr="7CCEA8E3" w:rsidR="7CCEA8E3">
        <w:rPr>
          <w:color w:val="auto"/>
          <w:u w:val="single"/>
        </w:rPr>
        <w:t>James B. Meigs 2026</w:t>
      </w:r>
      <w:r w:rsidRPr="7CCEA8E3" w:rsidR="7CCEA8E3">
        <w:rPr>
          <w:color w:val="auto"/>
        </w:rPr>
        <w:t xml:space="preserve"> (senior fellow at the Manhattan Institute) Winter 2026 Economy, Finance, and Budgets, Politics and </w:t>
      </w:r>
      <w:r w:rsidRPr="7CCEA8E3" w:rsidR="7CCEA8E3">
        <w:rPr>
          <w:color w:val="auto"/>
        </w:rPr>
        <w:t>Law  “</w:t>
      </w:r>
      <w:r w:rsidRPr="7CCEA8E3" w:rsidR="7CCEA8E3">
        <w:rPr>
          <w:color w:val="auto"/>
        </w:rPr>
        <w:t xml:space="preserve">A Simple Policy to Reduce Food Prices” (accessed </w:t>
      </w:r>
      <w:r w:rsidRPr="7CCEA8E3" w:rsidR="7CCEA8E3">
        <w:rPr>
          <w:color w:val="auto"/>
        </w:rPr>
        <w:t>21 Sept 2026</w:t>
      </w:r>
      <w:r w:rsidRPr="7CCEA8E3" w:rsidR="7CCEA8E3">
        <w:rPr>
          <w:color w:val="auto"/>
        </w:rPr>
        <w:t>) https://www.city-journal.org/article/food-prices-epa-renewable-fuel-standard</w:t>
      </w:r>
    </w:p>
    <w:p w:rsidR="0085553C" w:rsidP="7CCEA8E3" w:rsidRDefault="0085553C" w14:paraId="1CE93543" w14:textId="77777777">
      <w:pPr>
        <w:pStyle w:val="Evidence"/>
        <w:rPr>
          <w:color w:val="auto"/>
        </w:rPr>
      </w:pPr>
      <w:r w:rsidRPr="7CCEA8E3" w:rsidR="7CCEA8E3">
        <w:rPr>
          <w:color w:val="auto"/>
        </w:rPr>
        <w:t xml:space="preserve">But the RFS program fails on its own terms. </w:t>
      </w:r>
      <w:r w:rsidRPr="7CCEA8E3" w:rsidR="7CCEA8E3">
        <w:rPr>
          <w:color w:val="auto"/>
          <w:u w:val="single"/>
        </w:rPr>
        <w:t>For example, EPA rules effectively require that automotive gasoline sold in the U.S. contain 10 percent ethanol. But that addition doesn’t increase the nation’s gasoline supply by 10 percent. The amount of energy contained in a gallon of ethanol, it turns out, is only </w:t>
      </w:r>
      <w:hyperlink r:id="R9b477d0523d44e88">
        <w:r w:rsidRPr="7CCEA8E3" w:rsidR="7CCEA8E3">
          <w:rPr>
            <w:rStyle w:val="Hyperlink"/>
            <w:color w:val="auto"/>
            <w:u w:val="single"/>
          </w:rPr>
          <w:t>slightly higher</w:t>
        </w:r>
      </w:hyperlink>
      <w:r w:rsidRPr="7CCEA8E3" w:rsidR="7CCEA8E3">
        <w:rPr>
          <w:color w:val="auto"/>
          <w:u w:val="single"/>
        </w:rPr>
        <w:t xml:space="preserve"> than the </w:t>
      </w:r>
      <w:r w:rsidRPr="7CCEA8E3" w:rsidR="7CCEA8E3">
        <w:rPr>
          <w:color w:val="auto"/>
          <w:u w:val="single"/>
        </w:rPr>
        <w:t>fossil-fuel</w:t>
      </w:r>
      <w:r w:rsidRPr="7CCEA8E3" w:rsidR="7CCEA8E3">
        <w:rPr>
          <w:color w:val="auto"/>
          <w:u w:val="single"/>
        </w:rPr>
        <w:t xml:space="preserve"> energy needed to grow and process the corn that produces that ethanol</w:t>
      </w:r>
      <w:r w:rsidRPr="7CCEA8E3" w:rsidR="7CCEA8E3">
        <w:rPr>
          <w:color w:val="auto"/>
        </w:rPr>
        <w:t>.</w:t>
      </w:r>
    </w:p>
    <w:p w:rsidR="00D71534" w:rsidP="7CCEA8E3" w:rsidRDefault="00872520" w14:paraId="25B3825D" w14:textId="6E0C787A">
      <w:pPr>
        <w:pStyle w:val="Contention2"/>
        <w:rPr>
          <w:color w:val="auto"/>
        </w:rPr>
      </w:pPr>
      <w:bookmarkStart w:name="_Toc241006305" w:id="79"/>
      <w:r w:rsidRPr="7CCEA8E3" w:rsidR="7CCEA8E3">
        <w:rPr>
          <w:color w:val="auto"/>
        </w:rPr>
        <w:t>RFS results in importing ethanol!</w:t>
      </w:r>
      <w:bookmarkEnd w:id="79"/>
    </w:p>
    <w:p w:rsidRPr="00CF3383" w:rsidR="00872520" w:rsidP="7CCEA8E3" w:rsidRDefault="00872520" w14:paraId="3F06210D" w14:textId="6FCD9A68">
      <w:pPr>
        <w:pStyle w:val="Citation3"/>
        <w:rPr>
          <w:color w:val="auto" w:themeColor="accent6" w:themeShade="80"/>
        </w:rPr>
      </w:pPr>
      <w:r w:rsidRPr="7CCEA8E3" w:rsidR="7CCEA8E3">
        <w:rPr>
          <w:color w:val="auto"/>
          <w:u w:val="single"/>
        </w:rPr>
        <w:t>Andy May 2020</w:t>
      </w:r>
      <w:r w:rsidRPr="7CCEA8E3" w:rsidR="7CCEA8E3">
        <w:rPr>
          <w:color w:val="auto"/>
        </w:rPr>
        <w:t xml:space="preserve"> (</w:t>
      </w:r>
      <w:r w:rsidRPr="7CCEA8E3" w:rsidR="7CCEA8E3">
        <w:rPr>
          <w:color w:val="auto"/>
        </w:rPr>
        <w:t>petrophysicist</w:t>
      </w:r>
      <w:r w:rsidRPr="7CCEA8E3" w:rsidR="7CCEA8E3">
        <w:rPr>
          <w:color w:val="auto"/>
        </w:rPr>
        <w:t>; author of five books and the author or co-author of seven peer-reviewed papers on various geological, engineering and petrophysical topics</w:t>
      </w:r>
      <w:r w:rsidRPr="7CCEA8E3" w:rsidR="7CCEA8E3">
        <w:rPr>
          <w:color w:val="auto"/>
        </w:rPr>
        <w:t xml:space="preserve">) </w:t>
      </w:r>
      <w:r w:rsidRPr="7CCEA8E3" w:rsidR="7CCEA8E3">
        <w:rPr>
          <w:color w:val="auto"/>
        </w:rPr>
        <w:t xml:space="preserve">28 March 2020 </w:t>
      </w:r>
      <w:r w:rsidRPr="7CCEA8E3" w:rsidR="7CCEA8E3">
        <w:rPr>
          <w:color w:val="auto"/>
        </w:rPr>
        <w:t>“Food Prices and Ethanol Mandates” (accessed 2</w:t>
      </w:r>
      <w:r w:rsidRPr="7CCEA8E3" w:rsidR="7CCEA8E3">
        <w:rPr>
          <w:color w:val="auto"/>
        </w:rPr>
        <w:t xml:space="preserve">2 Sept </w:t>
      </w:r>
      <w:r w:rsidRPr="7CCEA8E3" w:rsidR="7CCEA8E3">
        <w:rPr>
          <w:color w:val="auto"/>
        </w:rPr>
        <w:t>2026) https://andymaypetrophysicist.com/2020/03/28/food-prices-and-ethanol-mandates/</w:t>
      </w:r>
    </w:p>
    <w:p w:rsidRPr="0085553C" w:rsidR="0085553C" w:rsidP="7CCEA8E3" w:rsidRDefault="00872520" w14:paraId="5BBB9B39" w14:textId="424BDAF8">
      <w:pPr>
        <w:pStyle w:val="Evidence"/>
        <w:rPr>
          <w:color w:val="auto"/>
        </w:rPr>
      </w:pPr>
      <w:r w:rsidRPr="7CCEA8E3" w:rsidR="7CCEA8E3">
        <w:rPr>
          <w:color w:val="auto"/>
          <w:u w:val="single"/>
        </w:rPr>
        <w:t>In 2018, the </w:t>
      </w:r>
      <w:hyperlink r:id="R30242a62071645a0">
        <w:r w:rsidRPr="7CCEA8E3" w:rsidR="7CCEA8E3">
          <w:rPr>
            <w:rStyle w:val="Hyperlink"/>
            <w:color w:val="auto"/>
            <w:u w:val="single"/>
          </w:rPr>
          <w:t>EPA required</w:t>
        </w:r>
      </w:hyperlink>
      <w:r w:rsidRPr="7CCEA8E3" w:rsidR="7CCEA8E3">
        <w:rPr>
          <w:color w:val="auto"/>
          <w:u w:val="single"/>
        </w:rPr>
        <w:t> that 15 billion gallons of ethanol be put in U.S. fuel, but the market could only use 14.3 billion gallons due to the blend wall and current expected gasoline sales. The U.S. is now energy independent, thanks to shale gas and oil. However, to make up for the extra 700 million gallons of ethanol required in 2018 by the EPA, and because the mandated ethanol volume from cellulose was not available, the refining industry was (and is) </w:t>
      </w:r>
      <w:hyperlink r:id="R87ea0da3d625490b">
        <w:r w:rsidRPr="7CCEA8E3" w:rsidR="7CCEA8E3">
          <w:rPr>
            <w:rStyle w:val="Hyperlink"/>
            <w:color w:val="auto"/>
            <w:u w:val="single"/>
          </w:rPr>
          <w:t>importing biodiesel and cellulosic ethanol</w:t>
        </w:r>
      </w:hyperlink>
      <w:r w:rsidRPr="7CCEA8E3" w:rsidR="7CCEA8E3">
        <w:rPr>
          <w:color w:val="auto"/>
          <w:u w:val="single"/>
        </w:rPr>
        <w:t>. That is correct, simply to meet the mandated volumes, we are importing biodiesel and ethanol that we do not need.</w:t>
      </w:r>
      <w:r w:rsidRPr="7CCEA8E3" w:rsidR="7CCEA8E3">
        <w:rPr>
          <w:color w:val="auto"/>
        </w:rPr>
        <w:t xml:space="preserve"> </w:t>
      </w:r>
      <w:r w:rsidRPr="7CCEA8E3" w:rsidR="7CCEA8E3">
        <w:rPr>
          <w:color w:val="auto"/>
        </w:rPr>
        <w:t>In the </w:t>
      </w:r>
      <w:hyperlink r:id="R5ccdd0923a904831">
        <w:r w:rsidRPr="7CCEA8E3" w:rsidR="7CCEA8E3">
          <w:rPr>
            <w:color w:val="auto"/>
          </w:rPr>
          <w:t>2019 EPA Rules</w:t>
        </w:r>
      </w:hyperlink>
      <w:r w:rsidRPr="7CCEA8E3" w:rsidR="7CCEA8E3">
        <w:rPr>
          <w:color w:val="auto"/>
        </w:rPr>
        <w:t>, we read this (BBD stands for biomass-based diesel):</w:t>
      </w:r>
      <w:r w:rsidRPr="7CCEA8E3" w:rsidR="7CCEA8E3">
        <w:rPr>
          <w:color w:val="auto"/>
        </w:rPr>
        <w:t xml:space="preserve"> </w:t>
      </w:r>
      <w:r w:rsidRPr="7CCEA8E3" w:rsidR="7CCEA8E3">
        <w:rPr>
          <w:color w:val="auto"/>
        </w:rPr>
        <w:t>“The cellulosic biofuel and BBD categories are nested within the advanced biofuel category, which is itself nested within the total renewable fuel category. This means, for example, that each gallon of cellulosic biofuel or BBD that is used to satisfy the individual volume requirements for those fuel types can also be used to satisfy the requirements for advanced biofuel and total renewable fuel.” (2019 Rules, page 34208)</w:t>
      </w:r>
    </w:p>
    <w:p w:rsidRPr="00872520" w:rsidR="00872520" w:rsidP="7CCEA8E3" w:rsidRDefault="00872520" w14:paraId="32111C99" w14:textId="473EBDA9">
      <w:pPr>
        <w:pStyle w:val="Evidence"/>
        <w:rPr>
          <w:color w:val="auto"/>
        </w:rPr>
      </w:pPr>
    </w:p>
    <w:p w:rsidR="00CF3383" w:rsidP="7CCEA8E3" w:rsidRDefault="00CF3383" w14:paraId="69FC39EA" w14:textId="77777777">
      <w:pPr>
        <w:pStyle w:val="Contention2"/>
        <w:rPr>
          <w:color w:val="auto"/>
        </w:rPr>
      </w:pPr>
      <w:bookmarkStart w:name="_Toc235468242" w:id="80"/>
      <w:bookmarkStart w:name="_Toc240906001" w:id="81"/>
      <w:bookmarkStart w:name="_Toc241006306" w:id="82"/>
      <w:r w:rsidRPr="7CCEA8E3" w:rsidR="7CCEA8E3">
        <w:rPr>
          <w:color w:val="auto"/>
        </w:rPr>
        <w:t>Ethanol doesn’t reduce oil imports.  New drilling techniques are what’s reducing imports</w:t>
      </w:r>
      <w:bookmarkEnd w:id="80"/>
      <w:bookmarkEnd w:id="81"/>
      <w:bookmarkEnd w:id="82"/>
    </w:p>
    <w:p w:rsidRPr="006E1C54" w:rsidR="00CF3383" w:rsidP="7CCEA8E3" w:rsidRDefault="00CF3383" w14:paraId="0C46B07C" w14:textId="77777777">
      <w:pPr>
        <w:pStyle w:val="Citation3"/>
        <w:rPr>
          <w:color w:val="auto" w:themeColor="accent6" w:themeShade="80"/>
        </w:rPr>
      </w:pPr>
      <w:r w:rsidRPr="7CCEA8E3" w:rsidR="7CCEA8E3">
        <w:rPr>
          <w:color w:val="auto"/>
          <w:u w:val="single"/>
        </w:rPr>
        <w:t>Institute for Energy Research 2016</w:t>
      </w:r>
      <w:r w:rsidRPr="7CCEA8E3" w:rsidR="7CCEA8E3">
        <w:rPr>
          <w:color w:val="auto"/>
        </w:rPr>
        <w:t xml:space="preserve"> (not-for-profit organization that conducts research and analysis on the functions, operations, and government regulation of global energy markets ) 8 Mar 2016 “Despite Record Production, Ethanol Mandate Continues to Cost Public” </w:t>
      </w:r>
      <w:hyperlink r:id="R56ff99eb4c4c4ee6">
        <w:r w:rsidRPr="7CCEA8E3" w:rsidR="7CCEA8E3">
          <w:rPr>
            <w:color w:val="auto"/>
          </w:rPr>
          <w:t>http://instituteforenergyresearch.org/analysis/even-with-record-production-ethanol-mandate-continues-to-cost-the-public/</w:t>
        </w:r>
      </w:hyperlink>
      <w:r w:rsidRPr="7CCEA8E3" w:rsidR="7CCEA8E3">
        <w:rPr>
          <w:color w:val="auto"/>
        </w:rPr>
        <w:t xml:space="preserve"> (accessed </w:t>
      </w:r>
      <w:r w:rsidRPr="7CCEA8E3" w:rsidR="7CCEA8E3">
        <w:rPr>
          <w:color w:val="auto"/>
        </w:rPr>
        <w:t>21 Sept</w:t>
      </w:r>
      <w:r w:rsidRPr="7CCEA8E3" w:rsidR="7CCEA8E3">
        <w:rPr>
          <w:color w:val="auto"/>
        </w:rPr>
        <w:t xml:space="preserve"> 2026)</w:t>
      </w:r>
    </w:p>
    <w:p w:rsidRPr="006E1C54" w:rsidR="00CF3383" w:rsidP="00CF3383" w:rsidRDefault="00CF3383" w14:paraId="0EED3CCC" w14:textId="77777777">
      <w:pPr>
        <w:pStyle w:val="Evidence"/>
        <w:rPr>
          <w:color w:val="auto"/>
        </w:rPr>
      </w:pPr>
      <w:r w:rsidRPr="7CCEA8E3" w:rsidR="7CCEA8E3">
        <w:rPr>
          <w:color w:val="auto"/>
        </w:rPr>
        <w:t xml:space="preserve">The original argument of proponents of the Renewable Fuel Standard was that it would make the United States less dependent on oil imports. </w:t>
      </w:r>
      <w:r w:rsidRPr="7CCEA8E3" w:rsidR="7CCEA8E3">
        <w:rPr>
          <w:color w:val="auto"/>
        </w:rPr>
        <w:t>But,</w:t>
      </w:r>
      <w:r w:rsidRPr="7CCEA8E3" w:rsidR="7CCEA8E3">
        <w:rPr>
          <w:color w:val="auto"/>
        </w:rPr>
        <w:t xml:space="preserve"> ethanol has done little to reduce oil imports. </w:t>
      </w:r>
      <w:r w:rsidRPr="7CCEA8E3" w:rsidR="7CCEA8E3">
        <w:rPr>
          <w:color w:val="auto"/>
          <w:u w:val="single"/>
        </w:rPr>
        <w:t>Since 2008, net oil imports have declined by 58 percent (6.4 million barrels per day), while domestic oil production has increased by 88 percent (</w:t>
      </w:r>
      <w:hyperlink r:id="Red9681445bfe487b">
        <w:r w:rsidRPr="7CCEA8E3" w:rsidR="7CCEA8E3">
          <w:rPr>
            <w:rStyle w:val="Hyperlink"/>
            <w:color w:val="auto"/>
            <w:u w:val="single"/>
          </w:rPr>
          <w:t>4.4 million barrels per day</w:t>
        </w:r>
      </w:hyperlink>
      <w:r w:rsidRPr="7CCEA8E3" w:rsidR="7CCEA8E3">
        <w:rPr>
          <w:color w:val="auto"/>
          <w:u w:val="single"/>
        </w:rPr>
        <w:t>). Ethanol production, however, has only increased by 360,000 barrels per day. The dramatic increase in domestic oil production is primarily due to shale oil produced by using hydraulic fracturing and horizontal drilling technology. The increase in U.S. oil production is about five times the output of all the ethanol distilleries in the country.</w:t>
      </w:r>
    </w:p>
    <w:p w:rsidR="00CF3383" w:rsidP="7CCEA8E3" w:rsidRDefault="00CF3383" w14:paraId="256525D2" w14:textId="77777777">
      <w:pPr>
        <w:pStyle w:val="Contention2"/>
        <w:rPr>
          <w:color w:val="auto"/>
        </w:rPr>
      </w:pPr>
      <w:bookmarkStart w:name="_Toc235468243" w:id="83"/>
      <w:bookmarkStart w:name="_Toc240906002" w:id="84"/>
      <w:bookmarkStart w:name="_Toc241006307" w:id="85"/>
      <w:r w:rsidRPr="7CCEA8E3" w:rsidR="7CCEA8E3">
        <w:rPr>
          <w:color w:val="auto"/>
        </w:rPr>
        <w:t xml:space="preserve">US economy </w:t>
      </w:r>
      <w:r w:rsidRPr="7CCEA8E3" w:rsidR="7CCEA8E3">
        <w:rPr>
          <w:color w:val="auto"/>
        </w:rPr>
        <w:t>no</w:t>
      </w:r>
      <w:r w:rsidRPr="7CCEA8E3" w:rsidR="7CCEA8E3">
        <w:rPr>
          <w:color w:val="auto"/>
        </w:rPr>
        <w:t xml:space="preserve"> longer heavily impacted by oil prices like it was a generation ago</w:t>
      </w:r>
      <w:bookmarkEnd w:id="83"/>
      <w:bookmarkEnd w:id="84"/>
      <w:bookmarkEnd w:id="85"/>
    </w:p>
    <w:p w:rsidRPr="006E1C54" w:rsidR="00CF3383" w:rsidP="7CCEA8E3" w:rsidRDefault="00CF3383" w14:paraId="3468BA4A" w14:textId="77777777">
      <w:pPr>
        <w:pStyle w:val="Citation3"/>
        <w:rPr>
          <w:color w:val="auto" w:themeColor="accent6" w:themeShade="80"/>
        </w:rPr>
      </w:pPr>
      <w:r w:rsidRPr="7CCEA8E3" w:rsidR="7CCEA8E3">
        <w:rPr>
          <w:color w:val="auto"/>
          <w:u w:val="single"/>
        </w:rPr>
        <w:t>Federal Reserve Bank of Boston 2026</w:t>
      </w:r>
      <w:r w:rsidRPr="7CCEA8E3" w:rsidR="7CCEA8E3">
        <w:rPr>
          <w:color w:val="auto"/>
        </w:rPr>
        <w:t xml:space="preserve">. (All authors are officials with the Federal Reserve Bank of Boston: Danilo Leiva-León, Giovanni P. </w:t>
      </w:r>
      <w:r w:rsidRPr="7CCEA8E3" w:rsidR="7CCEA8E3">
        <w:rPr>
          <w:color w:val="auto"/>
        </w:rPr>
        <w:t>Olivei</w:t>
      </w:r>
      <w:r w:rsidRPr="7CCEA8E3" w:rsidR="7CCEA8E3">
        <w:rPr>
          <w:color w:val="auto"/>
        </w:rPr>
        <w:t xml:space="preserve">, Ara </w:t>
      </w:r>
      <w:r w:rsidRPr="7CCEA8E3" w:rsidR="7CCEA8E3">
        <w:rPr>
          <w:color w:val="auto"/>
        </w:rPr>
        <w:t>Patvakanian</w:t>
      </w:r>
      <w:r w:rsidRPr="7CCEA8E3" w:rsidR="7CCEA8E3">
        <w:rPr>
          <w:color w:val="auto"/>
        </w:rPr>
        <w:t xml:space="preserve">, Jenny Tang, and Egon Zakrajšek) 4 June 2026 “Reassessing the U.S. Economy’s Vulnerability to Oil Shocks” (accessed </w:t>
      </w:r>
      <w:r w:rsidRPr="7CCEA8E3" w:rsidR="7CCEA8E3">
        <w:rPr>
          <w:color w:val="auto"/>
        </w:rPr>
        <w:t>21 Sept</w:t>
      </w:r>
      <w:r w:rsidRPr="7CCEA8E3" w:rsidR="7CCEA8E3">
        <w:rPr>
          <w:color w:val="auto"/>
        </w:rPr>
        <w:t xml:space="preserve"> 2026) https://www.bostonfed.org/publications/current-policy-perspectives/2026/reassessing-us-economys-vulnerability-oil-shocks.aspx</w:t>
      </w:r>
    </w:p>
    <w:p w:rsidRPr="00FA166E" w:rsidR="00CF3383" w:rsidP="7CCEA8E3" w:rsidRDefault="00CF3383" w14:paraId="30BF69EC" w14:textId="648BC64E">
      <w:pPr>
        <w:pStyle w:val="Evidence"/>
        <w:rPr>
          <w:color w:val="auto"/>
          <w:u w:val="single"/>
        </w:rPr>
      </w:pPr>
      <w:r w:rsidRPr="7CCEA8E3" w:rsidR="7CCEA8E3">
        <w:rPr>
          <w:color w:val="auto"/>
          <w:u w:val="single"/>
        </w:rPr>
        <w:t>We find that because the United States’ exposure to global oil market disruptions has changed fundamentally since the 1970s, oil shocks today are associated with less of an impact on PCE inflation relative to the impact of comparable shocks four or five decades ago. We also find that the negative effects of oil shocks on national employment may be tempered by job gains in U.S. states that produce oil.</w:t>
      </w:r>
      <w:r w:rsidRPr="7CCEA8E3" w:rsidR="7CCEA8E3">
        <w:rPr>
          <w:color w:val="auto"/>
        </w:rPr>
        <w:t xml:space="preserve"> </w:t>
      </w:r>
      <w:r w:rsidRPr="7CCEA8E3" w:rsidR="7CCEA8E3">
        <w:rPr>
          <w:color w:val="auto"/>
        </w:rPr>
        <w:t>However, those smaller employment effects could result in less disinflationary pressure to counterbalance the inflationary impact of higher oil prices. These findings imply that monetary policy should focus more on the inflation effects associated with oil shocks as opposed to the employment effects.</w:t>
      </w:r>
      <w:r>
        <w:br/>
      </w:r>
      <w:r w:rsidRPr="7CCEA8E3" w:rsidR="7CCEA8E3">
        <w:rPr>
          <w:b w:val="1"/>
          <w:bCs w:val="1"/>
          <w:color w:val="auto"/>
          <w:u w:val="single"/>
        </w:rPr>
        <w:t>[END QUOTE. LATER THEY CONTINUE QUOTE:]</w:t>
      </w:r>
      <w:r>
        <w:br/>
      </w:r>
      <w:r w:rsidRPr="7CCEA8E3" w:rsidR="7CCEA8E3">
        <w:rPr>
          <w:color w:val="auto"/>
          <w:u w:val="single"/>
        </w:rPr>
        <w:t>The U.S. economy has become far less dependent on oil over time. As the blue line in Figure 2 shows, the economy consumed nearly one barrel of oil for each $1,000 of real output produced throughout most of the 1970s. Today, the U.S. economy’s oil reliance is less than one-third of what it was, reflecting greater efficiency in oil use and a structural shift away from energy-intensive goods manufacturing and toward services.</w:t>
      </w:r>
    </w:p>
    <w:p w:rsidR="00E00F80" w:rsidP="7CCEA8E3" w:rsidRDefault="00E00F80" w14:paraId="5AA22147" w14:textId="7913342D">
      <w:pPr>
        <w:pStyle w:val="Contention1"/>
        <w:rPr>
          <w:color w:val="auto"/>
          <w:shd w:val="clear" w:color="auto" w:fill="FFFFFF"/>
        </w:rPr>
      </w:pPr>
      <w:bookmarkStart w:name="_Toc241006308" w:id="86"/>
      <w:r w:rsidRPr="7CCEA8E3">
        <w:rPr>
          <w:color w:val="auto"/>
          <w:shd w:val="clear" w:color="auto" w:fill="FFFFFF"/>
        </w:rPr>
        <w:t>A/T “Greenhouse gases / climate change”</w:t>
      </w:r>
      <w:bookmarkEnd w:id="86"/>
    </w:p>
    <w:p w:rsidR="00E00F80" w:rsidP="7CCEA8E3" w:rsidRDefault="00E00F80" w14:paraId="67E2F996" w14:textId="6E8EEAC1">
      <w:pPr>
        <w:pStyle w:val="Contention2"/>
        <w:rPr>
          <w:color w:val="auto"/>
          <w:shd w:val="clear" w:color="auto" w:fill="FFFFFF"/>
        </w:rPr>
      </w:pPr>
      <w:bookmarkStart w:name="_Toc241006309" w:id="87"/>
      <w:r w:rsidRPr="7CCEA8E3">
        <w:rPr>
          <w:color w:val="auto"/>
          <w:shd w:val="clear" w:color="auto" w:fill="FFFFFF"/>
        </w:rPr>
        <w:t>Ethanol is worse for greenhouse/climate impacts than gasoline is</w:t>
      </w:r>
      <w:bookmarkEnd w:id="87"/>
    </w:p>
    <w:p w:rsidRPr="004C2338" w:rsidR="00E00F80" w:rsidP="7CCEA8E3" w:rsidRDefault="00E00F80" w14:paraId="6018C4DF" w14:textId="0AFC0586">
      <w:pPr>
        <w:pStyle w:val="Citation3"/>
        <w:rPr>
          <w:color w:val="auto" w:themeColor="accent6" w:themeShade="80"/>
        </w:rPr>
      </w:pPr>
      <w:r w:rsidRPr="7CCEA8E3" w:rsidR="7CCEA8E3">
        <w:rPr>
          <w:color w:val="auto"/>
          <w:u w:val="single"/>
        </w:rPr>
        <w:t>Ames Alexander 2025</w:t>
      </w:r>
      <w:r w:rsidRPr="7CCEA8E3" w:rsidR="7CCEA8E3">
        <w:rPr>
          <w:color w:val="auto"/>
        </w:rPr>
        <w:t xml:space="preserve"> (journalist) INVESTIGATE MIDWEST 4 Dec 2025 “Corn’s clean-energy promise is clashing with its climate footprint” (accessed 22 Sept 2026) </w:t>
      </w:r>
      <w:hyperlink r:id="Rcacad32000a14eda">
        <w:r w:rsidRPr="7CCEA8E3" w:rsidR="7CCEA8E3">
          <w:rPr>
            <w:color w:val="auto"/>
          </w:rPr>
          <w:t>https://investigatemidwest.org/2025/12/04/corns-clean-energy-promise-is-clashing-with-its-climate-footprint/</w:t>
        </w:r>
      </w:hyperlink>
    </w:p>
    <w:p w:rsidR="00E00F80" w:rsidP="7CCEA8E3" w:rsidRDefault="00E00F80" w14:paraId="314596E6" w14:textId="77777777">
      <w:pPr>
        <w:pStyle w:val="Evidence"/>
        <w:rPr>
          <w:color w:val="auto"/>
        </w:rPr>
      </w:pPr>
      <w:r w:rsidRPr="7CCEA8E3" w:rsidR="7CCEA8E3">
        <w:rPr>
          <w:color w:val="auto"/>
        </w:rPr>
        <w:t>“The carbon intensity of corn ethanol produced under the RFS is no less than gasoline and likely at least 24% higher,” the authors concluded. A </w:t>
      </w:r>
      <w:hyperlink r:id="Rc18f478628fd4978">
        <w:r w:rsidRPr="7CCEA8E3" w:rsidR="7CCEA8E3">
          <w:rPr>
            <w:rStyle w:val="Hyperlink"/>
            <w:color w:val="auto"/>
            <w:u w:val="none"/>
          </w:rPr>
          <w:t>2017 report</w:t>
        </w:r>
      </w:hyperlink>
      <w:r w:rsidRPr="7CCEA8E3" w:rsidR="7CCEA8E3">
        <w:rPr>
          <w:color w:val="auto"/>
        </w:rPr>
        <w:t> by the U.S. Government Accountability Office found that the RFS was unlikely to meet its greenhouse gas goals because the U.S. relies predominantly on corn ethanol and produces relatively little of the cleaner, advanced biofuels made from waste. </w:t>
      </w:r>
    </w:p>
    <w:p w:rsidR="00E00F80" w:rsidP="7CCEA8E3" w:rsidRDefault="00845E68" w14:paraId="7900A941" w14:textId="01BB4058">
      <w:pPr>
        <w:pStyle w:val="Contention1"/>
        <w:rPr>
          <w:color w:val="auto"/>
        </w:rPr>
      </w:pPr>
      <w:bookmarkStart w:name="_Toc241006310" w:id="88"/>
      <w:r w:rsidRPr="7CCEA8E3" w:rsidR="7CCEA8E3">
        <w:rPr>
          <w:color w:val="auto"/>
        </w:rPr>
        <w:t>A/T “Lose next-generation biofuels</w:t>
      </w:r>
      <w:r w:rsidRPr="7CCEA8E3" w:rsidR="7CCEA8E3">
        <w:rPr>
          <w:color w:val="auto"/>
        </w:rPr>
        <w:t xml:space="preserve"> like cellulosic ethanol</w:t>
      </w:r>
      <w:r w:rsidRPr="7CCEA8E3" w:rsidR="7CCEA8E3">
        <w:rPr>
          <w:color w:val="auto"/>
        </w:rPr>
        <w:t>”</w:t>
      </w:r>
      <w:bookmarkEnd w:id="88"/>
    </w:p>
    <w:p w:rsidR="00507332" w:rsidP="7CCEA8E3" w:rsidRDefault="00507332" w14:paraId="769D10ED" w14:textId="6F2A46D4">
      <w:pPr>
        <w:pStyle w:val="Contention2"/>
        <w:rPr>
          <w:color w:val="auto"/>
        </w:rPr>
      </w:pPr>
      <w:bookmarkStart w:name="_Toc241006311" w:id="89"/>
      <w:r w:rsidRPr="7CCEA8E3" w:rsidR="7CCEA8E3">
        <w:rPr>
          <w:color w:val="auto"/>
        </w:rPr>
        <w:t>Already tried and failed.  Cellulosic ethanol isn’t happening</w:t>
      </w:r>
      <w:bookmarkEnd w:id="89"/>
    </w:p>
    <w:p w:rsidRPr="004C2338" w:rsidR="00507332" w:rsidP="7CCEA8E3" w:rsidRDefault="00507332" w14:paraId="029F5295" w14:textId="78F4A969">
      <w:pPr>
        <w:pStyle w:val="Citation3"/>
        <w:rPr>
          <w:color w:val="auto" w:themeColor="accent6" w:themeShade="80"/>
        </w:rPr>
      </w:pPr>
      <w:r w:rsidRPr="7CCEA8E3" w:rsidR="7CCEA8E3">
        <w:rPr>
          <w:color w:val="auto"/>
          <w:u w:val="single"/>
        </w:rPr>
        <w:t>Davi</w:t>
      </w:r>
      <w:r w:rsidRPr="7CCEA8E3" w:rsidR="7CCEA8E3">
        <w:rPr>
          <w:color w:val="auto"/>
          <w:u w:val="single"/>
        </w:rPr>
        <w:t>d</w:t>
      </w:r>
      <w:r w:rsidRPr="7CCEA8E3" w:rsidR="7CCEA8E3">
        <w:rPr>
          <w:color w:val="auto"/>
          <w:u w:val="single"/>
        </w:rPr>
        <w:t xml:space="preserve"> Kramer 2022</w:t>
      </w:r>
      <w:r w:rsidRPr="7CCEA8E3" w:rsidR="7CCEA8E3">
        <w:rPr>
          <w:color w:val="auto"/>
        </w:rPr>
        <w:t xml:space="preserve"> (news editor at American Institute of Physics) 1 July 2022 “</w:t>
      </w:r>
      <w:r w:rsidRPr="7CCEA8E3" w:rsidR="7CCEA8E3">
        <w:rPr>
          <w:color w:val="auto"/>
        </w:rPr>
        <w:t xml:space="preserve">Whatever happened to cellulosic ethanol?” (accessed </w:t>
      </w:r>
      <w:r w:rsidRPr="7CCEA8E3" w:rsidR="7CCEA8E3">
        <w:rPr>
          <w:color w:val="auto"/>
        </w:rPr>
        <w:t xml:space="preserve">22 Sept </w:t>
      </w:r>
      <w:r w:rsidRPr="7CCEA8E3" w:rsidR="7CCEA8E3">
        <w:rPr>
          <w:color w:val="auto"/>
        </w:rPr>
        <w:t xml:space="preserve">2026) </w:t>
      </w:r>
      <w:hyperlink r:id="R18b242e9c2cb4fc1">
        <w:r w:rsidRPr="7CCEA8E3" w:rsidR="7CCEA8E3">
          <w:rPr>
            <w:color w:val="auto"/>
          </w:rPr>
          <w:t>https://physicst</w:t>
        </w:r>
        <w:r w:rsidRPr="7CCEA8E3" w:rsidR="7CCEA8E3">
          <w:rPr>
            <w:color w:val="auto"/>
          </w:rPr>
          <w:t>o</w:t>
        </w:r>
        <w:r w:rsidRPr="7CCEA8E3" w:rsidR="7CCEA8E3">
          <w:rPr>
            <w:color w:val="auto"/>
          </w:rPr>
          <w:t>day.aip.org/news/whatever-happened-to-cellulosic-ethanol</w:t>
        </w:r>
      </w:hyperlink>
    </w:p>
    <w:p w:rsidR="00507332" w:rsidP="7CCEA8E3" w:rsidRDefault="00507332" w14:paraId="352FC29F" w14:textId="77777777">
      <w:pPr>
        <w:pStyle w:val="Evidence"/>
        <w:rPr>
          <w:b w:val="1"/>
          <w:bCs w:val="1"/>
          <w:color w:val="auto"/>
        </w:rPr>
      </w:pPr>
      <w:r w:rsidRPr="7CCEA8E3" w:rsidR="7CCEA8E3">
        <w:rPr>
          <w:color w:val="auto"/>
        </w:rPr>
        <w:t xml:space="preserve">DuPont, Poet-DSM, and Abengoa built commercial-scale cellulosic-ethanol plants in the </w:t>
      </w:r>
      <w:r w:rsidRPr="7CCEA8E3" w:rsidR="7CCEA8E3">
        <w:rPr>
          <w:color w:val="auto"/>
        </w:rPr>
        <w:t>mid 2010s</w:t>
      </w:r>
      <w:r w:rsidRPr="7CCEA8E3" w:rsidR="7CCEA8E3">
        <w:rPr>
          <w:color w:val="auto"/>
        </w:rPr>
        <w:t xml:space="preserve"> with DOE cost-shared funding and loan guarantees. None remain in operation. One was mothballed, and two were sold and converted to produce biogas. As domestic production failed to materialize, the EPA has had little choice but to annually waive the cellulosic RFS requirement.</w:t>
      </w:r>
    </w:p>
    <w:p w:rsidR="009F1838" w:rsidP="7CCEA8E3" w:rsidRDefault="009F1838" w14:paraId="4994B267" w14:textId="562B7EC6">
      <w:pPr>
        <w:pStyle w:val="Contention2"/>
        <w:rPr>
          <w:color w:val="auto"/>
        </w:rPr>
      </w:pPr>
      <w:bookmarkStart w:name="_Toc241006312" w:id="90"/>
      <w:r w:rsidRPr="7CCEA8E3" w:rsidR="7CCEA8E3">
        <w:rPr>
          <w:color w:val="auto"/>
        </w:rPr>
        <w:t>EPA bungling will fail to implement advanced biofuels under RFS</w:t>
      </w:r>
      <w:bookmarkEnd w:id="90"/>
    </w:p>
    <w:p w:rsidRPr="004C2338" w:rsidR="009F1838" w:rsidP="7CCEA8E3" w:rsidRDefault="009F1838" w14:paraId="1A76124E" w14:textId="4A361AA8">
      <w:pPr>
        <w:pStyle w:val="Citation3"/>
        <w:rPr>
          <w:color w:val="auto" w:themeColor="accent6" w:themeShade="80"/>
        </w:rPr>
      </w:pPr>
      <w:r w:rsidRPr="7CCEA8E3" w:rsidR="7CCEA8E3">
        <w:rPr>
          <w:color w:val="auto"/>
          <w:u w:val="single"/>
        </w:rPr>
        <w:t>Daniel Simmons 2015</w:t>
      </w:r>
      <w:r w:rsidRPr="7CCEA8E3" w:rsidR="7CCEA8E3">
        <w:rPr>
          <w:color w:val="auto"/>
        </w:rPr>
        <w:t xml:space="preserve"> (J.D. (law degree) from Univ of Va.; American Energy Alliance’s Vice President for Policy; previously served as director of the Natural Resources Task Force at the American Legislative Exchange Council; was a research fellow at the Mercatus Center, and worked as professional staff on the Committee on Resources of the U.S. House of Representatives.) 27 May 2015 “Why Congress Should Fully Repeal the RFS” </w:t>
      </w:r>
      <w:hyperlink r:id="R813dd475aaf44504">
        <w:r w:rsidRPr="7CCEA8E3" w:rsidR="7CCEA8E3">
          <w:rPr>
            <w:color w:val="auto"/>
          </w:rPr>
          <w:t>http://americanenergyalliance.org/2015/05/27/corn-ethanol-only-repeal</w:t>
        </w:r>
        <w:r w:rsidRPr="7CCEA8E3" w:rsidR="7CCEA8E3">
          <w:rPr>
            <w:color w:val="auto"/>
          </w:rPr>
          <w:t>-</w:t>
        </w:r>
        <w:r w:rsidRPr="7CCEA8E3" w:rsidR="7CCEA8E3">
          <w:rPr>
            <w:color w:val="auto"/>
          </w:rPr>
          <w:t>makes-the-rfs-worse/</w:t>
        </w:r>
      </w:hyperlink>
      <w:r w:rsidRPr="7CCEA8E3" w:rsidR="7CCEA8E3">
        <w:rPr>
          <w:color w:val="auto"/>
        </w:rPr>
        <w:t xml:space="preserve"> (accessed 2</w:t>
      </w:r>
      <w:r w:rsidRPr="7CCEA8E3" w:rsidR="7CCEA8E3">
        <w:rPr>
          <w:color w:val="auto"/>
        </w:rPr>
        <w:t xml:space="preserve">2 Sept </w:t>
      </w:r>
      <w:r w:rsidRPr="7CCEA8E3" w:rsidR="7CCEA8E3">
        <w:rPr>
          <w:color w:val="auto"/>
        </w:rPr>
        <w:t>2026)</w:t>
      </w:r>
    </w:p>
    <w:p w:rsidR="009F1838" w:rsidP="7CCEA8E3" w:rsidRDefault="009F1838" w14:paraId="31F3B397" w14:textId="4BED3BE9">
      <w:pPr>
        <w:pStyle w:val="Evidence"/>
        <w:rPr>
          <w:color w:val="auto"/>
        </w:rPr>
      </w:pPr>
      <w:r w:rsidRPr="7CCEA8E3">
        <w:rPr>
          <w:color w:val="auto"/>
          <w:shd w:val="clear" w:color="auto" w:fill="FFFFFF"/>
        </w:rPr>
        <w:t xml:space="preserve">EPA cannot and should not be trusted to implement the RFS. Keeping the advanced-only portion of the RFS allows EPA to decide what constitutes “advanced biofuel.” According to the RFS, advanced biofuel must achieve lifecycle greenhouse gas emission reduction of 50 percent compared to petroleum. The problem is that EPA </w:t>
      </w:r>
      <w:r w:rsidRPr="7CCEA8E3">
        <w:rPr>
          <w:color w:val="auto"/>
          <w:shd w:val="clear" w:color="auto" w:fill="FFFFFF"/>
        </w:rPr>
        <w:t>has to</w:t>
      </w:r>
      <w:r w:rsidRPr="7CCEA8E3">
        <w:rPr>
          <w:color w:val="auto"/>
          <w:shd w:val="clear" w:color="auto" w:fill="FFFFFF"/>
        </w:rPr>
        <w:t xml:space="preserve"> certify that a fuel, or a fuel “pathway,” achieves this reduction. Given EPA’s history of ineptitude and illegal behavior, there is no reason to think that EPA will not continue to manipulate an advanced-biofuel-only RFS.</w:t>
      </w:r>
    </w:p>
    <w:sectPr w:rsidR="009F1838" w:rsidSect="002B5BD4">
      <w:headerReference w:type="default" r:id="rId73"/>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4BB5" w:rsidP="001D5FD6" w:rsidRDefault="00844BB5" w14:paraId="1ED7CF7E" w14:textId="77777777">
      <w:pPr>
        <w:spacing w:after="0" w:line="240" w:lineRule="auto"/>
      </w:pPr>
      <w:r>
        <w:separator/>
      </w:r>
    </w:p>
  </w:endnote>
  <w:endnote w:type="continuationSeparator" w:id="0">
    <w:p w:rsidR="00844BB5" w:rsidP="001D5FD6" w:rsidRDefault="00844BB5" w14:paraId="25A0E6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charset w:val="00"/>
    <w:family w:val="roman"/>
    <w:pitch w:val="default"/>
    <w:sig w:usb0="00000003" w:usb1="00000000" w:usb2="00000000" w:usb3="00000000" w:csb0="00000001" w:csb1="00000000"/>
  </w:font>
  <w:font w:name="Myriad Pro">
    <w:altName w:val="Calibri"/>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964DA" w:rsidR="00C01E49" w:rsidP="00AF1D3F" w:rsidRDefault="00C01E49" w14:paraId="223E8285" w14:textId="5CC13952">
    <w:pPr>
      <w:pStyle w:val="Footer"/>
      <w:tabs>
        <w:tab w:val="clear" w:pos="4320"/>
        <w:tab w:val="clear" w:pos="8640"/>
        <w:tab w:val="center" w:pos="4680"/>
        <w:tab w:val="right" w:pos="9360"/>
      </w:tabs>
    </w:pPr>
    <w:r w:rsidRPr="7CCEA8E3" w:rsidR="7CCEA8E3">
      <w:rPr>
        <w:sz w:val="18"/>
        <w:szCs w:val="18"/>
      </w:rPr>
      <w:t>20</w:t>
    </w:r>
    <w:r w:rsidRPr="7CCEA8E3" w:rsidR="7CCEA8E3">
      <w:rPr>
        <w:sz w:val="18"/>
        <w:szCs w:val="18"/>
      </w:rPr>
      <w:t>2</w:t>
    </w:r>
    <w:r w:rsidRPr="7CCEA8E3" w:rsidR="7CCEA8E3">
      <w:rPr>
        <w:sz w:val="18"/>
        <w:szCs w:val="18"/>
      </w:rPr>
      <w:t>6</w:t>
    </w:r>
    <w:r w:rsidRPr="7CCEA8E3" w:rsidR="7CCEA8E3">
      <w:rPr>
        <w:sz w:val="18"/>
        <w:szCs w:val="18"/>
      </w:rPr>
      <w:t xml:space="preserve"> © </w:t>
    </w:r>
    <w:r w:rsidRPr="7CCEA8E3" w:rsidR="7CCEA8E3">
      <w:rPr>
        <w:sz w:val="18"/>
        <w:szCs w:val="18"/>
      </w:rPr>
      <w:t>Vance E. Trefethen</w:t>
    </w:r>
    <w:r>
      <w:tab/>
    </w:r>
    <w:r w:rsidRPr="7CCEA8E3" w:rsidR="7CCEA8E3">
      <w:rPr>
        <w:sz w:val="24"/>
        <w:szCs w:val="24"/>
      </w:rPr>
      <w:t xml:space="preserve"> Page </w:t>
    </w:r>
    <w:r w:rsidRPr="7CCEA8E3">
      <w:rPr>
        <w:noProof/>
        <w:sz w:val="24"/>
        <w:szCs w:val="24"/>
      </w:rPr>
      <w:fldChar w:fldCharType="begin"/>
    </w:r>
    <w:r w:rsidRPr="7CCEA8E3">
      <w:rPr>
        <w:sz w:val="24"/>
        <w:szCs w:val="24"/>
      </w:rPr>
      <w:instrText xml:space="preserve"> PAGE </w:instrText>
    </w:r>
    <w:r w:rsidRPr="7CCEA8E3">
      <w:rPr>
        <w:b w:val="0"/>
        <w:bCs w:val="0"/>
        <w:sz w:val="24"/>
        <w:szCs w:val="24"/>
      </w:rPr>
      <w:fldChar w:fldCharType="separate"/>
    </w:r>
    <w:r w:rsidRPr="7CCEA8E3" w:rsidR="7CCEA8E3">
      <w:rPr>
        <w:noProof/>
        <w:sz w:val="24"/>
        <w:szCs w:val="24"/>
      </w:rPr>
      <w:t>7</w:t>
    </w:r>
    <w:r w:rsidRPr="7CCEA8E3">
      <w:rPr>
        <w:noProof/>
        <w:sz w:val="24"/>
        <w:szCs w:val="24"/>
      </w:rPr>
      <w:fldChar w:fldCharType="end"/>
    </w:r>
    <w:r w:rsidRPr="7CCEA8E3" w:rsidR="7CCEA8E3">
      <w:rPr>
        <w:sz w:val="24"/>
        <w:szCs w:val="24"/>
      </w:rPr>
      <w:t xml:space="preserve"> of </w:t>
    </w:r>
    <w:r w:rsidRPr="7CCEA8E3">
      <w:rPr>
        <w:noProof/>
        <w:sz w:val="24"/>
        <w:szCs w:val="24"/>
      </w:rPr>
      <w:fldChar w:fldCharType="begin"/>
    </w:r>
    <w:r w:rsidRPr="7CCEA8E3">
      <w:rPr>
        <w:sz w:val="24"/>
        <w:szCs w:val="24"/>
      </w:rPr>
      <w:instrText xml:space="preserve"> NUMPAGES </w:instrText>
    </w:r>
    <w:r w:rsidRPr="7CCEA8E3">
      <w:rPr>
        <w:b w:val="0"/>
        <w:bCs w:val="0"/>
        <w:sz w:val="24"/>
        <w:szCs w:val="24"/>
      </w:rPr>
      <w:fldChar w:fldCharType="separate"/>
    </w:r>
    <w:r w:rsidRPr="7CCEA8E3" w:rsidR="7CCEA8E3">
      <w:rPr>
        <w:noProof/>
        <w:sz w:val="24"/>
        <w:szCs w:val="24"/>
      </w:rPr>
      <w:t>16</w:t>
    </w:r>
    <w:r w:rsidRPr="7CCEA8E3">
      <w:rPr>
        <w:noProof/>
        <w:sz w:val="24"/>
        <w:szCs w:val="24"/>
      </w:rPr>
      <w:fldChar w:fldCharType="end"/>
    </w:r>
    <w:r>
      <w:tab/>
    </w:r>
    <w:r w:rsidRPr="7CCEA8E3" w:rsidR="7CCEA8E3">
      <w:rPr>
        <w:sz w:val="18"/>
        <w:szCs w:val="18"/>
      </w:rPr>
      <w:t xml:space="preserve"> Licensed to: Monument Publishing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4BB5" w:rsidP="001D5FD6" w:rsidRDefault="00844BB5" w14:paraId="2470A017" w14:textId="77777777">
      <w:pPr>
        <w:spacing w:after="0" w:line="240" w:lineRule="auto"/>
      </w:pPr>
      <w:r>
        <w:separator/>
      </w:r>
    </w:p>
  </w:footnote>
  <w:footnote w:type="continuationSeparator" w:id="0">
    <w:p w:rsidR="00844BB5" w:rsidP="001D5FD6" w:rsidRDefault="00844BB5" w14:paraId="7801AEF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E49" w:rsidP="00AF1D3F" w:rsidRDefault="00021BE9" w14:paraId="593700AB" w14:textId="3E331DE0">
    <w:pPr>
      <w:pStyle w:val="Footer"/>
    </w:pPr>
    <w:r>
      <w:t>Affirmative</w:t>
    </w:r>
    <w:proofErr w:type="gramStart"/>
    <w:r w:rsidR="00C01E49">
      <w:t xml:space="preserve">: </w:t>
    </w:r>
    <w:r>
      <w:t>End</w:t>
    </w:r>
    <w:proofErr w:type="gramEnd"/>
    <w:r>
      <w:t xml:space="preserve"> Renewable Fuel Standards/</w:t>
    </w:r>
    <w:r w:rsidR="00C01E49">
      <w:t>ethanol Mandate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04C23" w:rsidR="00C01E49" w:rsidP="00F04C23" w:rsidRDefault="00FD7671" w14:paraId="0D4C55D3" w14:textId="5C8C3EA9">
    <w:pPr>
      <w:pStyle w:val="Footer"/>
      <w:tabs>
        <w:tab w:val="clear" w:pos="4320"/>
        <w:tab w:val="clear" w:pos="8640"/>
        <w:tab w:val="center" w:pos="4680"/>
        <w:tab w:val="right" w:pos="9360"/>
      </w:tabs>
      <w:rPr>
        <w:b w:val="0"/>
        <w:smallCaps w:val="0"/>
      </w:rPr>
    </w:pPr>
    <w:r>
      <w:t>Affirmative:</w:t>
    </w:r>
    <w:r w:rsidR="00C01E49">
      <w:t xml:space="preserve"> </w:t>
    </w:r>
    <w:r>
      <w:t>Repeal Ethanol/Biofuels/Renewable Fuels Mandate</w:t>
    </w:r>
    <w:r w:rsidR="00C01E4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001BC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8A91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554E4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BA77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EF49108"/>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A68CB1C2"/>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C6508526"/>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A7DAEED0"/>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8E42E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92E916"/>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1"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3"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6"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067290"/>
    <w:multiLevelType w:val="multilevel"/>
    <w:tmpl w:val="AC0E462C"/>
    <w:lvl w:ilvl="0">
      <w:start w:val="1"/>
      <w:numFmt w:val="bullet"/>
      <w:lvlText w:val=""/>
      <w:lvlJc w:val="left"/>
      <w:pPr>
        <w:ind w:left="1296" w:hanging="360"/>
      </w:pPr>
      <w:rPr>
        <w:rFonts w:hint="default" w:ascii="Symbol" w:hAnsi="Symbol"/>
      </w:rPr>
    </w:lvl>
    <w:lvl w:ilvl="1">
      <w:start w:val="1"/>
      <w:numFmt w:val="bullet"/>
      <w:lvlText w:val="o"/>
      <w:lvlJc w:val="left"/>
      <w:pPr>
        <w:ind w:left="2016" w:hanging="360"/>
      </w:pPr>
      <w:rPr>
        <w:rFonts w:hint="default" w:ascii="Courier New" w:hAnsi="Courier New"/>
      </w:rPr>
    </w:lvl>
    <w:lvl w:ilvl="2">
      <w:start w:val="1"/>
      <w:numFmt w:val="bullet"/>
      <w:lvlText w:val=""/>
      <w:lvlJc w:val="left"/>
      <w:pPr>
        <w:ind w:left="2736" w:hanging="360"/>
      </w:pPr>
      <w:rPr>
        <w:rFonts w:hint="default" w:ascii="Wingdings" w:hAnsi="Wingdings"/>
      </w:rPr>
    </w:lvl>
    <w:lvl w:ilvl="3">
      <w:start w:val="1"/>
      <w:numFmt w:val="bullet"/>
      <w:lvlText w:val=""/>
      <w:lvlJc w:val="left"/>
      <w:pPr>
        <w:ind w:left="3456" w:hanging="360"/>
      </w:pPr>
      <w:rPr>
        <w:rFonts w:hint="default" w:ascii="Symbol" w:hAnsi="Symbol"/>
      </w:rPr>
    </w:lvl>
    <w:lvl w:ilvl="4">
      <w:start w:val="1"/>
      <w:numFmt w:val="bullet"/>
      <w:lvlText w:val="o"/>
      <w:lvlJc w:val="left"/>
      <w:pPr>
        <w:ind w:left="4176" w:hanging="360"/>
      </w:pPr>
      <w:rPr>
        <w:rFonts w:hint="default" w:ascii="Courier New" w:hAnsi="Courier New"/>
      </w:rPr>
    </w:lvl>
    <w:lvl w:ilvl="5">
      <w:start w:val="1"/>
      <w:numFmt w:val="bullet"/>
      <w:lvlText w:val=""/>
      <w:lvlJc w:val="left"/>
      <w:pPr>
        <w:ind w:left="4896" w:hanging="360"/>
      </w:pPr>
      <w:rPr>
        <w:rFonts w:hint="default" w:ascii="Wingdings" w:hAnsi="Wingdings"/>
      </w:rPr>
    </w:lvl>
    <w:lvl w:ilvl="6">
      <w:start w:val="1"/>
      <w:numFmt w:val="bullet"/>
      <w:lvlText w:val=""/>
      <w:lvlJc w:val="left"/>
      <w:pPr>
        <w:ind w:left="5616" w:hanging="360"/>
      </w:pPr>
      <w:rPr>
        <w:rFonts w:hint="default" w:ascii="Symbol" w:hAnsi="Symbol"/>
      </w:rPr>
    </w:lvl>
    <w:lvl w:ilvl="7">
      <w:start w:val="1"/>
      <w:numFmt w:val="bullet"/>
      <w:lvlText w:val="o"/>
      <w:lvlJc w:val="left"/>
      <w:pPr>
        <w:ind w:left="6336" w:hanging="360"/>
      </w:pPr>
      <w:rPr>
        <w:rFonts w:hint="default" w:ascii="Courier New" w:hAnsi="Courier New"/>
      </w:rPr>
    </w:lvl>
    <w:lvl w:ilvl="8">
      <w:start w:val="1"/>
      <w:numFmt w:val="bullet"/>
      <w:lvlText w:val=""/>
      <w:lvlJc w:val="left"/>
      <w:pPr>
        <w:ind w:left="7056" w:hanging="360"/>
      </w:pPr>
      <w:rPr>
        <w:rFonts w:hint="default" w:ascii="Wingdings" w:hAnsi="Wingdings"/>
      </w:rPr>
    </w:lvl>
  </w:abstractNum>
  <w:abstractNum w:abstractNumId="18"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345528"/>
    <w:multiLevelType w:val="hybridMultilevel"/>
    <w:tmpl w:val="AC0E462C"/>
    <w:lvl w:ilvl="0" w:tplc="8424EEF6">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rPr>
    </w:lvl>
    <w:lvl w:ilvl="8" w:tplc="04090005" w:tentative="1">
      <w:start w:val="1"/>
      <w:numFmt w:val="bullet"/>
      <w:lvlText w:val=""/>
      <w:lvlJc w:val="left"/>
      <w:pPr>
        <w:ind w:left="7056" w:hanging="360"/>
      </w:pPr>
      <w:rPr>
        <w:rFonts w:hint="default" w:ascii="Wingdings" w:hAnsi="Wingdings"/>
      </w:rPr>
    </w:lvl>
  </w:abstractNum>
  <w:abstractNum w:abstractNumId="21"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58909665">
    <w:abstractNumId w:val="16"/>
  </w:num>
  <w:num w:numId="2" w16cid:durableId="989214822">
    <w:abstractNumId w:val="18"/>
  </w:num>
  <w:num w:numId="3" w16cid:durableId="718629167">
    <w:abstractNumId w:val="11"/>
  </w:num>
  <w:num w:numId="4" w16cid:durableId="1220940583">
    <w:abstractNumId w:val="15"/>
  </w:num>
  <w:num w:numId="5" w16cid:durableId="1347563386">
    <w:abstractNumId w:val="21"/>
  </w:num>
  <w:num w:numId="6" w16cid:durableId="1193155844">
    <w:abstractNumId w:val="13"/>
  </w:num>
  <w:num w:numId="7" w16cid:durableId="2110467130">
    <w:abstractNumId w:val="22"/>
  </w:num>
  <w:num w:numId="8" w16cid:durableId="1624918412">
    <w:abstractNumId w:val="19"/>
  </w:num>
  <w:num w:numId="9" w16cid:durableId="1869558418">
    <w:abstractNumId w:val="9"/>
  </w:num>
  <w:num w:numId="10" w16cid:durableId="1952056060">
    <w:abstractNumId w:val="7"/>
  </w:num>
  <w:num w:numId="11" w16cid:durableId="1393457616">
    <w:abstractNumId w:val="6"/>
  </w:num>
  <w:num w:numId="12" w16cid:durableId="1805656106">
    <w:abstractNumId w:val="5"/>
  </w:num>
  <w:num w:numId="13" w16cid:durableId="331378440">
    <w:abstractNumId w:val="4"/>
  </w:num>
  <w:num w:numId="14" w16cid:durableId="828902584">
    <w:abstractNumId w:val="8"/>
  </w:num>
  <w:num w:numId="15" w16cid:durableId="136923821">
    <w:abstractNumId w:val="3"/>
  </w:num>
  <w:num w:numId="16" w16cid:durableId="195119034">
    <w:abstractNumId w:val="2"/>
  </w:num>
  <w:num w:numId="17" w16cid:durableId="708993313">
    <w:abstractNumId w:val="1"/>
  </w:num>
  <w:num w:numId="18" w16cid:durableId="1282614281">
    <w:abstractNumId w:val="0"/>
  </w:num>
  <w:num w:numId="19" w16cid:durableId="2113623317">
    <w:abstractNumId w:val="20"/>
  </w:num>
  <w:num w:numId="20" w16cid:durableId="259262526">
    <w:abstractNumId w:val="17"/>
  </w:num>
  <w:num w:numId="21" w16cid:durableId="1969358534">
    <w:abstractNumId w:val="14"/>
  </w:num>
  <w:num w:numId="22" w16cid:durableId="1384056714">
    <w:abstractNumId w:val="10"/>
  </w:num>
  <w:num w:numId="23" w16cid:durableId="52448762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4B"/>
    <w:rsid w:val="000000C6"/>
    <w:rsid w:val="00000BBE"/>
    <w:rsid w:val="00003210"/>
    <w:rsid w:val="00005181"/>
    <w:rsid w:val="0001646E"/>
    <w:rsid w:val="00021BE9"/>
    <w:rsid w:val="00024F48"/>
    <w:rsid w:val="000255E0"/>
    <w:rsid w:val="00030BF5"/>
    <w:rsid w:val="000332D0"/>
    <w:rsid w:val="00043375"/>
    <w:rsid w:val="00045559"/>
    <w:rsid w:val="00046432"/>
    <w:rsid w:val="00047D11"/>
    <w:rsid w:val="00050667"/>
    <w:rsid w:val="00054A0A"/>
    <w:rsid w:val="0005522D"/>
    <w:rsid w:val="00062150"/>
    <w:rsid w:val="00063F40"/>
    <w:rsid w:val="0007056F"/>
    <w:rsid w:val="00071E1C"/>
    <w:rsid w:val="00077076"/>
    <w:rsid w:val="0008580D"/>
    <w:rsid w:val="00085EA4"/>
    <w:rsid w:val="0008674B"/>
    <w:rsid w:val="000877AD"/>
    <w:rsid w:val="00093C2B"/>
    <w:rsid w:val="0009716A"/>
    <w:rsid w:val="000973F1"/>
    <w:rsid w:val="000976BF"/>
    <w:rsid w:val="000B0848"/>
    <w:rsid w:val="000B504C"/>
    <w:rsid w:val="000B6B13"/>
    <w:rsid w:val="000C267D"/>
    <w:rsid w:val="000C2718"/>
    <w:rsid w:val="000C41CA"/>
    <w:rsid w:val="000C54F8"/>
    <w:rsid w:val="000D3779"/>
    <w:rsid w:val="000D72C7"/>
    <w:rsid w:val="000E7BC2"/>
    <w:rsid w:val="000F546C"/>
    <w:rsid w:val="001025E8"/>
    <w:rsid w:val="00103938"/>
    <w:rsid w:val="00106D9D"/>
    <w:rsid w:val="00110739"/>
    <w:rsid w:val="00111BDA"/>
    <w:rsid w:val="00113D47"/>
    <w:rsid w:val="00114B44"/>
    <w:rsid w:val="00122DFD"/>
    <w:rsid w:val="001261D7"/>
    <w:rsid w:val="0013546D"/>
    <w:rsid w:val="00144C14"/>
    <w:rsid w:val="001527CB"/>
    <w:rsid w:val="0015488C"/>
    <w:rsid w:val="0015678C"/>
    <w:rsid w:val="001618D2"/>
    <w:rsid w:val="001639DF"/>
    <w:rsid w:val="001648C0"/>
    <w:rsid w:val="00173114"/>
    <w:rsid w:val="00175E4F"/>
    <w:rsid w:val="0018037A"/>
    <w:rsid w:val="001804BE"/>
    <w:rsid w:val="00183965"/>
    <w:rsid w:val="00184521"/>
    <w:rsid w:val="00190EE2"/>
    <w:rsid w:val="00190F49"/>
    <w:rsid w:val="00196952"/>
    <w:rsid w:val="001A0145"/>
    <w:rsid w:val="001A5B62"/>
    <w:rsid w:val="001A7B4E"/>
    <w:rsid w:val="001B1498"/>
    <w:rsid w:val="001B6552"/>
    <w:rsid w:val="001B6C98"/>
    <w:rsid w:val="001C75F2"/>
    <w:rsid w:val="001D44AD"/>
    <w:rsid w:val="001D5FD6"/>
    <w:rsid w:val="001E3C4C"/>
    <w:rsid w:val="001F0ADE"/>
    <w:rsid w:val="002012F7"/>
    <w:rsid w:val="00202902"/>
    <w:rsid w:val="00205289"/>
    <w:rsid w:val="00206650"/>
    <w:rsid w:val="00221773"/>
    <w:rsid w:val="00222A27"/>
    <w:rsid w:val="00224479"/>
    <w:rsid w:val="00224CA1"/>
    <w:rsid w:val="002311CF"/>
    <w:rsid w:val="00236F83"/>
    <w:rsid w:val="00242024"/>
    <w:rsid w:val="00245E66"/>
    <w:rsid w:val="0025133A"/>
    <w:rsid w:val="00251E63"/>
    <w:rsid w:val="002558C7"/>
    <w:rsid w:val="00264E3D"/>
    <w:rsid w:val="00276D6C"/>
    <w:rsid w:val="00277450"/>
    <w:rsid w:val="00282D8F"/>
    <w:rsid w:val="00285587"/>
    <w:rsid w:val="00286774"/>
    <w:rsid w:val="002A1376"/>
    <w:rsid w:val="002B3348"/>
    <w:rsid w:val="002B3D72"/>
    <w:rsid w:val="002B5BD4"/>
    <w:rsid w:val="002B6837"/>
    <w:rsid w:val="002C00CC"/>
    <w:rsid w:val="002C1829"/>
    <w:rsid w:val="002C2C22"/>
    <w:rsid w:val="002D1F9C"/>
    <w:rsid w:val="002E4B7C"/>
    <w:rsid w:val="002E6B33"/>
    <w:rsid w:val="002F131A"/>
    <w:rsid w:val="0030244D"/>
    <w:rsid w:val="00303C1B"/>
    <w:rsid w:val="003049EF"/>
    <w:rsid w:val="00307C0E"/>
    <w:rsid w:val="00310D31"/>
    <w:rsid w:val="00313DAC"/>
    <w:rsid w:val="0031642D"/>
    <w:rsid w:val="00317422"/>
    <w:rsid w:val="003176F6"/>
    <w:rsid w:val="003252AF"/>
    <w:rsid w:val="003254E0"/>
    <w:rsid w:val="00325EA5"/>
    <w:rsid w:val="003276AB"/>
    <w:rsid w:val="003456C1"/>
    <w:rsid w:val="00352BF2"/>
    <w:rsid w:val="0035318D"/>
    <w:rsid w:val="00355FD0"/>
    <w:rsid w:val="0037198C"/>
    <w:rsid w:val="00376655"/>
    <w:rsid w:val="00380948"/>
    <w:rsid w:val="00383E33"/>
    <w:rsid w:val="00386DFC"/>
    <w:rsid w:val="00386E71"/>
    <w:rsid w:val="00387555"/>
    <w:rsid w:val="003902E6"/>
    <w:rsid w:val="0039081D"/>
    <w:rsid w:val="003935A4"/>
    <w:rsid w:val="00394FA5"/>
    <w:rsid w:val="00396439"/>
    <w:rsid w:val="00396AAA"/>
    <w:rsid w:val="003A35BA"/>
    <w:rsid w:val="003A38B9"/>
    <w:rsid w:val="003A4C89"/>
    <w:rsid w:val="003B09F9"/>
    <w:rsid w:val="003B1E3F"/>
    <w:rsid w:val="003C3445"/>
    <w:rsid w:val="003C43A2"/>
    <w:rsid w:val="003C63A8"/>
    <w:rsid w:val="003C7235"/>
    <w:rsid w:val="003C74E1"/>
    <w:rsid w:val="003D3B0F"/>
    <w:rsid w:val="003D5D74"/>
    <w:rsid w:val="003D63A1"/>
    <w:rsid w:val="003E130D"/>
    <w:rsid w:val="003E478B"/>
    <w:rsid w:val="003E530C"/>
    <w:rsid w:val="003E6942"/>
    <w:rsid w:val="003F2977"/>
    <w:rsid w:val="003F3225"/>
    <w:rsid w:val="00400C14"/>
    <w:rsid w:val="0040196E"/>
    <w:rsid w:val="004051DC"/>
    <w:rsid w:val="00405B1B"/>
    <w:rsid w:val="00407391"/>
    <w:rsid w:val="00415F26"/>
    <w:rsid w:val="004220C9"/>
    <w:rsid w:val="00423BBC"/>
    <w:rsid w:val="00425F5C"/>
    <w:rsid w:val="00426191"/>
    <w:rsid w:val="00427026"/>
    <w:rsid w:val="00432DB9"/>
    <w:rsid w:val="0043538B"/>
    <w:rsid w:val="00440680"/>
    <w:rsid w:val="00444A68"/>
    <w:rsid w:val="00444BA9"/>
    <w:rsid w:val="00454543"/>
    <w:rsid w:val="00454B16"/>
    <w:rsid w:val="00454C70"/>
    <w:rsid w:val="004558B9"/>
    <w:rsid w:val="0045767E"/>
    <w:rsid w:val="004639D6"/>
    <w:rsid w:val="004731D9"/>
    <w:rsid w:val="00474736"/>
    <w:rsid w:val="0047603D"/>
    <w:rsid w:val="00476426"/>
    <w:rsid w:val="00482571"/>
    <w:rsid w:val="00482900"/>
    <w:rsid w:val="00490ED5"/>
    <w:rsid w:val="0049277C"/>
    <w:rsid w:val="0049656E"/>
    <w:rsid w:val="004969CB"/>
    <w:rsid w:val="004A276D"/>
    <w:rsid w:val="004A52D6"/>
    <w:rsid w:val="004C128F"/>
    <w:rsid w:val="004C2338"/>
    <w:rsid w:val="004D0571"/>
    <w:rsid w:val="004F011F"/>
    <w:rsid w:val="004F049F"/>
    <w:rsid w:val="004F141B"/>
    <w:rsid w:val="004F5653"/>
    <w:rsid w:val="00501F49"/>
    <w:rsid w:val="00507332"/>
    <w:rsid w:val="00510F8D"/>
    <w:rsid w:val="00513381"/>
    <w:rsid w:val="0051381D"/>
    <w:rsid w:val="00522D51"/>
    <w:rsid w:val="00527A0D"/>
    <w:rsid w:val="00530ECF"/>
    <w:rsid w:val="005315BB"/>
    <w:rsid w:val="00534B20"/>
    <w:rsid w:val="0053568F"/>
    <w:rsid w:val="005356A0"/>
    <w:rsid w:val="00546CD8"/>
    <w:rsid w:val="00561A42"/>
    <w:rsid w:val="00565724"/>
    <w:rsid w:val="00565A9F"/>
    <w:rsid w:val="00565C56"/>
    <w:rsid w:val="00566156"/>
    <w:rsid w:val="00566548"/>
    <w:rsid w:val="00566D3D"/>
    <w:rsid w:val="00567729"/>
    <w:rsid w:val="00580579"/>
    <w:rsid w:val="00583AE1"/>
    <w:rsid w:val="00586297"/>
    <w:rsid w:val="005863B2"/>
    <w:rsid w:val="005912D6"/>
    <w:rsid w:val="00593922"/>
    <w:rsid w:val="005A01B9"/>
    <w:rsid w:val="005A087A"/>
    <w:rsid w:val="005A2CC3"/>
    <w:rsid w:val="005A6136"/>
    <w:rsid w:val="005B1D77"/>
    <w:rsid w:val="005C2694"/>
    <w:rsid w:val="005D2321"/>
    <w:rsid w:val="005D26ED"/>
    <w:rsid w:val="005D2C8B"/>
    <w:rsid w:val="005D3B40"/>
    <w:rsid w:val="005E32C7"/>
    <w:rsid w:val="005E35A7"/>
    <w:rsid w:val="005E61A4"/>
    <w:rsid w:val="005E6AF9"/>
    <w:rsid w:val="005E6B7B"/>
    <w:rsid w:val="005F7D93"/>
    <w:rsid w:val="00600DFA"/>
    <w:rsid w:val="00601554"/>
    <w:rsid w:val="00605040"/>
    <w:rsid w:val="006111B4"/>
    <w:rsid w:val="0061295A"/>
    <w:rsid w:val="00612F80"/>
    <w:rsid w:val="00616E3B"/>
    <w:rsid w:val="00617A96"/>
    <w:rsid w:val="006309CD"/>
    <w:rsid w:val="006339B1"/>
    <w:rsid w:val="006359AF"/>
    <w:rsid w:val="00641A51"/>
    <w:rsid w:val="006454BC"/>
    <w:rsid w:val="006540DC"/>
    <w:rsid w:val="006549D2"/>
    <w:rsid w:val="006552F0"/>
    <w:rsid w:val="00661A43"/>
    <w:rsid w:val="00661CE2"/>
    <w:rsid w:val="006629BD"/>
    <w:rsid w:val="00664C0B"/>
    <w:rsid w:val="0066755D"/>
    <w:rsid w:val="00667E94"/>
    <w:rsid w:val="00671502"/>
    <w:rsid w:val="00675E90"/>
    <w:rsid w:val="006768C0"/>
    <w:rsid w:val="00680009"/>
    <w:rsid w:val="00683A88"/>
    <w:rsid w:val="00685D14"/>
    <w:rsid w:val="00690019"/>
    <w:rsid w:val="0069401C"/>
    <w:rsid w:val="006A1956"/>
    <w:rsid w:val="006A2221"/>
    <w:rsid w:val="006A2CBF"/>
    <w:rsid w:val="006A4DEB"/>
    <w:rsid w:val="006A5945"/>
    <w:rsid w:val="006A70E6"/>
    <w:rsid w:val="006A7828"/>
    <w:rsid w:val="006B33F8"/>
    <w:rsid w:val="006B462E"/>
    <w:rsid w:val="006B5C75"/>
    <w:rsid w:val="006C457B"/>
    <w:rsid w:val="006C6302"/>
    <w:rsid w:val="006D022F"/>
    <w:rsid w:val="006D3D2A"/>
    <w:rsid w:val="006D3F93"/>
    <w:rsid w:val="006D4363"/>
    <w:rsid w:val="006D45D8"/>
    <w:rsid w:val="006D492C"/>
    <w:rsid w:val="006D783C"/>
    <w:rsid w:val="006E03C9"/>
    <w:rsid w:val="006E09E6"/>
    <w:rsid w:val="006E1D72"/>
    <w:rsid w:val="006E3552"/>
    <w:rsid w:val="006E6F35"/>
    <w:rsid w:val="006E7C1C"/>
    <w:rsid w:val="006F0A91"/>
    <w:rsid w:val="006F1409"/>
    <w:rsid w:val="00700114"/>
    <w:rsid w:val="00700B6B"/>
    <w:rsid w:val="00705A87"/>
    <w:rsid w:val="00711274"/>
    <w:rsid w:val="00717A76"/>
    <w:rsid w:val="00720189"/>
    <w:rsid w:val="00722F22"/>
    <w:rsid w:val="00723F29"/>
    <w:rsid w:val="0072413B"/>
    <w:rsid w:val="007254F4"/>
    <w:rsid w:val="00726240"/>
    <w:rsid w:val="00730059"/>
    <w:rsid w:val="00732989"/>
    <w:rsid w:val="0073488F"/>
    <w:rsid w:val="00735D83"/>
    <w:rsid w:val="00737FD8"/>
    <w:rsid w:val="00744B8F"/>
    <w:rsid w:val="00744F2A"/>
    <w:rsid w:val="007524FF"/>
    <w:rsid w:val="0075306C"/>
    <w:rsid w:val="0075587A"/>
    <w:rsid w:val="007564D5"/>
    <w:rsid w:val="00756E9F"/>
    <w:rsid w:val="00763B02"/>
    <w:rsid w:val="00765AA7"/>
    <w:rsid w:val="00771386"/>
    <w:rsid w:val="00773D2D"/>
    <w:rsid w:val="00776A32"/>
    <w:rsid w:val="007810C0"/>
    <w:rsid w:val="0078202A"/>
    <w:rsid w:val="007842F0"/>
    <w:rsid w:val="0078448F"/>
    <w:rsid w:val="00785ECB"/>
    <w:rsid w:val="007944C4"/>
    <w:rsid w:val="00794BF1"/>
    <w:rsid w:val="007970B0"/>
    <w:rsid w:val="00797C57"/>
    <w:rsid w:val="007A4A5E"/>
    <w:rsid w:val="007A4C61"/>
    <w:rsid w:val="007A526C"/>
    <w:rsid w:val="007A58D8"/>
    <w:rsid w:val="007B374D"/>
    <w:rsid w:val="007B39AF"/>
    <w:rsid w:val="007B4BA3"/>
    <w:rsid w:val="007B5D38"/>
    <w:rsid w:val="007B64AE"/>
    <w:rsid w:val="007C2B7E"/>
    <w:rsid w:val="007D01E5"/>
    <w:rsid w:val="007D2883"/>
    <w:rsid w:val="007E1D06"/>
    <w:rsid w:val="007E3357"/>
    <w:rsid w:val="007E7FA6"/>
    <w:rsid w:val="007F4042"/>
    <w:rsid w:val="00801E3C"/>
    <w:rsid w:val="00805F00"/>
    <w:rsid w:val="00807595"/>
    <w:rsid w:val="008123C0"/>
    <w:rsid w:val="00814883"/>
    <w:rsid w:val="00816871"/>
    <w:rsid w:val="00816935"/>
    <w:rsid w:val="00822647"/>
    <w:rsid w:val="00834E17"/>
    <w:rsid w:val="00835E5E"/>
    <w:rsid w:val="008369C8"/>
    <w:rsid w:val="00844A8B"/>
    <w:rsid w:val="00844BB5"/>
    <w:rsid w:val="00845E68"/>
    <w:rsid w:val="00846411"/>
    <w:rsid w:val="00847706"/>
    <w:rsid w:val="0084787C"/>
    <w:rsid w:val="008512E0"/>
    <w:rsid w:val="0085270B"/>
    <w:rsid w:val="0085553C"/>
    <w:rsid w:val="0085698E"/>
    <w:rsid w:val="00857CC2"/>
    <w:rsid w:val="00861736"/>
    <w:rsid w:val="00862483"/>
    <w:rsid w:val="00865419"/>
    <w:rsid w:val="00867102"/>
    <w:rsid w:val="008720D8"/>
    <w:rsid w:val="00872520"/>
    <w:rsid w:val="00874518"/>
    <w:rsid w:val="0087547C"/>
    <w:rsid w:val="00881542"/>
    <w:rsid w:val="008837AC"/>
    <w:rsid w:val="00884EDE"/>
    <w:rsid w:val="008874F7"/>
    <w:rsid w:val="00892D31"/>
    <w:rsid w:val="00895B3E"/>
    <w:rsid w:val="00895C3D"/>
    <w:rsid w:val="00896317"/>
    <w:rsid w:val="00897401"/>
    <w:rsid w:val="008A4BD1"/>
    <w:rsid w:val="008A5263"/>
    <w:rsid w:val="008A6883"/>
    <w:rsid w:val="008A7E94"/>
    <w:rsid w:val="008B0EB0"/>
    <w:rsid w:val="008B2CF0"/>
    <w:rsid w:val="008B33EC"/>
    <w:rsid w:val="008B6C32"/>
    <w:rsid w:val="008C0C84"/>
    <w:rsid w:val="008C0FB9"/>
    <w:rsid w:val="008C3BCE"/>
    <w:rsid w:val="008D0F6B"/>
    <w:rsid w:val="008D3553"/>
    <w:rsid w:val="008D6470"/>
    <w:rsid w:val="008E1D18"/>
    <w:rsid w:val="008E4409"/>
    <w:rsid w:val="008E5E01"/>
    <w:rsid w:val="008E733B"/>
    <w:rsid w:val="008F2444"/>
    <w:rsid w:val="008F29CB"/>
    <w:rsid w:val="008F55F0"/>
    <w:rsid w:val="008F59C6"/>
    <w:rsid w:val="00907969"/>
    <w:rsid w:val="00910B4E"/>
    <w:rsid w:val="009139CD"/>
    <w:rsid w:val="00916D37"/>
    <w:rsid w:val="00921982"/>
    <w:rsid w:val="00922E6F"/>
    <w:rsid w:val="0092592E"/>
    <w:rsid w:val="00926DD4"/>
    <w:rsid w:val="00932C8D"/>
    <w:rsid w:val="00937AD7"/>
    <w:rsid w:val="00943D43"/>
    <w:rsid w:val="009446C4"/>
    <w:rsid w:val="00945B18"/>
    <w:rsid w:val="00946BA9"/>
    <w:rsid w:val="00950F5B"/>
    <w:rsid w:val="009541D9"/>
    <w:rsid w:val="00956E0D"/>
    <w:rsid w:val="009573A3"/>
    <w:rsid w:val="00961576"/>
    <w:rsid w:val="00966936"/>
    <w:rsid w:val="00975485"/>
    <w:rsid w:val="00975D70"/>
    <w:rsid w:val="00976CC5"/>
    <w:rsid w:val="00981D4F"/>
    <w:rsid w:val="00981F57"/>
    <w:rsid w:val="00994A46"/>
    <w:rsid w:val="009A15AF"/>
    <w:rsid w:val="009A2CF2"/>
    <w:rsid w:val="009A3524"/>
    <w:rsid w:val="009A57BF"/>
    <w:rsid w:val="009A7123"/>
    <w:rsid w:val="009B2549"/>
    <w:rsid w:val="009B2597"/>
    <w:rsid w:val="009B5944"/>
    <w:rsid w:val="009C0970"/>
    <w:rsid w:val="009C1697"/>
    <w:rsid w:val="009C23FF"/>
    <w:rsid w:val="009D03AF"/>
    <w:rsid w:val="009D10AF"/>
    <w:rsid w:val="009D306A"/>
    <w:rsid w:val="009D574B"/>
    <w:rsid w:val="009E603C"/>
    <w:rsid w:val="009F06D9"/>
    <w:rsid w:val="009F1838"/>
    <w:rsid w:val="009F7090"/>
    <w:rsid w:val="00A00C36"/>
    <w:rsid w:val="00A027DF"/>
    <w:rsid w:val="00A0564A"/>
    <w:rsid w:val="00A0607F"/>
    <w:rsid w:val="00A105DB"/>
    <w:rsid w:val="00A113BC"/>
    <w:rsid w:val="00A12D73"/>
    <w:rsid w:val="00A14462"/>
    <w:rsid w:val="00A14E64"/>
    <w:rsid w:val="00A17461"/>
    <w:rsid w:val="00A25462"/>
    <w:rsid w:val="00A25CAD"/>
    <w:rsid w:val="00A27B8C"/>
    <w:rsid w:val="00A31F34"/>
    <w:rsid w:val="00A34D1E"/>
    <w:rsid w:val="00A53707"/>
    <w:rsid w:val="00A5620C"/>
    <w:rsid w:val="00A60A87"/>
    <w:rsid w:val="00A645CC"/>
    <w:rsid w:val="00A645F2"/>
    <w:rsid w:val="00A6671F"/>
    <w:rsid w:val="00A6757D"/>
    <w:rsid w:val="00A73815"/>
    <w:rsid w:val="00A7407C"/>
    <w:rsid w:val="00A75E4E"/>
    <w:rsid w:val="00A927F3"/>
    <w:rsid w:val="00A93ED1"/>
    <w:rsid w:val="00A961A3"/>
    <w:rsid w:val="00AA06CB"/>
    <w:rsid w:val="00AA23E9"/>
    <w:rsid w:val="00AA3CD8"/>
    <w:rsid w:val="00AB0389"/>
    <w:rsid w:val="00AB133F"/>
    <w:rsid w:val="00AB1D4D"/>
    <w:rsid w:val="00AB3973"/>
    <w:rsid w:val="00AB5836"/>
    <w:rsid w:val="00AB6BB9"/>
    <w:rsid w:val="00AC2340"/>
    <w:rsid w:val="00AC5260"/>
    <w:rsid w:val="00AD2212"/>
    <w:rsid w:val="00AD23F4"/>
    <w:rsid w:val="00AD3A26"/>
    <w:rsid w:val="00AD530D"/>
    <w:rsid w:val="00AE1CE7"/>
    <w:rsid w:val="00AF1D3F"/>
    <w:rsid w:val="00AF2E95"/>
    <w:rsid w:val="00AF7D6A"/>
    <w:rsid w:val="00B0614C"/>
    <w:rsid w:val="00B10EA9"/>
    <w:rsid w:val="00B259E2"/>
    <w:rsid w:val="00B25ADD"/>
    <w:rsid w:val="00B333F0"/>
    <w:rsid w:val="00B44ABB"/>
    <w:rsid w:val="00B476BE"/>
    <w:rsid w:val="00B50E3A"/>
    <w:rsid w:val="00B602B3"/>
    <w:rsid w:val="00B6434A"/>
    <w:rsid w:val="00B67CC5"/>
    <w:rsid w:val="00B70132"/>
    <w:rsid w:val="00B71989"/>
    <w:rsid w:val="00B757B1"/>
    <w:rsid w:val="00B83537"/>
    <w:rsid w:val="00B84278"/>
    <w:rsid w:val="00B93929"/>
    <w:rsid w:val="00BA20CC"/>
    <w:rsid w:val="00BA28AA"/>
    <w:rsid w:val="00BA69F0"/>
    <w:rsid w:val="00BA6D46"/>
    <w:rsid w:val="00BB4EBE"/>
    <w:rsid w:val="00BC1FD0"/>
    <w:rsid w:val="00BC5179"/>
    <w:rsid w:val="00BC5EFB"/>
    <w:rsid w:val="00BD4D09"/>
    <w:rsid w:val="00BD604C"/>
    <w:rsid w:val="00BE1D58"/>
    <w:rsid w:val="00BE3904"/>
    <w:rsid w:val="00BE527C"/>
    <w:rsid w:val="00BF0100"/>
    <w:rsid w:val="00BF0444"/>
    <w:rsid w:val="00C01E49"/>
    <w:rsid w:val="00C031D3"/>
    <w:rsid w:val="00C10858"/>
    <w:rsid w:val="00C12657"/>
    <w:rsid w:val="00C16D21"/>
    <w:rsid w:val="00C2429B"/>
    <w:rsid w:val="00C2634F"/>
    <w:rsid w:val="00C31D03"/>
    <w:rsid w:val="00C370BE"/>
    <w:rsid w:val="00C37750"/>
    <w:rsid w:val="00C42CFB"/>
    <w:rsid w:val="00C43812"/>
    <w:rsid w:val="00C43E9A"/>
    <w:rsid w:val="00C56940"/>
    <w:rsid w:val="00C62092"/>
    <w:rsid w:val="00C67736"/>
    <w:rsid w:val="00C72F5D"/>
    <w:rsid w:val="00C74ED8"/>
    <w:rsid w:val="00C77680"/>
    <w:rsid w:val="00C81727"/>
    <w:rsid w:val="00C81FBC"/>
    <w:rsid w:val="00C87F85"/>
    <w:rsid w:val="00C90F41"/>
    <w:rsid w:val="00C936FD"/>
    <w:rsid w:val="00C9420E"/>
    <w:rsid w:val="00CA24B4"/>
    <w:rsid w:val="00CA3582"/>
    <w:rsid w:val="00CA709A"/>
    <w:rsid w:val="00CB0749"/>
    <w:rsid w:val="00CB1171"/>
    <w:rsid w:val="00CB5FB2"/>
    <w:rsid w:val="00CC4C58"/>
    <w:rsid w:val="00CC509E"/>
    <w:rsid w:val="00CC670D"/>
    <w:rsid w:val="00CC776B"/>
    <w:rsid w:val="00CD2A66"/>
    <w:rsid w:val="00CD304F"/>
    <w:rsid w:val="00CD60D5"/>
    <w:rsid w:val="00CD6A13"/>
    <w:rsid w:val="00CE10A4"/>
    <w:rsid w:val="00CE3F31"/>
    <w:rsid w:val="00CE4367"/>
    <w:rsid w:val="00CF1D0E"/>
    <w:rsid w:val="00CF3383"/>
    <w:rsid w:val="00CF5E42"/>
    <w:rsid w:val="00CF5EEC"/>
    <w:rsid w:val="00CF74BE"/>
    <w:rsid w:val="00D00BA8"/>
    <w:rsid w:val="00D017CF"/>
    <w:rsid w:val="00D02725"/>
    <w:rsid w:val="00D047EC"/>
    <w:rsid w:val="00D053B6"/>
    <w:rsid w:val="00D10821"/>
    <w:rsid w:val="00D1220F"/>
    <w:rsid w:val="00D174CB"/>
    <w:rsid w:val="00D17EE7"/>
    <w:rsid w:val="00D20599"/>
    <w:rsid w:val="00D2159B"/>
    <w:rsid w:val="00D22C57"/>
    <w:rsid w:val="00D23572"/>
    <w:rsid w:val="00D241A4"/>
    <w:rsid w:val="00D3544E"/>
    <w:rsid w:val="00D35B60"/>
    <w:rsid w:val="00D40A89"/>
    <w:rsid w:val="00D4338C"/>
    <w:rsid w:val="00D47FBB"/>
    <w:rsid w:val="00D52C45"/>
    <w:rsid w:val="00D60D81"/>
    <w:rsid w:val="00D61ACA"/>
    <w:rsid w:val="00D64019"/>
    <w:rsid w:val="00D659EF"/>
    <w:rsid w:val="00D71331"/>
    <w:rsid w:val="00D71534"/>
    <w:rsid w:val="00D730AB"/>
    <w:rsid w:val="00D763D2"/>
    <w:rsid w:val="00D76BF5"/>
    <w:rsid w:val="00D808EB"/>
    <w:rsid w:val="00D80A81"/>
    <w:rsid w:val="00D82945"/>
    <w:rsid w:val="00D85DF0"/>
    <w:rsid w:val="00D91073"/>
    <w:rsid w:val="00D93513"/>
    <w:rsid w:val="00D93E69"/>
    <w:rsid w:val="00DA00E5"/>
    <w:rsid w:val="00DA1833"/>
    <w:rsid w:val="00DA2B2D"/>
    <w:rsid w:val="00DA723C"/>
    <w:rsid w:val="00DB377C"/>
    <w:rsid w:val="00DB3DDA"/>
    <w:rsid w:val="00DB4541"/>
    <w:rsid w:val="00DB5B27"/>
    <w:rsid w:val="00DB6570"/>
    <w:rsid w:val="00DB66BD"/>
    <w:rsid w:val="00DB7B94"/>
    <w:rsid w:val="00DC0670"/>
    <w:rsid w:val="00DC3094"/>
    <w:rsid w:val="00DC46E4"/>
    <w:rsid w:val="00DC4CE4"/>
    <w:rsid w:val="00DC701D"/>
    <w:rsid w:val="00DE0722"/>
    <w:rsid w:val="00DE2617"/>
    <w:rsid w:val="00DE4778"/>
    <w:rsid w:val="00DE4C62"/>
    <w:rsid w:val="00DF4259"/>
    <w:rsid w:val="00DF50C7"/>
    <w:rsid w:val="00E007E4"/>
    <w:rsid w:val="00E00F80"/>
    <w:rsid w:val="00E016A4"/>
    <w:rsid w:val="00E017EE"/>
    <w:rsid w:val="00E01D55"/>
    <w:rsid w:val="00E0318A"/>
    <w:rsid w:val="00E05828"/>
    <w:rsid w:val="00E06EA8"/>
    <w:rsid w:val="00E24069"/>
    <w:rsid w:val="00E270EE"/>
    <w:rsid w:val="00E30E9A"/>
    <w:rsid w:val="00E33B5F"/>
    <w:rsid w:val="00E351BF"/>
    <w:rsid w:val="00E361A5"/>
    <w:rsid w:val="00E36B8F"/>
    <w:rsid w:val="00E40ED7"/>
    <w:rsid w:val="00E420B3"/>
    <w:rsid w:val="00E42C4F"/>
    <w:rsid w:val="00E4330C"/>
    <w:rsid w:val="00E45781"/>
    <w:rsid w:val="00E52C0E"/>
    <w:rsid w:val="00E53492"/>
    <w:rsid w:val="00E60180"/>
    <w:rsid w:val="00E63304"/>
    <w:rsid w:val="00E6412D"/>
    <w:rsid w:val="00E6481C"/>
    <w:rsid w:val="00E661F9"/>
    <w:rsid w:val="00E6650C"/>
    <w:rsid w:val="00E70B3B"/>
    <w:rsid w:val="00E84FE5"/>
    <w:rsid w:val="00E866F0"/>
    <w:rsid w:val="00E908C4"/>
    <w:rsid w:val="00E9112F"/>
    <w:rsid w:val="00E95CE0"/>
    <w:rsid w:val="00E97C4A"/>
    <w:rsid w:val="00EA283D"/>
    <w:rsid w:val="00EA7354"/>
    <w:rsid w:val="00EA7943"/>
    <w:rsid w:val="00EC21D1"/>
    <w:rsid w:val="00EC226E"/>
    <w:rsid w:val="00EC27EF"/>
    <w:rsid w:val="00EC3169"/>
    <w:rsid w:val="00EC6C29"/>
    <w:rsid w:val="00EC6C79"/>
    <w:rsid w:val="00ED0EEC"/>
    <w:rsid w:val="00ED169D"/>
    <w:rsid w:val="00ED4796"/>
    <w:rsid w:val="00ED4B23"/>
    <w:rsid w:val="00EE065C"/>
    <w:rsid w:val="00EE3E2F"/>
    <w:rsid w:val="00EF109B"/>
    <w:rsid w:val="00F006BA"/>
    <w:rsid w:val="00F02239"/>
    <w:rsid w:val="00F04C23"/>
    <w:rsid w:val="00F062B6"/>
    <w:rsid w:val="00F14D49"/>
    <w:rsid w:val="00F21652"/>
    <w:rsid w:val="00F2448E"/>
    <w:rsid w:val="00F32431"/>
    <w:rsid w:val="00F34A94"/>
    <w:rsid w:val="00F359C3"/>
    <w:rsid w:val="00F43553"/>
    <w:rsid w:val="00F43E2B"/>
    <w:rsid w:val="00F44E6A"/>
    <w:rsid w:val="00F52873"/>
    <w:rsid w:val="00F538FD"/>
    <w:rsid w:val="00F55129"/>
    <w:rsid w:val="00F55D99"/>
    <w:rsid w:val="00F622BD"/>
    <w:rsid w:val="00F62473"/>
    <w:rsid w:val="00F63558"/>
    <w:rsid w:val="00F64441"/>
    <w:rsid w:val="00F65DF7"/>
    <w:rsid w:val="00F66AC7"/>
    <w:rsid w:val="00F70971"/>
    <w:rsid w:val="00F7723E"/>
    <w:rsid w:val="00F933C4"/>
    <w:rsid w:val="00F946F7"/>
    <w:rsid w:val="00FA1332"/>
    <w:rsid w:val="00FA13C2"/>
    <w:rsid w:val="00FA166E"/>
    <w:rsid w:val="00FA1FE6"/>
    <w:rsid w:val="00FA37EE"/>
    <w:rsid w:val="00FA38D8"/>
    <w:rsid w:val="00FA41B5"/>
    <w:rsid w:val="00FB0D2B"/>
    <w:rsid w:val="00FB47D0"/>
    <w:rsid w:val="00FC0789"/>
    <w:rsid w:val="00FC4F08"/>
    <w:rsid w:val="00FC6B5A"/>
    <w:rsid w:val="00FC74DB"/>
    <w:rsid w:val="00FD2241"/>
    <w:rsid w:val="00FD47AA"/>
    <w:rsid w:val="00FD4BB0"/>
    <w:rsid w:val="00FD7671"/>
    <w:rsid w:val="00FE45F1"/>
    <w:rsid w:val="00FE5CFA"/>
    <w:rsid w:val="00FF2C8D"/>
    <w:rsid w:val="00FF65BE"/>
    <w:rsid w:val="00FF704C"/>
    <w:rsid w:val="00FF790E"/>
    <w:rsid w:val="7CCEA8E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63B6E89C-3893-4A0F-8A55-6A0D93FE96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2CF2"/>
    <w:pPr>
      <w:spacing w:after="200" w:line="276" w:lineRule="auto"/>
    </w:pPr>
    <w:rPr>
      <w:sz w:val="22"/>
      <w:szCs w:val="22"/>
    </w:rPr>
  </w:style>
  <w:style w:type="paragraph" w:styleId="Heading1">
    <w:name w:val="heading 1"/>
    <w:basedOn w:val="Normal1"/>
    <w:next w:val="Normal1"/>
    <w:link w:val="Heading1Char"/>
    <w:uiPriority w:val="9"/>
    <w:rsid w:val="00862483"/>
    <w:pPr>
      <w:numPr>
        <w:numId w:val="7"/>
      </w:numPr>
      <w:spacing w:before="480" w:after="120"/>
      <w:outlineLvl w:val="0"/>
    </w:pPr>
    <w:rPr>
      <w:b/>
      <w:sz w:val="36"/>
    </w:rPr>
  </w:style>
  <w:style w:type="paragraph" w:styleId="Heading2">
    <w:name w:val="heading 2"/>
    <w:basedOn w:val="Normal1"/>
    <w:next w:val="Normal1"/>
    <w:rsid w:val="00862483"/>
    <w:pPr>
      <w:numPr>
        <w:ilvl w:val="1"/>
        <w:numId w:val="7"/>
      </w:numPr>
      <w:spacing w:before="360" w:after="80"/>
      <w:outlineLvl w:val="1"/>
    </w:pPr>
    <w:rPr>
      <w:b/>
      <w:sz w:val="28"/>
    </w:rPr>
  </w:style>
  <w:style w:type="paragraph" w:styleId="Heading3">
    <w:name w:val="heading 3"/>
    <w:basedOn w:val="Normal1"/>
    <w:next w:val="Normal1"/>
    <w:rsid w:val="00862483"/>
    <w:pPr>
      <w:numPr>
        <w:ilvl w:val="2"/>
        <w:numId w:val="7"/>
      </w:numPr>
      <w:spacing w:before="280" w:after="80"/>
      <w:outlineLvl w:val="2"/>
    </w:pPr>
    <w:rPr>
      <w:b/>
      <w:color w:val="666666"/>
      <w:sz w:val="24"/>
    </w:rPr>
  </w:style>
  <w:style w:type="paragraph" w:styleId="Heading4">
    <w:name w:val="heading 4"/>
    <w:basedOn w:val="Normal1"/>
    <w:next w:val="Normal1"/>
    <w:rsid w:val="00862483"/>
    <w:pPr>
      <w:numPr>
        <w:ilvl w:val="3"/>
        <w:numId w:val="7"/>
      </w:numPr>
      <w:spacing w:before="240" w:after="40"/>
      <w:outlineLvl w:val="3"/>
    </w:pPr>
    <w:rPr>
      <w:i/>
      <w:color w:val="666666"/>
    </w:rPr>
  </w:style>
  <w:style w:type="paragraph" w:styleId="Heading5">
    <w:name w:val="heading 5"/>
    <w:basedOn w:val="Normal1"/>
    <w:next w:val="Normal1"/>
    <w:rsid w:val="00862483"/>
    <w:pPr>
      <w:numPr>
        <w:ilvl w:val="4"/>
        <w:numId w:val="7"/>
      </w:numPr>
      <w:spacing w:before="220" w:after="40"/>
      <w:outlineLvl w:val="4"/>
    </w:pPr>
    <w:rPr>
      <w:b/>
      <w:color w:val="666666"/>
      <w:sz w:val="20"/>
    </w:rPr>
  </w:style>
  <w:style w:type="paragraph" w:styleId="Heading6">
    <w:name w:val="heading 6"/>
    <w:basedOn w:val="Normal1"/>
    <w:next w:val="Normal1"/>
    <w:rsid w:val="00862483"/>
    <w:pPr>
      <w:numPr>
        <w:ilvl w:val="5"/>
        <w:numId w:val="7"/>
      </w:numPr>
      <w:spacing w:before="200" w:after="40"/>
      <w:outlineLvl w:val="5"/>
    </w:pPr>
    <w:rPr>
      <w:i/>
      <w:color w:val="666666"/>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1" w:customStyle="1">
    <w:name w:val="Normal1"/>
    <w:rsid w:val="0008674B"/>
    <w:pPr>
      <w:widowControl w:val="0"/>
      <w:spacing w:line="276" w:lineRule="auto"/>
      <w:contextualSpacing/>
    </w:pPr>
    <w:rPr>
      <w:rFonts w:ascii="Arial" w:hAnsi="Arial" w:eastAsia="Arial" w:cs="Arial"/>
      <w:color w:val="000000"/>
      <w:sz w:val="22"/>
      <w:szCs w:val="22"/>
    </w:rPr>
  </w:style>
  <w:style w:type="paragraph" w:styleId="Title">
    <w:name w:val="Title"/>
    <w:aliases w:val="Title 1"/>
    <w:basedOn w:val="Normal1"/>
    <w:next w:val="Normal1"/>
    <w:link w:val="TitleChar"/>
    <w:qFormat/>
    <w:rsid w:val="00F04C23"/>
    <w:pPr>
      <w:pBdr>
        <w:top w:val="thinThickSmallGap" w:color="auto" w:sz="24" w:space="1"/>
        <w:bottom w:val="single" w:color="595959" w:sz="4" w:space="1"/>
      </w:pBdr>
      <w:shd w:val="clear" w:color="auto" w:fill="E6E6E6"/>
      <w:spacing w:after="240"/>
      <w:ind w:left="-720" w:right="-720"/>
      <w:jc w:val="center"/>
    </w:pPr>
    <w:rPr>
      <w:rFonts w:ascii="Times New Roman" w:hAnsi="Times New Roman"/>
      <w:b/>
      <w:bCs/>
      <w:smallCaps/>
      <w:sz w:val="32"/>
      <w:szCs w:val="36"/>
    </w:rPr>
  </w:style>
  <w:style w:type="paragraph" w:styleId="Subtitle">
    <w:name w:val="Subtitle"/>
    <w:basedOn w:val="Normal1"/>
    <w:next w:val="Normal1"/>
    <w:rsid w:val="0008674B"/>
    <w:pPr>
      <w:spacing w:before="360" w:after="80"/>
    </w:pPr>
    <w:rPr>
      <w:rFonts w:ascii="Georgia" w:hAnsi="Georgia" w:eastAsia="Georgia" w:cs="Georgia"/>
      <w:i/>
      <w:color w:val="666666"/>
      <w:sz w:val="48"/>
    </w:rPr>
  </w:style>
  <w:style w:type="paragraph" w:styleId="Contention1" w:customStyle="1">
    <w:name w:val="Contention 1"/>
    <w:basedOn w:val="Normal"/>
    <w:qFormat/>
    <w:rsid w:val="003252AF"/>
    <w:pPr>
      <w:keepNext/>
      <w:keepLines/>
      <w:spacing w:line="240" w:lineRule="auto"/>
    </w:pPr>
    <w:rPr>
      <w:rFonts w:ascii="Times New Roman" w:hAnsi="Times New Roman" w:eastAsia="Times New Roman"/>
      <w:b/>
      <w:bCs/>
      <w:color w:val="000000"/>
      <w:sz w:val="20"/>
      <w:szCs w:val="20"/>
      <w:lang w:eastAsia="fr-FR"/>
    </w:rPr>
  </w:style>
  <w:style w:type="paragraph" w:styleId="Evidence" w:customStyle="1">
    <w:name w:val="Evidence"/>
    <w:basedOn w:val="Contention1"/>
    <w:link w:val="EvidenceChar"/>
    <w:qFormat/>
    <w:rsid w:val="004A276D"/>
    <w:pPr>
      <w:keepNext w:val="0"/>
      <w:ind w:left="288"/>
    </w:pPr>
    <w:rPr>
      <w:b w:val="0"/>
    </w:rPr>
  </w:style>
  <w:style w:type="character" w:styleId="SubtleEmphasis1" w:customStyle="1">
    <w:name w:val="Subtle Emphasis1"/>
    <w:aliases w:val="Citation"/>
    <w:uiPriority w:val="19"/>
    <w:rsid w:val="00380948"/>
    <w:rPr>
      <w:rFonts w:ascii="Times New Roman" w:hAnsi="Times New Roman"/>
      <w:i/>
      <w:iCs/>
      <w:color w:val="auto"/>
      <w:sz w:val="20"/>
    </w:rPr>
  </w:style>
  <w:style w:type="paragraph" w:styleId="NormalWeb">
    <w:name w:val="Normal (Web)"/>
    <w:basedOn w:val="Normal"/>
    <w:uiPriority w:val="99"/>
    <w:unhideWhenUsed/>
    <w:rsid w:val="000B0848"/>
    <w:pPr>
      <w:spacing w:before="100" w:beforeAutospacing="1" w:after="100" w:afterAutospacing="1" w:line="240" w:lineRule="auto"/>
    </w:pPr>
    <w:rPr>
      <w:rFonts w:ascii="Times New Roman" w:hAnsi="Times New Roman" w:eastAsia="Times New Roman"/>
      <w:sz w:val="24"/>
      <w:szCs w:val="24"/>
    </w:rPr>
  </w:style>
  <w:style w:type="character" w:styleId="apple-converted-space" w:customStyle="1">
    <w:name w:val="apple-converted-space"/>
    <w:basedOn w:val="DefaultParagraphFont"/>
    <w:rsid w:val="000B0848"/>
  </w:style>
  <w:style w:type="character" w:styleId="Hyperlink">
    <w:name w:val="Hyperlink"/>
    <w:uiPriority w:val="99"/>
    <w:unhideWhenUsed/>
    <w:rsid w:val="004A276D"/>
    <w:rPr>
      <w:color w:val="7F7F7F"/>
      <w:u w:val="dotted" w:color="7F7F7F"/>
    </w:rPr>
  </w:style>
  <w:style w:type="paragraph" w:styleId="ColorfulList-Accent11" w:customStyle="1">
    <w:name w:val="Colorful List - Accent 11"/>
    <w:aliases w:val="Citation2"/>
    <w:basedOn w:val="Normal"/>
    <w:next w:val="Evidence"/>
    <w:uiPriority w:val="34"/>
    <w:rsid w:val="009A2CF2"/>
    <w:pPr>
      <w:ind w:left="720"/>
      <w:contextualSpacing/>
    </w:pPr>
    <w:rPr>
      <w:rFonts w:ascii="Times New Roman" w:hAnsi="Times New Roman"/>
      <w:i/>
      <w:sz w:val="20"/>
    </w:rPr>
  </w:style>
  <w:style w:type="paragraph" w:styleId="Citation3" w:customStyle="1">
    <w:name w:val="Citation3"/>
    <w:basedOn w:val="Evidence"/>
    <w:next w:val="Evidence"/>
    <w:qFormat/>
    <w:rsid w:val="00720189"/>
    <w:pPr>
      <w:keepNext/>
      <w:spacing w:after="120"/>
    </w:pPr>
    <w:rPr>
      <w:rFonts w:eastAsia="MS Mincho"/>
      <w:bCs w:val="0"/>
      <w:i/>
      <w:color w:val="auto"/>
      <w:szCs w:val="22"/>
      <w:lang w:eastAsia="en-US"/>
    </w:rPr>
  </w:style>
  <w:style w:type="character" w:styleId="Heading1Char" w:customStyle="1">
    <w:name w:val="Heading 1 Char"/>
    <w:link w:val="Heading1"/>
    <w:uiPriority w:val="9"/>
    <w:rsid w:val="00862483"/>
    <w:rPr>
      <w:rFonts w:ascii="Arial" w:hAnsi="Arial" w:eastAsia="Arial" w:cs="Arial"/>
      <w:b/>
      <w:color w:val="000000"/>
      <w:sz w:val="36"/>
    </w:rPr>
  </w:style>
  <w:style w:type="character" w:styleId="pull-quote" w:customStyle="1">
    <w:name w:val="pull-quote"/>
    <w:basedOn w:val="DefaultParagraphFont"/>
    <w:rsid w:val="006E03C9"/>
  </w:style>
  <w:style w:type="paragraph" w:styleId="BalloonText">
    <w:name w:val="Balloon Text"/>
    <w:basedOn w:val="Normal"/>
    <w:link w:val="BalloonTextChar"/>
    <w:uiPriority w:val="99"/>
    <w:semiHidden/>
    <w:unhideWhenUsed/>
    <w:rsid w:val="00A645F2"/>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645F2"/>
    <w:rPr>
      <w:rFonts w:ascii="Tahoma" w:hAnsi="Tahoma" w:cs="Tahoma"/>
      <w:sz w:val="16"/>
      <w:szCs w:val="16"/>
    </w:rPr>
  </w:style>
  <w:style w:type="character" w:styleId="link" w:customStyle="1">
    <w:name w:val="link"/>
    <w:basedOn w:val="DefaultParagraphFont"/>
    <w:rsid w:val="00F02239"/>
  </w:style>
  <w:style w:type="character" w:styleId="at" w:customStyle="1">
    <w:name w:val="at"/>
    <w:basedOn w:val="DefaultParagraphFont"/>
    <w:rsid w:val="004639D6"/>
  </w:style>
  <w:style w:type="character" w:styleId="org" w:customStyle="1">
    <w:name w:val="org"/>
    <w:basedOn w:val="DefaultParagraphFont"/>
    <w:rsid w:val="004639D6"/>
  </w:style>
  <w:style w:type="character" w:styleId="Emphasis">
    <w:name w:val="Emphasis"/>
    <w:uiPriority w:val="20"/>
    <w:qFormat/>
    <w:rsid w:val="001F0ADE"/>
    <w:rPr>
      <w:i/>
      <w:iCs/>
    </w:rPr>
  </w:style>
  <w:style w:type="paragraph" w:styleId="Case" w:customStyle="1">
    <w:name w:val="Case"/>
    <w:next w:val="Contention1"/>
    <w:qFormat/>
    <w:rsid w:val="004A276D"/>
    <w:pPr>
      <w:keepLines/>
      <w:numPr>
        <w:numId w:val="8"/>
      </w:numPr>
      <w:pBdr>
        <w:top w:val="single" w:color="595959" w:sz="4" w:space="1"/>
        <w:left w:val="single" w:color="595959" w:sz="4" w:space="4"/>
        <w:bottom w:val="single" w:color="595959" w:sz="4" w:space="1"/>
        <w:right w:val="single" w:color="595959" w:sz="4" w:space="4"/>
      </w:pBdr>
      <w:shd w:val="clear" w:color="auto" w:fill="E6E6E6"/>
      <w:spacing w:after="120" w:line="276" w:lineRule="auto"/>
    </w:pPr>
    <w:rPr>
      <w:rFonts w:ascii="Times New Roman" w:hAnsi="Times New Roman" w:eastAsia="Times New Roman"/>
      <w:bCs/>
      <w:color w:val="000000"/>
      <w:lang w:eastAsia="fr-FR"/>
    </w:rPr>
  </w:style>
  <w:style w:type="paragraph" w:styleId="Constructive" w:customStyle="1">
    <w:name w:val="Constructive"/>
    <w:qFormat/>
    <w:rsid w:val="004A276D"/>
    <w:pPr>
      <w:keepNext/>
      <w:spacing w:after="200" w:line="276" w:lineRule="auto"/>
    </w:pPr>
    <w:rPr>
      <w:rFonts w:ascii="Times New Roman" w:hAnsi="Times New Roman" w:eastAsia="Times New Roman"/>
      <w:bCs/>
      <w:color w:val="000000"/>
      <w:lang w:eastAsia="fr-FR"/>
    </w:rPr>
  </w:style>
  <w:style w:type="paragraph" w:styleId="Contention2" w:customStyle="1">
    <w:name w:val="Contention 2"/>
    <w:basedOn w:val="Contention1"/>
    <w:link w:val="Contention2Char"/>
    <w:qFormat/>
    <w:rsid w:val="00720189"/>
    <w:pPr>
      <w:spacing w:after="120"/>
      <w:ind w:left="144"/>
    </w:pPr>
  </w:style>
  <w:style w:type="paragraph" w:styleId="Title2" w:customStyle="1">
    <w:name w:val="Title 2"/>
    <w:basedOn w:val="Title"/>
    <w:rsid w:val="00720189"/>
    <w:pPr>
      <w:pageBreakBefore/>
    </w:pPr>
  </w:style>
  <w:style w:type="paragraph" w:styleId="TOC3">
    <w:name w:val="toc 3"/>
    <w:basedOn w:val="Normal"/>
    <w:next w:val="Normal"/>
    <w:autoRedefine/>
    <w:uiPriority w:val="39"/>
    <w:unhideWhenUsed/>
    <w:rsid w:val="006A2CBF"/>
    <w:pPr>
      <w:keepLines/>
      <w:tabs>
        <w:tab w:val="right" w:leader="dot" w:pos="9350"/>
      </w:tabs>
      <w:spacing w:after="0" w:line="240" w:lineRule="auto"/>
      <w:ind w:left="288"/>
    </w:pPr>
    <w:rPr>
      <w:rFonts w:ascii="Times New Roman" w:hAnsi="Times New Roman"/>
      <w:sz w:val="18"/>
    </w:rPr>
  </w:style>
  <w:style w:type="paragraph" w:styleId="Index1">
    <w:name w:val="index 1"/>
    <w:basedOn w:val="Normal"/>
    <w:next w:val="Normal"/>
    <w:autoRedefine/>
    <w:uiPriority w:val="99"/>
    <w:semiHidden/>
    <w:unhideWhenUsed/>
    <w:rsid w:val="00720189"/>
    <w:pPr>
      <w:spacing w:after="0" w:line="240" w:lineRule="auto"/>
      <w:ind w:left="220" w:hanging="220"/>
    </w:pPr>
  </w:style>
  <w:style w:type="paragraph" w:styleId="TOC1">
    <w:name w:val="toc 1"/>
    <w:basedOn w:val="Normal"/>
    <w:next w:val="Normal"/>
    <w:autoRedefine/>
    <w:uiPriority w:val="39"/>
    <w:unhideWhenUsed/>
    <w:rsid w:val="006A2CBF"/>
    <w:pPr>
      <w:spacing w:before="200" w:after="100" w:line="240" w:lineRule="auto"/>
      <w:ind w:left="-288"/>
    </w:pPr>
    <w:rPr>
      <w:rFonts w:ascii="Times New Roman" w:hAnsi="Times New Roman"/>
      <w:b/>
    </w:rPr>
  </w:style>
  <w:style w:type="paragraph" w:styleId="TOC2">
    <w:name w:val="toc 2"/>
    <w:basedOn w:val="Normal"/>
    <w:next w:val="Normal"/>
    <w:autoRedefine/>
    <w:uiPriority w:val="39"/>
    <w:unhideWhenUsed/>
    <w:rsid w:val="006A2CBF"/>
    <w:pPr>
      <w:tabs>
        <w:tab w:val="right" w:leader="dot" w:pos="9346"/>
      </w:tabs>
      <w:spacing w:before="120" w:after="0"/>
      <w:ind w:left="216" w:hanging="216"/>
    </w:pPr>
    <w:rPr>
      <w:rFonts w:ascii="Times New Roman" w:hAnsi="Times New Roman"/>
      <w:sz w:val="20"/>
    </w:rPr>
  </w:style>
  <w:style w:type="paragraph" w:styleId="TOC4">
    <w:name w:val="toc 4"/>
    <w:basedOn w:val="Normal"/>
    <w:next w:val="Normal"/>
    <w:autoRedefine/>
    <w:uiPriority w:val="39"/>
    <w:unhideWhenUsed/>
    <w:rsid w:val="00720189"/>
    <w:pPr>
      <w:ind w:left="660"/>
    </w:p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pPr>
      <w:spacing w:after="0"/>
    </w:pPr>
    <w:rPr>
      <w:rFonts w:ascii="Arial" w:hAnsi="Arial" w:eastAsia="Arial" w:cs="Arial"/>
      <w:color w:val="000000"/>
      <w:sz w:val="20"/>
      <w:szCs w:val="20"/>
      <w:lang w:val="fr-FR" w:eastAsia="fr-FR"/>
    </w:rPr>
  </w:style>
  <w:style w:type="character" w:styleId="FootnoteTextChar" w:customStyle="1">
    <w:name w:val="Footnote Text Char"/>
    <w:basedOn w:val="DefaultParagraphFont"/>
    <w:link w:val="FootnoteText"/>
    <w:rsid w:val="001D5FD6"/>
    <w:rPr>
      <w:rFonts w:ascii="Arial" w:hAnsi="Arial" w:eastAsia="Arial" w:cs="Arial"/>
      <w:color w:val="000000"/>
      <w:lang w:val="fr-FR" w:eastAsia="fr-FR"/>
    </w:rPr>
  </w:style>
  <w:style w:type="character" w:styleId="FootnoteReference">
    <w:name w:val="footnote reference"/>
    <w:basedOn w:val="DefaultParagraphFont"/>
    <w:rsid w:val="001D5FD6"/>
    <w:rPr>
      <w:vertAlign w:val="superscript"/>
    </w:rPr>
  </w:style>
  <w:style w:type="paragraph" w:styleId="Contention" w:customStyle="1">
    <w:name w:val="Contention"/>
    <w:basedOn w:val="Normal"/>
    <w:rsid w:val="00756E9F"/>
    <w:pPr>
      <w:keepNext/>
      <w:keepLines/>
      <w:spacing w:line="240" w:lineRule="auto"/>
    </w:pPr>
    <w:rPr>
      <w:rFonts w:ascii="Times New Roman" w:hAnsi="Times New Roman" w:eastAsia="Times New Roman"/>
      <w:b/>
      <w:bCs/>
      <w:color w:val="000000"/>
      <w:sz w:val="20"/>
      <w:szCs w:val="20"/>
      <w:lang w:eastAsia="fr-FR"/>
    </w:rPr>
  </w:style>
  <w:style w:type="character" w:styleId="Strong">
    <w:name w:val="Strong"/>
    <w:basedOn w:val="DefaultParagraphFont"/>
    <w:uiPriority w:val="22"/>
    <w:qFormat/>
    <w:rsid w:val="00DB5B27"/>
    <w:rPr>
      <w:b/>
      <w:bCs/>
    </w:rPr>
  </w:style>
  <w:style w:type="paragraph" w:styleId="Header">
    <w:name w:val="header"/>
    <w:basedOn w:val="Normal"/>
    <w:link w:val="HeaderChar"/>
    <w:uiPriority w:val="99"/>
    <w:unhideWhenUsed/>
    <w:rsid w:val="00DB66BD"/>
    <w:pPr>
      <w:tabs>
        <w:tab w:val="center" w:pos="4320"/>
        <w:tab w:val="right" w:pos="8640"/>
      </w:tabs>
      <w:spacing w:after="0" w:line="240" w:lineRule="auto"/>
    </w:pPr>
  </w:style>
  <w:style w:type="character" w:styleId="HeaderChar" w:customStyle="1">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AF1D3F"/>
    <w:pPr>
      <w:tabs>
        <w:tab w:val="center" w:pos="4320"/>
        <w:tab w:val="right" w:pos="8640"/>
      </w:tabs>
      <w:spacing w:after="0" w:line="240" w:lineRule="auto"/>
      <w:jc w:val="center"/>
    </w:pPr>
    <w:rPr>
      <w:rFonts w:ascii="Times New Roman" w:hAnsi="Times New Roman"/>
      <w:b/>
      <w:bCs/>
      <w:smallCaps/>
    </w:rPr>
  </w:style>
  <w:style w:type="character" w:styleId="FooterChar" w:customStyle="1">
    <w:name w:val="Footer Char"/>
    <w:basedOn w:val="DefaultParagraphFont"/>
    <w:link w:val="Footer"/>
    <w:uiPriority w:val="99"/>
    <w:rsid w:val="00AF1D3F"/>
    <w:rPr>
      <w:rFonts w:ascii="Times New Roman" w:hAnsi="Times New Roman"/>
      <w:b/>
      <w:bCs/>
      <w:smallCaps/>
      <w:sz w:val="22"/>
      <w:szCs w:val="22"/>
    </w:rPr>
  </w:style>
  <w:style w:type="paragraph" w:styleId="Contention3" w:customStyle="1">
    <w:name w:val="Contention 3"/>
    <w:basedOn w:val="Contention2"/>
    <w:rsid w:val="00DB66BD"/>
    <w:pPr>
      <w:ind w:left="270"/>
    </w:pPr>
  </w:style>
  <w:style w:type="character" w:styleId="CommentReference">
    <w:name w:val="Comment Reference"/>
    <w:basedOn w:val="DefaultParagraphFont"/>
    <w:uiPriority w:val="99"/>
    <w:semiHidden/>
    <w:unhideWhenUsed/>
    <w:rsid w:val="00501F49"/>
    <w:rPr>
      <w:sz w:val="18"/>
      <w:szCs w:val="18"/>
    </w:rPr>
  </w:style>
  <w:style w:type="paragraph" w:styleId="CommentText">
    <w:name w:val="Comment Text"/>
    <w:basedOn w:val="Normal"/>
    <w:link w:val="CommentTextChar"/>
    <w:uiPriority w:val="99"/>
    <w:semiHidden/>
    <w:unhideWhenUsed/>
    <w:rsid w:val="00501F49"/>
    <w:pPr>
      <w:spacing w:line="240" w:lineRule="auto"/>
    </w:pPr>
    <w:rPr>
      <w:sz w:val="24"/>
      <w:szCs w:val="24"/>
    </w:rPr>
  </w:style>
  <w:style w:type="character" w:styleId="CommentTextChar" w:customStyle="1">
    <w:name w:val="Comment Text Char"/>
    <w:basedOn w:val="DefaultParagraphFont"/>
    <w:link w:val="CommentText"/>
    <w:uiPriority w:val="99"/>
    <w:semiHidden/>
    <w:rsid w:val="00501F49"/>
    <w:rPr>
      <w:sz w:val="24"/>
      <w:szCs w:val="24"/>
    </w:rPr>
  </w:style>
  <w:style w:type="paragraph" w:styleId="CommentSubject">
    <w:name w:val="Comment Subject"/>
    <w:basedOn w:val="CommentText"/>
    <w:next w:val="CommentText"/>
    <w:link w:val="CommentSubjectChar"/>
    <w:uiPriority w:val="99"/>
    <w:semiHidden/>
    <w:unhideWhenUsed/>
    <w:rsid w:val="00501F49"/>
    <w:rPr>
      <w:b/>
      <w:bCs/>
      <w:sz w:val="20"/>
      <w:szCs w:val="20"/>
    </w:rPr>
  </w:style>
  <w:style w:type="character" w:styleId="CommentSubjectChar" w:customStyle="1">
    <w:name w:val="Comment Subject Char"/>
    <w:basedOn w:val="CommentTextChar"/>
    <w:link w:val="CommentSubject"/>
    <w:uiPriority w:val="99"/>
    <w:semiHidden/>
    <w:rsid w:val="00501F49"/>
    <w:rPr>
      <w:b/>
      <w:bCs/>
      <w:sz w:val="24"/>
      <w:szCs w:val="24"/>
    </w:rPr>
  </w:style>
  <w:style w:type="paragraph" w:styleId="Normal10" w:customStyle="1">
    <w:name w:val="Normal10"/>
    <w:rsid w:val="00AF1D3F"/>
    <w:pPr>
      <w:widowControl w:val="0"/>
      <w:spacing w:line="276" w:lineRule="auto"/>
      <w:contextualSpacing/>
    </w:pPr>
    <w:rPr>
      <w:rFonts w:ascii="Arial" w:hAnsi="Arial" w:eastAsia="Arial" w:cs="Arial"/>
      <w:color w:val="000000"/>
      <w:sz w:val="22"/>
      <w:szCs w:val="22"/>
    </w:rPr>
  </w:style>
  <w:style w:type="character" w:styleId="TitleChar" w:customStyle="1">
    <w:name w:val="Title Char"/>
    <w:aliases w:val="Title 1 Char"/>
    <w:basedOn w:val="DefaultParagraphFont"/>
    <w:link w:val="Title"/>
    <w:rsid w:val="00AF1D3F"/>
    <w:rPr>
      <w:rFonts w:ascii="Times New Roman" w:hAnsi="Times New Roman" w:eastAsia="Arial" w:cs="Arial"/>
      <w:b/>
      <w:bCs/>
      <w:smallCaps/>
      <w:color w:val="000000"/>
      <w:sz w:val="32"/>
      <w:szCs w:val="36"/>
      <w:shd w:val="clear" w:color="auto" w:fill="E6E6E6"/>
    </w:rPr>
  </w:style>
  <w:style w:type="character" w:styleId="FollowedHyperlink">
    <w:name w:val="FollowedHyperlink"/>
    <w:basedOn w:val="DefaultParagraphFont"/>
    <w:uiPriority w:val="99"/>
    <w:semiHidden/>
    <w:unhideWhenUsed/>
    <w:rsid w:val="00AF1D3F"/>
    <w:rPr>
      <w:color w:val="800080" w:themeColor="followedHyperlink"/>
      <w:u w:val="single"/>
    </w:rPr>
  </w:style>
  <w:style w:type="paragraph" w:styleId="BB-Plan" w:customStyle="1">
    <w:name w:val="BB-Plan"/>
    <w:basedOn w:val="BB-ConstructiveSpeech"/>
    <w:rsid w:val="00CD2A66"/>
    <w:pPr>
      <w:keepNext/>
      <w:pBdr>
        <w:top w:val="single" w:color="auto" w:sz="2" w:space="1" w:shadow="1"/>
        <w:left w:val="single" w:color="auto" w:sz="2" w:space="4" w:shadow="1"/>
        <w:bottom w:val="single" w:color="auto" w:sz="2" w:space="1" w:shadow="1"/>
        <w:right w:val="single" w:color="auto" w:sz="2" w:space="4" w:shadow="1"/>
      </w:pBdr>
      <w:shd w:val="clear" w:color="auto" w:fill="F3F3F3"/>
      <w:spacing w:after="120"/>
      <w:ind w:left="0" w:right="288"/>
    </w:pPr>
  </w:style>
  <w:style w:type="paragraph" w:styleId="BB-ConstructiveSpeech" w:customStyle="1">
    <w:name w:val="BB-Constructive Speech"/>
    <w:link w:val="BriefHeading2ACharChar"/>
    <w:rsid w:val="00CD2A66"/>
    <w:pPr>
      <w:tabs>
        <w:tab w:val="left" w:pos="360"/>
      </w:tabs>
      <w:spacing w:after="200"/>
      <w:ind w:left="-288"/>
    </w:pPr>
    <w:rPr>
      <w:rFonts w:ascii="Times New Roman" w:hAnsi="Times New Roman" w:eastAsia="Times New Roman"/>
    </w:rPr>
  </w:style>
  <w:style w:type="paragraph" w:styleId="BlockTextChar" w:customStyle="1">
    <w:name w:val="Block Text Char"/>
    <w:rsid w:val="00CD2A66"/>
    <w:pPr>
      <w:keepNext/>
      <w:spacing w:after="80"/>
      <w:ind w:left="-288"/>
    </w:pPr>
    <w:rPr>
      <w:rFonts w:ascii="Times New Roman" w:hAnsi="Times New Roman" w:eastAsia="Times New Roman"/>
      <w:b/>
    </w:rPr>
  </w:style>
  <w:style w:type="paragraph" w:styleId="BB-Citation" w:customStyle="1">
    <w:name w:val="BB-Citation"/>
    <w:rsid w:val="00CD2A66"/>
    <w:pPr>
      <w:keepNext/>
      <w:keepLines/>
      <w:spacing w:after="80"/>
    </w:pPr>
    <w:rPr>
      <w:rFonts w:ascii="Times New Roman" w:hAnsi="Times New Roman" w:eastAsia="Times New Roman"/>
      <w:i/>
    </w:rPr>
  </w:style>
  <w:style w:type="paragraph" w:styleId="BB-Evidence" w:customStyle="1">
    <w:name w:val="BB-Evidence"/>
    <w:link w:val="body3"/>
    <w:rsid w:val="00CD2A66"/>
    <w:pPr>
      <w:keepLines/>
      <w:spacing w:after="200"/>
      <w:jc w:val="both"/>
    </w:pPr>
    <w:rPr>
      <w:rFonts w:ascii="Times New Roman" w:hAnsi="Times New Roman" w:eastAsia="Times New Roman"/>
    </w:rPr>
  </w:style>
  <w:style w:type="character" w:styleId="body3" w:customStyle="1">
    <w:name w:val="body3"/>
    <w:basedOn w:val="DefaultParagraphFont"/>
    <w:link w:val="BB-Evidence"/>
    <w:rsid w:val="00CD2A66"/>
    <w:rPr>
      <w:rFonts w:ascii="Times New Roman" w:hAnsi="Times New Roman" w:eastAsia="Times New Roman"/>
    </w:rPr>
  </w:style>
  <w:style w:type="character" w:styleId="BriefHeading2ACharChar" w:customStyle="1">
    <w:name w:val="Brief Heading 2A Char Char"/>
    <w:basedOn w:val="DefaultParagraphFont"/>
    <w:link w:val="BB-ConstructiveSpeech"/>
    <w:rsid w:val="00CD2A66"/>
    <w:rPr>
      <w:rFonts w:ascii="Times New Roman" w:hAnsi="Times New Roman" w:eastAsia="Times New Roman"/>
    </w:rPr>
  </w:style>
  <w:style w:type="paragraph" w:styleId="BriefHeading2A" w:customStyle="1">
    <w:name w:val="Brief Heading 2A"/>
    <w:next w:val="Normal"/>
    <w:rsid w:val="00CD2A66"/>
    <w:pPr>
      <w:keepNext/>
      <w:pBdr>
        <w:top w:val="single" w:color="auto" w:sz="18" w:space="1"/>
        <w:bottom w:val="single" w:color="auto" w:sz="4" w:space="1"/>
      </w:pBdr>
      <w:spacing w:before="480" w:after="240"/>
      <w:jc w:val="center"/>
    </w:pPr>
    <w:rPr>
      <w:rFonts w:ascii="Times New Roman" w:hAnsi="Times New Roman" w:eastAsia="Times New Roman"/>
      <w:b/>
      <w:spacing w:val="20"/>
      <w:sz w:val="24"/>
      <w14:shadow w14:blurRad="50800" w14:dist="38100" w14:dir="2700000" w14:sx="100000" w14:sy="100000" w14:kx="0" w14:ky="0" w14:algn="tl">
        <w14:srgbClr w14:val="000000">
          <w14:alpha w14:val="60000"/>
        </w14:srgbClr>
      </w14:shadow>
    </w:rPr>
  </w:style>
  <w:style w:type="character" w:styleId="A" w:customStyle="1">
    <w:name w:val="A"/>
    <w:basedOn w:val="DefaultParagraphFont"/>
    <w:rsid w:val="00CD2A66"/>
    <w:rPr>
      <w:strike w:val="0"/>
      <w:u w:val="none"/>
    </w:rPr>
  </w:style>
  <w:style w:type="character" w:styleId="ssens" w:customStyle="1">
    <w:name w:val="ssens"/>
    <w:basedOn w:val="DefaultParagraphFont"/>
    <w:rsid w:val="00FE45F1"/>
  </w:style>
  <w:style w:type="character" w:styleId="a0" w:customStyle="1">
    <w:name w:val="a"/>
    <w:basedOn w:val="DefaultParagraphFont"/>
    <w:rsid w:val="007C2B7E"/>
  </w:style>
  <w:style w:type="paragraph" w:styleId="name" w:customStyle="1">
    <w:name w:val="name"/>
    <w:basedOn w:val="Normal"/>
    <w:rsid w:val="005E6B7B"/>
    <w:pPr>
      <w:spacing w:before="100" w:beforeAutospacing="1" w:after="100" w:afterAutospacing="1" w:line="240" w:lineRule="auto"/>
    </w:pPr>
    <w:rPr>
      <w:rFonts w:ascii="Times New Roman" w:hAnsi="Times New Roman" w:eastAsia="Times New Roman"/>
      <w:sz w:val="24"/>
      <w:szCs w:val="24"/>
    </w:rPr>
  </w:style>
  <w:style w:type="character" w:styleId="field-item" w:customStyle="1">
    <w:name w:val="field-item"/>
    <w:basedOn w:val="DefaultParagraphFont"/>
    <w:rsid w:val="00865419"/>
  </w:style>
  <w:style w:type="paragraph" w:styleId="Default" w:customStyle="1">
    <w:name w:val="Default"/>
    <w:rsid w:val="007B64AE"/>
    <w:pPr>
      <w:autoSpaceDE w:val="0"/>
      <w:autoSpaceDN w:val="0"/>
      <w:adjustRightInd w:val="0"/>
    </w:pPr>
    <w:rPr>
      <w:rFonts w:ascii="Minion Pro" w:hAnsi="Minion Pro" w:cs="Minion Pro"/>
      <w:color w:val="000000"/>
      <w:sz w:val="24"/>
      <w:szCs w:val="24"/>
    </w:rPr>
  </w:style>
  <w:style w:type="paragraph" w:styleId="Pa6" w:customStyle="1">
    <w:name w:val="Pa6"/>
    <w:basedOn w:val="Default"/>
    <w:next w:val="Default"/>
    <w:uiPriority w:val="99"/>
    <w:rsid w:val="007B64AE"/>
    <w:pPr>
      <w:spacing w:line="221" w:lineRule="atLeast"/>
    </w:pPr>
    <w:rPr>
      <w:rFonts w:cs="Times New Roman"/>
      <w:color w:val="auto"/>
    </w:rPr>
  </w:style>
  <w:style w:type="character" w:styleId="A6" w:customStyle="1">
    <w:name w:val="A6"/>
    <w:uiPriority w:val="99"/>
    <w:rsid w:val="007B64AE"/>
    <w:rPr>
      <w:rFonts w:ascii="Myriad Pro" w:hAnsi="Myriad Pro" w:cs="Myriad Pro"/>
      <w:color w:val="000000"/>
      <w:sz w:val="20"/>
      <w:szCs w:val="20"/>
    </w:rPr>
  </w:style>
  <w:style w:type="character" w:styleId="A11" w:customStyle="1">
    <w:name w:val="A11"/>
    <w:uiPriority w:val="99"/>
    <w:rsid w:val="004C128F"/>
    <w:rPr>
      <w:rFonts w:ascii="Myriad Pro" w:hAnsi="Myriad Pro" w:cs="Myriad Pro"/>
      <w:color w:val="000000"/>
      <w:sz w:val="12"/>
      <w:szCs w:val="12"/>
    </w:rPr>
  </w:style>
  <w:style w:type="paragraph" w:styleId="ng-scope1" w:customStyle="1">
    <w:name w:val="ng-scope1"/>
    <w:basedOn w:val="Normal"/>
    <w:rsid w:val="006E3552"/>
    <w:pPr>
      <w:spacing w:before="100" w:beforeAutospacing="1" w:after="100" w:afterAutospacing="1" w:line="240" w:lineRule="auto"/>
    </w:pPr>
    <w:rPr>
      <w:rFonts w:ascii="Times New Roman" w:hAnsi="Times New Roman" w:eastAsia="Times New Roman"/>
      <w:sz w:val="24"/>
      <w:szCs w:val="24"/>
    </w:rPr>
  </w:style>
  <w:style w:type="character" w:styleId="byline" w:customStyle="1">
    <w:name w:val="byline"/>
    <w:basedOn w:val="DefaultParagraphFont"/>
    <w:rsid w:val="00C74ED8"/>
  </w:style>
  <w:style w:type="paragraph" w:styleId="story-body-text" w:customStyle="1">
    <w:name w:val="story-body-text"/>
    <w:basedOn w:val="Normal"/>
    <w:rsid w:val="00A14E64"/>
    <w:pPr>
      <w:spacing w:before="100" w:beforeAutospacing="1" w:after="100" w:afterAutospacing="1" w:line="240" w:lineRule="auto"/>
    </w:pPr>
    <w:rPr>
      <w:rFonts w:ascii="Times New Roman" w:hAnsi="Times New Roman" w:eastAsia="Times New Roman"/>
      <w:sz w:val="24"/>
      <w:szCs w:val="24"/>
    </w:rPr>
  </w:style>
  <w:style w:type="character" w:styleId="EvidenceChar" w:customStyle="1">
    <w:name w:val="Evidence Char"/>
    <w:link w:val="Evidence"/>
    <w:locked/>
    <w:rsid w:val="00FD7671"/>
    <w:rPr>
      <w:rFonts w:ascii="Times New Roman" w:hAnsi="Times New Roman" w:eastAsia="Times New Roman"/>
      <w:bCs/>
      <w:color w:val="000000"/>
      <w:lang w:eastAsia="fr-FR"/>
    </w:rPr>
  </w:style>
  <w:style w:type="character" w:styleId="Contention2Char" w:customStyle="1">
    <w:name w:val="Contention 2 Char"/>
    <w:basedOn w:val="DefaultParagraphFont"/>
    <w:link w:val="Contention2"/>
    <w:locked/>
    <w:rsid w:val="00FD7671"/>
    <w:rPr>
      <w:rFonts w:ascii="Times New Roman" w:hAnsi="Times New Roman" w:eastAsia="Times New Roman"/>
      <w:b/>
      <w:bCs/>
      <w:color w:val="000000"/>
      <w:lang w:eastAsia="fr-FR"/>
    </w:rPr>
  </w:style>
  <w:style w:type="character" w:styleId="UnresolvedMention">
    <w:name w:val="Unresolved Mention"/>
    <w:basedOn w:val="DefaultParagraphFont"/>
    <w:uiPriority w:val="99"/>
    <w:semiHidden/>
    <w:unhideWhenUsed/>
    <w:rsid w:val="00FD7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1440">
      <w:bodyDiv w:val="1"/>
      <w:marLeft w:val="0"/>
      <w:marRight w:val="0"/>
      <w:marTop w:val="0"/>
      <w:marBottom w:val="0"/>
      <w:divBdr>
        <w:top w:val="none" w:sz="0" w:space="0" w:color="auto"/>
        <w:left w:val="none" w:sz="0" w:space="0" w:color="auto"/>
        <w:bottom w:val="none" w:sz="0" w:space="0" w:color="auto"/>
        <w:right w:val="none" w:sz="0" w:space="0" w:color="auto"/>
      </w:divBdr>
    </w:div>
    <w:div w:id="52392334">
      <w:bodyDiv w:val="1"/>
      <w:marLeft w:val="0"/>
      <w:marRight w:val="0"/>
      <w:marTop w:val="0"/>
      <w:marBottom w:val="0"/>
      <w:divBdr>
        <w:top w:val="none" w:sz="0" w:space="0" w:color="auto"/>
        <w:left w:val="none" w:sz="0" w:space="0" w:color="auto"/>
        <w:bottom w:val="none" w:sz="0" w:space="0" w:color="auto"/>
        <w:right w:val="none" w:sz="0" w:space="0" w:color="auto"/>
      </w:divBdr>
      <w:divsChild>
        <w:div w:id="1125544183">
          <w:marLeft w:val="0"/>
          <w:marRight w:val="0"/>
          <w:marTop w:val="0"/>
          <w:marBottom w:val="75"/>
          <w:divBdr>
            <w:top w:val="none" w:sz="0" w:space="0" w:color="auto"/>
            <w:left w:val="none" w:sz="0" w:space="0" w:color="auto"/>
            <w:bottom w:val="none" w:sz="0" w:space="0" w:color="auto"/>
            <w:right w:val="none" w:sz="0" w:space="0" w:color="auto"/>
          </w:divBdr>
          <w:divsChild>
            <w:div w:id="37376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621614233">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112556597">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sChild>
    </w:div>
    <w:div w:id="68042450">
      <w:bodyDiv w:val="1"/>
      <w:marLeft w:val="0"/>
      <w:marRight w:val="0"/>
      <w:marTop w:val="0"/>
      <w:marBottom w:val="0"/>
      <w:divBdr>
        <w:top w:val="none" w:sz="0" w:space="0" w:color="auto"/>
        <w:left w:val="none" w:sz="0" w:space="0" w:color="auto"/>
        <w:bottom w:val="none" w:sz="0" w:space="0" w:color="auto"/>
        <w:right w:val="none" w:sz="0" w:space="0" w:color="auto"/>
      </w:divBdr>
    </w:div>
    <w:div w:id="70009481">
      <w:bodyDiv w:val="1"/>
      <w:marLeft w:val="0"/>
      <w:marRight w:val="0"/>
      <w:marTop w:val="0"/>
      <w:marBottom w:val="0"/>
      <w:divBdr>
        <w:top w:val="none" w:sz="0" w:space="0" w:color="auto"/>
        <w:left w:val="none" w:sz="0" w:space="0" w:color="auto"/>
        <w:bottom w:val="none" w:sz="0" w:space="0" w:color="auto"/>
        <w:right w:val="none" w:sz="0" w:space="0" w:color="auto"/>
      </w:divBdr>
    </w:div>
    <w:div w:id="74977881">
      <w:bodyDiv w:val="1"/>
      <w:marLeft w:val="0"/>
      <w:marRight w:val="0"/>
      <w:marTop w:val="0"/>
      <w:marBottom w:val="0"/>
      <w:divBdr>
        <w:top w:val="none" w:sz="0" w:space="0" w:color="auto"/>
        <w:left w:val="none" w:sz="0" w:space="0" w:color="auto"/>
        <w:bottom w:val="none" w:sz="0" w:space="0" w:color="auto"/>
        <w:right w:val="none" w:sz="0" w:space="0" w:color="auto"/>
      </w:divBdr>
    </w:div>
    <w:div w:id="75323319">
      <w:bodyDiv w:val="1"/>
      <w:marLeft w:val="0"/>
      <w:marRight w:val="0"/>
      <w:marTop w:val="0"/>
      <w:marBottom w:val="0"/>
      <w:divBdr>
        <w:top w:val="none" w:sz="0" w:space="0" w:color="auto"/>
        <w:left w:val="none" w:sz="0" w:space="0" w:color="auto"/>
        <w:bottom w:val="none" w:sz="0" w:space="0" w:color="auto"/>
        <w:right w:val="none" w:sz="0" w:space="0" w:color="auto"/>
      </w:divBdr>
      <w:divsChild>
        <w:div w:id="1905872038">
          <w:marLeft w:val="0"/>
          <w:marRight w:val="0"/>
          <w:marTop w:val="0"/>
          <w:marBottom w:val="0"/>
          <w:divBdr>
            <w:top w:val="none" w:sz="0" w:space="0" w:color="auto"/>
            <w:left w:val="none" w:sz="0" w:space="0" w:color="auto"/>
            <w:bottom w:val="none" w:sz="0" w:space="0" w:color="auto"/>
            <w:right w:val="none" w:sz="0" w:space="0" w:color="auto"/>
          </w:divBdr>
        </w:div>
        <w:div w:id="317463427">
          <w:marLeft w:val="0"/>
          <w:marRight w:val="0"/>
          <w:marTop w:val="0"/>
          <w:marBottom w:val="0"/>
          <w:divBdr>
            <w:top w:val="none" w:sz="0" w:space="0" w:color="auto"/>
            <w:left w:val="none" w:sz="0" w:space="0" w:color="auto"/>
            <w:bottom w:val="none" w:sz="0" w:space="0" w:color="auto"/>
            <w:right w:val="none" w:sz="0" w:space="0" w:color="auto"/>
          </w:divBdr>
        </w:div>
        <w:div w:id="37704641">
          <w:marLeft w:val="0"/>
          <w:marRight w:val="0"/>
          <w:marTop w:val="0"/>
          <w:marBottom w:val="0"/>
          <w:divBdr>
            <w:top w:val="none" w:sz="0" w:space="0" w:color="auto"/>
            <w:left w:val="none" w:sz="0" w:space="0" w:color="auto"/>
            <w:bottom w:val="none" w:sz="0" w:space="0" w:color="auto"/>
            <w:right w:val="none" w:sz="0" w:space="0" w:color="auto"/>
          </w:divBdr>
        </w:div>
        <w:div w:id="780950093">
          <w:marLeft w:val="0"/>
          <w:marRight w:val="0"/>
          <w:marTop w:val="0"/>
          <w:marBottom w:val="0"/>
          <w:divBdr>
            <w:top w:val="none" w:sz="0" w:space="0" w:color="auto"/>
            <w:left w:val="none" w:sz="0" w:space="0" w:color="auto"/>
            <w:bottom w:val="none" w:sz="0" w:space="0" w:color="auto"/>
            <w:right w:val="none" w:sz="0" w:space="0" w:color="auto"/>
          </w:divBdr>
        </w:div>
        <w:div w:id="1883243841">
          <w:marLeft w:val="0"/>
          <w:marRight w:val="0"/>
          <w:marTop w:val="0"/>
          <w:marBottom w:val="0"/>
          <w:divBdr>
            <w:top w:val="none" w:sz="0" w:space="0" w:color="auto"/>
            <w:left w:val="none" w:sz="0" w:space="0" w:color="auto"/>
            <w:bottom w:val="none" w:sz="0" w:space="0" w:color="auto"/>
            <w:right w:val="none" w:sz="0" w:space="0" w:color="auto"/>
          </w:divBdr>
        </w:div>
        <w:div w:id="176161024">
          <w:marLeft w:val="0"/>
          <w:marRight w:val="0"/>
          <w:marTop w:val="0"/>
          <w:marBottom w:val="0"/>
          <w:divBdr>
            <w:top w:val="none" w:sz="0" w:space="0" w:color="auto"/>
            <w:left w:val="none" w:sz="0" w:space="0" w:color="auto"/>
            <w:bottom w:val="none" w:sz="0" w:space="0" w:color="auto"/>
            <w:right w:val="none" w:sz="0" w:space="0" w:color="auto"/>
          </w:divBdr>
        </w:div>
        <w:div w:id="1942296368">
          <w:marLeft w:val="0"/>
          <w:marRight w:val="0"/>
          <w:marTop w:val="0"/>
          <w:marBottom w:val="0"/>
          <w:divBdr>
            <w:top w:val="none" w:sz="0" w:space="0" w:color="auto"/>
            <w:left w:val="none" w:sz="0" w:space="0" w:color="auto"/>
            <w:bottom w:val="none" w:sz="0" w:space="0" w:color="auto"/>
            <w:right w:val="none" w:sz="0" w:space="0" w:color="auto"/>
          </w:divBdr>
        </w:div>
        <w:div w:id="767698525">
          <w:marLeft w:val="0"/>
          <w:marRight w:val="0"/>
          <w:marTop w:val="0"/>
          <w:marBottom w:val="0"/>
          <w:divBdr>
            <w:top w:val="none" w:sz="0" w:space="0" w:color="auto"/>
            <w:left w:val="none" w:sz="0" w:space="0" w:color="auto"/>
            <w:bottom w:val="none" w:sz="0" w:space="0" w:color="auto"/>
            <w:right w:val="none" w:sz="0" w:space="0" w:color="auto"/>
          </w:divBdr>
        </w:div>
        <w:div w:id="1141652104">
          <w:marLeft w:val="0"/>
          <w:marRight w:val="0"/>
          <w:marTop w:val="0"/>
          <w:marBottom w:val="0"/>
          <w:divBdr>
            <w:top w:val="none" w:sz="0" w:space="0" w:color="auto"/>
            <w:left w:val="none" w:sz="0" w:space="0" w:color="auto"/>
            <w:bottom w:val="none" w:sz="0" w:space="0" w:color="auto"/>
            <w:right w:val="none" w:sz="0" w:space="0" w:color="auto"/>
          </w:divBdr>
        </w:div>
        <w:div w:id="377516687">
          <w:marLeft w:val="0"/>
          <w:marRight w:val="0"/>
          <w:marTop w:val="0"/>
          <w:marBottom w:val="0"/>
          <w:divBdr>
            <w:top w:val="none" w:sz="0" w:space="0" w:color="auto"/>
            <w:left w:val="none" w:sz="0" w:space="0" w:color="auto"/>
            <w:bottom w:val="none" w:sz="0" w:space="0" w:color="auto"/>
            <w:right w:val="none" w:sz="0" w:space="0" w:color="auto"/>
          </w:divBdr>
        </w:div>
        <w:div w:id="331180559">
          <w:marLeft w:val="0"/>
          <w:marRight w:val="0"/>
          <w:marTop w:val="0"/>
          <w:marBottom w:val="0"/>
          <w:divBdr>
            <w:top w:val="none" w:sz="0" w:space="0" w:color="auto"/>
            <w:left w:val="none" w:sz="0" w:space="0" w:color="auto"/>
            <w:bottom w:val="none" w:sz="0" w:space="0" w:color="auto"/>
            <w:right w:val="none" w:sz="0" w:space="0" w:color="auto"/>
          </w:divBdr>
        </w:div>
      </w:divsChild>
    </w:div>
    <w:div w:id="80763934">
      <w:bodyDiv w:val="1"/>
      <w:marLeft w:val="0"/>
      <w:marRight w:val="0"/>
      <w:marTop w:val="0"/>
      <w:marBottom w:val="0"/>
      <w:divBdr>
        <w:top w:val="none" w:sz="0" w:space="0" w:color="auto"/>
        <w:left w:val="none" w:sz="0" w:space="0" w:color="auto"/>
        <w:bottom w:val="none" w:sz="0" w:space="0" w:color="auto"/>
        <w:right w:val="none" w:sz="0" w:space="0" w:color="auto"/>
      </w:divBdr>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110172812">
      <w:bodyDiv w:val="1"/>
      <w:marLeft w:val="0"/>
      <w:marRight w:val="0"/>
      <w:marTop w:val="0"/>
      <w:marBottom w:val="0"/>
      <w:divBdr>
        <w:top w:val="none" w:sz="0" w:space="0" w:color="auto"/>
        <w:left w:val="none" w:sz="0" w:space="0" w:color="auto"/>
        <w:bottom w:val="none" w:sz="0" w:space="0" w:color="auto"/>
        <w:right w:val="none" w:sz="0" w:space="0" w:color="auto"/>
      </w:divBdr>
    </w:div>
    <w:div w:id="125006913">
      <w:bodyDiv w:val="1"/>
      <w:marLeft w:val="0"/>
      <w:marRight w:val="0"/>
      <w:marTop w:val="0"/>
      <w:marBottom w:val="0"/>
      <w:divBdr>
        <w:top w:val="none" w:sz="0" w:space="0" w:color="auto"/>
        <w:left w:val="none" w:sz="0" w:space="0" w:color="auto"/>
        <w:bottom w:val="none" w:sz="0" w:space="0" w:color="auto"/>
        <w:right w:val="none" w:sz="0" w:space="0" w:color="auto"/>
      </w:divBdr>
    </w:div>
    <w:div w:id="136606874">
      <w:bodyDiv w:val="1"/>
      <w:marLeft w:val="0"/>
      <w:marRight w:val="0"/>
      <w:marTop w:val="0"/>
      <w:marBottom w:val="0"/>
      <w:divBdr>
        <w:top w:val="none" w:sz="0" w:space="0" w:color="auto"/>
        <w:left w:val="none" w:sz="0" w:space="0" w:color="auto"/>
        <w:bottom w:val="none" w:sz="0" w:space="0" w:color="auto"/>
        <w:right w:val="none" w:sz="0" w:space="0" w:color="auto"/>
      </w:divBdr>
    </w:div>
    <w:div w:id="14027384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647587782">
              <w:marLeft w:val="0"/>
              <w:marRight w:val="0"/>
              <w:marTop w:val="0"/>
              <w:marBottom w:val="0"/>
              <w:divBdr>
                <w:top w:val="none" w:sz="0" w:space="0" w:color="auto"/>
                <w:left w:val="none" w:sz="0" w:space="0" w:color="auto"/>
                <w:bottom w:val="none" w:sz="0" w:space="0" w:color="auto"/>
                <w:right w:val="none" w:sz="0" w:space="0" w:color="auto"/>
              </w:divBdr>
            </w:div>
            <w:div w:id="19978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1375">
      <w:bodyDiv w:val="1"/>
      <w:marLeft w:val="0"/>
      <w:marRight w:val="0"/>
      <w:marTop w:val="0"/>
      <w:marBottom w:val="0"/>
      <w:divBdr>
        <w:top w:val="none" w:sz="0" w:space="0" w:color="auto"/>
        <w:left w:val="none" w:sz="0" w:space="0" w:color="auto"/>
        <w:bottom w:val="none" w:sz="0" w:space="0" w:color="auto"/>
        <w:right w:val="none" w:sz="0" w:space="0" w:color="auto"/>
      </w:divBdr>
    </w:div>
    <w:div w:id="195436925">
      <w:bodyDiv w:val="1"/>
      <w:marLeft w:val="0"/>
      <w:marRight w:val="0"/>
      <w:marTop w:val="0"/>
      <w:marBottom w:val="0"/>
      <w:divBdr>
        <w:top w:val="none" w:sz="0" w:space="0" w:color="auto"/>
        <w:left w:val="none" w:sz="0" w:space="0" w:color="auto"/>
        <w:bottom w:val="none" w:sz="0" w:space="0" w:color="auto"/>
        <w:right w:val="none" w:sz="0" w:space="0" w:color="auto"/>
      </w:divBdr>
      <w:divsChild>
        <w:div w:id="1509519375">
          <w:marLeft w:val="0"/>
          <w:marRight w:val="0"/>
          <w:marTop w:val="0"/>
          <w:marBottom w:val="0"/>
          <w:divBdr>
            <w:top w:val="none" w:sz="0" w:space="0" w:color="auto"/>
            <w:left w:val="none" w:sz="0" w:space="0" w:color="auto"/>
            <w:bottom w:val="none" w:sz="0" w:space="0" w:color="auto"/>
            <w:right w:val="none" w:sz="0" w:space="0" w:color="auto"/>
          </w:divBdr>
          <w:divsChild>
            <w:div w:id="2111270692">
              <w:marLeft w:val="0"/>
              <w:marRight w:val="0"/>
              <w:marTop w:val="0"/>
              <w:marBottom w:val="0"/>
              <w:divBdr>
                <w:top w:val="none" w:sz="0" w:space="0" w:color="auto"/>
                <w:left w:val="none" w:sz="0" w:space="0" w:color="auto"/>
                <w:bottom w:val="none" w:sz="0" w:space="0" w:color="auto"/>
                <w:right w:val="none" w:sz="0" w:space="0" w:color="auto"/>
              </w:divBdr>
              <w:divsChild>
                <w:div w:id="11418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0083">
      <w:bodyDiv w:val="1"/>
      <w:marLeft w:val="0"/>
      <w:marRight w:val="0"/>
      <w:marTop w:val="0"/>
      <w:marBottom w:val="0"/>
      <w:divBdr>
        <w:top w:val="none" w:sz="0" w:space="0" w:color="auto"/>
        <w:left w:val="none" w:sz="0" w:space="0" w:color="auto"/>
        <w:bottom w:val="none" w:sz="0" w:space="0" w:color="auto"/>
        <w:right w:val="none" w:sz="0" w:space="0" w:color="auto"/>
      </w:divBdr>
    </w:div>
    <w:div w:id="226033841">
      <w:bodyDiv w:val="1"/>
      <w:marLeft w:val="0"/>
      <w:marRight w:val="0"/>
      <w:marTop w:val="0"/>
      <w:marBottom w:val="0"/>
      <w:divBdr>
        <w:top w:val="none" w:sz="0" w:space="0" w:color="auto"/>
        <w:left w:val="none" w:sz="0" w:space="0" w:color="auto"/>
        <w:bottom w:val="none" w:sz="0" w:space="0" w:color="auto"/>
        <w:right w:val="none" w:sz="0" w:space="0" w:color="auto"/>
      </w:divBdr>
    </w:div>
    <w:div w:id="227346579">
      <w:bodyDiv w:val="1"/>
      <w:marLeft w:val="0"/>
      <w:marRight w:val="0"/>
      <w:marTop w:val="0"/>
      <w:marBottom w:val="0"/>
      <w:divBdr>
        <w:top w:val="none" w:sz="0" w:space="0" w:color="auto"/>
        <w:left w:val="none" w:sz="0" w:space="0" w:color="auto"/>
        <w:bottom w:val="none" w:sz="0" w:space="0" w:color="auto"/>
        <w:right w:val="none" w:sz="0" w:space="0" w:color="auto"/>
      </w:divBdr>
    </w:div>
    <w:div w:id="260643602">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296687328">
      <w:bodyDiv w:val="1"/>
      <w:marLeft w:val="0"/>
      <w:marRight w:val="0"/>
      <w:marTop w:val="0"/>
      <w:marBottom w:val="0"/>
      <w:divBdr>
        <w:top w:val="none" w:sz="0" w:space="0" w:color="auto"/>
        <w:left w:val="none" w:sz="0" w:space="0" w:color="auto"/>
        <w:bottom w:val="none" w:sz="0" w:space="0" w:color="auto"/>
        <w:right w:val="none" w:sz="0" w:space="0" w:color="auto"/>
      </w:divBdr>
      <w:divsChild>
        <w:div w:id="2095931719">
          <w:marLeft w:val="0"/>
          <w:marRight w:val="0"/>
          <w:marTop w:val="0"/>
          <w:marBottom w:val="0"/>
          <w:divBdr>
            <w:top w:val="none" w:sz="0" w:space="0" w:color="auto"/>
            <w:left w:val="none" w:sz="0" w:space="0" w:color="auto"/>
            <w:bottom w:val="none" w:sz="0" w:space="0" w:color="auto"/>
            <w:right w:val="none" w:sz="0" w:space="0" w:color="auto"/>
          </w:divBdr>
        </w:div>
        <w:div w:id="36978683">
          <w:marLeft w:val="0"/>
          <w:marRight w:val="0"/>
          <w:marTop w:val="0"/>
          <w:marBottom w:val="0"/>
          <w:divBdr>
            <w:top w:val="none" w:sz="0" w:space="0" w:color="auto"/>
            <w:left w:val="none" w:sz="0" w:space="0" w:color="auto"/>
            <w:bottom w:val="none" w:sz="0" w:space="0" w:color="auto"/>
            <w:right w:val="none" w:sz="0" w:space="0" w:color="auto"/>
          </w:divBdr>
        </w:div>
      </w:divsChild>
    </w:div>
    <w:div w:id="299531334">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42823416">
      <w:bodyDiv w:val="1"/>
      <w:marLeft w:val="0"/>
      <w:marRight w:val="0"/>
      <w:marTop w:val="0"/>
      <w:marBottom w:val="0"/>
      <w:divBdr>
        <w:top w:val="none" w:sz="0" w:space="0" w:color="auto"/>
        <w:left w:val="none" w:sz="0" w:space="0" w:color="auto"/>
        <w:bottom w:val="none" w:sz="0" w:space="0" w:color="auto"/>
        <w:right w:val="none" w:sz="0" w:space="0" w:color="auto"/>
      </w:divBdr>
    </w:div>
    <w:div w:id="366103387">
      <w:bodyDiv w:val="1"/>
      <w:marLeft w:val="0"/>
      <w:marRight w:val="0"/>
      <w:marTop w:val="0"/>
      <w:marBottom w:val="0"/>
      <w:divBdr>
        <w:top w:val="none" w:sz="0" w:space="0" w:color="auto"/>
        <w:left w:val="none" w:sz="0" w:space="0" w:color="auto"/>
        <w:bottom w:val="none" w:sz="0" w:space="0" w:color="auto"/>
        <w:right w:val="none" w:sz="0" w:space="0" w:color="auto"/>
      </w:divBdr>
    </w:div>
    <w:div w:id="39173663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140344396">
          <w:marLeft w:val="0"/>
          <w:marRight w:val="0"/>
          <w:marTop w:val="0"/>
          <w:marBottom w:val="0"/>
          <w:divBdr>
            <w:top w:val="none" w:sz="0" w:space="0" w:color="auto"/>
            <w:left w:val="none" w:sz="0" w:space="0" w:color="auto"/>
            <w:bottom w:val="none" w:sz="0" w:space="0" w:color="auto"/>
            <w:right w:val="none" w:sz="0" w:space="0" w:color="auto"/>
          </w:divBdr>
        </w:div>
      </w:divsChild>
    </w:div>
    <w:div w:id="404642332">
      <w:bodyDiv w:val="1"/>
      <w:marLeft w:val="0"/>
      <w:marRight w:val="0"/>
      <w:marTop w:val="0"/>
      <w:marBottom w:val="0"/>
      <w:divBdr>
        <w:top w:val="none" w:sz="0" w:space="0" w:color="auto"/>
        <w:left w:val="none" w:sz="0" w:space="0" w:color="auto"/>
        <w:bottom w:val="none" w:sz="0" w:space="0" w:color="auto"/>
        <w:right w:val="none" w:sz="0" w:space="0" w:color="auto"/>
      </w:divBdr>
    </w:div>
    <w:div w:id="410549244">
      <w:bodyDiv w:val="1"/>
      <w:marLeft w:val="0"/>
      <w:marRight w:val="0"/>
      <w:marTop w:val="0"/>
      <w:marBottom w:val="0"/>
      <w:divBdr>
        <w:top w:val="none" w:sz="0" w:space="0" w:color="auto"/>
        <w:left w:val="none" w:sz="0" w:space="0" w:color="auto"/>
        <w:bottom w:val="none" w:sz="0" w:space="0" w:color="auto"/>
        <w:right w:val="none" w:sz="0" w:space="0" w:color="auto"/>
      </w:divBdr>
    </w:div>
    <w:div w:id="464851841">
      <w:bodyDiv w:val="1"/>
      <w:marLeft w:val="0"/>
      <w:marRight w:val="0"/>
      <w:marTop w:val="0"/>
      <w:marBottom w:val="0"/>
      <w:divBdr>
        <w:top w:val="none" w:sz="0" w:space="0" w:color="auto"/>
        <w:left w:val="none" w:sz="0" w:space="0" w:color="auto"/>
        <w:bottom w:val="none" w:sz="0" w:space="0" w:color="auto"/>
        <w:right w:val="none" w:sz="0" w:space="0" w:color="auto"/>
      </w:divBdr>
    </w:div>
    <w:div w:id="470175733">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236284951">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11267220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2377398">
      <w:bodyDiv w:val="1"/>
      <w:marLeft w:val="0"/>
      <w:marRight w:val="0"/>
      <w:marTop w:val="0"/>
      <w:marBottom w:val="0"/>
      <w:divBdr>
        <w:top w:val="none" w:sz="0" w:space="0" w:color="auto"/>
        <w:left w:val="none" w:sz="0" w:space="0" w:color="auto"/>
        <w:bottom w:val="none" w:sz="0" w:space="0" w:color="auto"/>
        <w:right w:val="none" w:sz="0" w:space="0" w:color="auto"/>
      </w:divBdr>
      <w:divsChild>
        <w:div w:id="562060723">
          <w:marLeft w:val="0"/>
          <w:marRight w:val="0"/>
          <w:marTop w:val="0"/>
          <w:marBottom w:val="0"/>
          <w:divBdr>
            <w:top w:val="none" w:sz="0" w:space="0" w:color="auto"/>
            <w:left w:val="none" w:sz="0" w:space="0" w:color="auto"/>
            <w:bottom w:val="none" w:sz="0" w:space="0" w:color="auto"/>
            <w:right w:val="none" w:sz="0" w:space="0" w:color="auto"/>
          </w:divBdr>
        </w:div>
        <w:div w:id="1339962429">
          <w:marLeft w:val="0"/>
          <w:marRight w:val="0"/>
          <w:marTop w:val="0"/>
          <w:marBottom w:val="0"/>
          <w:divBdr>
            <w:top w:val="none" w:sz="0" w:space="0" w:color="auto"/>
            <w:left w:val="none" w:sz="0" w:space="0" w:color="auto"/>
            <w:bottom w:val="none" w:sz="0" w:space="0" w:color="auto"/>
            <w:right w:val="none" w:sz="0" w:space="0" w:color="auto"/>
          </w:divBdr>
        </w:div>
        <w:div w:id="389698179">
          <w:marLeft w:val="0"/>
          <w:marRight w:val="0"/>
          <w:marTop w:val="0"/>
          <w:marBottom w:val="0"/>
          <w:divBdr>
            <w:top w:val="none" w:sz="0" w:space="0" w:color="auto"/>
            <w:left w:val="none" w:sz="0" w:space="0" w:color="auto"/>
            <w:bottom w:val="none" w:sz="0" w:space="0" w:color="auto"/>
            <w:right w:val="none" w:sz="0" w:space="0" w:color="auto"/>
          </w:divBdr>
        </w:div>
        <w:div w:id="442381866">
          <w:marLeft w:val="0"/>
          <w:marRight w:val="0"/>
          <w:marTop w:val="0"/>
          <w:marBottom w:val="0"/>
          <w:divBdr>
            <w:top w:val="none" w:sz="0" w:space="0" w:color="auto"/>
            <w:left w:val="none" w:sz="0" w:space="0" w:color="auto"/>
            <w:bottom w:val="none" w:sz="0" w:space="0" w:color="auto"/>
            <w:right w:val="none" w:sz="0" w:space="0" w:color="auto"/>
          </w:divBdr>
        </w:div>
        <w:div w:id="2048095630">
          <w:marLeft w:val="0"/>
          <w:marRight w:val="0"/>
          <w:marTop w:val="0"/>
          <w:marBottom w:val="0"/>
          <w:divBdr>
            <w:top w:val="none" w:sz="0" w:space="0" w:color="auto"/>
            <w:left w:val="none" w:sz="0" w:space="0" w:color="auto"/>
            <w:bottom w:val="none" w:sz="0" w:space="0" w:color="auto"/>
            <w:right w:val="none" w:sz="0" w:space="0" w:color="auto"/>
          </w:divBdr>
        </w:div>
        <w:div w:id="2044164226">
          <w:marLeft w:val="0"/>
          <w:marRight w:val="0"/>
          <w:marTop w:val="0"/>
          <w:marBottom w:val="0"/>
          <w:divBdr>
            <w:top w:val="none" w:sz="0" w:space="0" w:color="auto"/>
            <w:left w:val="none" w:sz="0" w:space="0" w:color="auto"/>
            <w:bottom w:val="none" w:sz="0" w:space="0" w:color="auto"/>
            <w:right w:val="none" w:sz="0" w:space="0" w:color="auto"/>
          </w:divBdr>
        </w:div>
        <w:div w:id="1021198900">
          <w:marLeft w:val="0"/>
          <w:marRight w:val="0"/>
          <w:marTop w:val="0"/>
          <w:marBottom w:val="0"/>
          <w:divBdr>
            <w:top w:val="none" w:sz="0" w:space="0" w:color="auto"/>
            <w:left w:val="none" w:sz="0" w:space="0" w:color="auto"/>
            <w:bottom w:val="none" w:sz="0" w:space="0" w:color="auto"/>
            <w:right w:val="none" w:sz="0" w:space="0" w:color="auto"/>
          </w:divBdr>
        </w:div>
        <w:div w:id="1936592639">
          <w:marLeft w:val="0"/>
          <w:marRight w:val="0"/>
          <w:marTop w:val="0"/>
          <w:marBottom w:val="0"/>
          <w:divBdr>
            <w:top w:val="none" w:sz="0" w:space="0" w:color="auto"/>
            <w:left w:val="none" w:sz="0" w:space="0" w:color="auto"/>
            <w:bottom w:val="none" w:sz="0" w:space="0" w:color="auto"/>
            <w:right w:val="none" w:sz="0" w:space="0" w:color="auto"/>
          </w:divBdr>
        </w:div>
        <w:div w:id="1767458950">
          <w:marLeft w:val="0"/>
          <w:marRight w:val="0"/>
          <w:marTop w:val="0"/>
          <w:marBottom w:val="0"/>
          <w:divBdr>
            <w:top w:val="none" w:sz="0" w:space="0" w:color="auto"/>
            <w:left w:val="none" w:sz="0" w:space="0" w:color="auto"/>
            <w:bottom w:val="none" w:sz="0" w:space="0" w:color="auto"/>
            <w:right w:val="none" w:sz="0" w:space="0" w:color="auto"/>
          </w:divBdr>
        </w:div>
        <w:div w:id="1509757926">
          <w:marLeft w:val="0"/>
          <w:marRight w:val="0"/>
          <w:marTop w:val="0"/>
          <w:marBottom w:val="0"/>
          <w:divBdr>
            <w:top w:val="none" w:sz="0" w:space="0" w:color="auto"/>
            <w:left w:val="none" w:sz="0" w:space="0" w:color="auto"/>
            <w:bottom w:val="none" w:sz="0" w:space="0" w:color="auto"/>
            <w:right w:val="none" w:sz="0" w:space="0" w:color="auto"/>
          </w:divBdr>
        </w:div>
        <w:div w:id="1641766184">
          <w:marLeft w:val="0"/>
          <w:marRight w:val="0"/>
          <w:marTop w:val="0"/>
          <w:marBottom w:val="0"/>
          <w:divBdr>
            <w:top w:val="none" w:sz="0" w:space="0" w:color="auto"/>
            <w:left w:val="none" w:sz="0" w:space="0" w:color="auto"/>
            <w:bottom w:val="none" w:sz="0" w:space="0" w:color="auto"/>
            <w:right w:val="none" w:sz="0" w:space="0" w:color="auto"/>
          </w:divBdr>
        </w:div>
        <w:div w:id="1715158388">
          <w:marLeft w:val="0"/>
          <w:marRight w:val="0"/>
          <w:marTop w:val="0"/>
          <w:marBottom w:val="0"/>
          <w:divBdr>
            <w:top w:val="none" w:sz="0" w:space="0" w:color="auto"/>
            <w:left w:val="none" w:sz="0" w:space="0" w:color="auto"/>
            <w:bottom w:val="none" w:sz="0" w:space="0" w:color="auto"/>
            <w:right w:val="none" w:sz="0" w:space="0" w:color="auto"/>
          </w:divBdr>
        </w:div>
        <w:div w:id="827479155">
          <w:marLeft w:val="0"/>
          <w:marRight w:val="0"/>
          <w:marTop w:val="0"/>
          <w:marBottom w:val="0"/>
          <w:divBdr>
            <w:top w:val="none" w:sz="0" w:space="0" w:color="auto"/>
            <w:left w:val="none" w:sz="0" w:space="0" w:color="auto"/>
            <w:bottom w:val="none" w:sz="0" w:space="0" w:color="auto"/>
            <w:right w:val="none" w:sz="0" w:space="0" w:color="auto"/>
          </w:divBdr>
        </w:div>
        <w:div w:id="1488475747">
          <w:marLeft w:val="0"/>
          <w:marRight w:val="0"/>
          <w:marTop w:val="0"/>
          <w:marBottom w:val="0"/>
          <w:divBdr>
            <w:top w:val="none" w:sz="0" w:space="0" w:color="auto"/>
            <w:left w:val="none" w:sz="0" w:space="0" w:color="auto"/>
            <w:bottom w:val="none" w:sz="0" w:space="0" w:color="auto"/>
            <w:right w:val="none" w:sz="0" w:space="0" w:color="auto"/>
          </w:divBdr>
        </w:div>
        <w:div w:id="1090349153">
          <w:marLeft w:val="0"/>
          <w:marRight w:val="0"/>
          <w:marTop w:val="0"/>
          <w:marBottom w:val="0"/>
          <w:divBdr>
            <w:top w:val="none" w:sz="0" w:space="0" w:color="auto"/>
            <w:left w:val="none" w:sz="0" w:space="0" w:color="auto"/>
            <w:bottom w:val="none" w:sz="0" w:space="0" w:color="auto"/>
            <w:right w:val="none" w:sz="0" w:space="0" w:color="auto"/>
          </w:divBdr>
        </w:div>
        <w:div w:id="2115902667">
          <w:marLeft w:val="0"/>
          <w:marRight w:val="0"/>
          <w:marTop w:val="0"/>
          <w:marBottom w:val="0"/>
          <w:divBdr>
            <w:top w:val="none" w:sz="0" w:space="0" w:color="auto"/>
            <w:left w:val="none" w:sz="0" w:space="0" w:color="auto"/>
            <w:bottom w:val="none" w:sz="0" w:space="0" w:color="auto"/>
            <w:right w:val="none" w:sz="0" w:space="0" w:color="auto"/>
          </w:divBdr>
        </w:div>
        <w:div w:id="808979512">
          <w:marLeft w:val="0"/>
          <w:marRight w:val="0"/>
          <w:marTop w:val="0"/>
          <w:marBottom w:val="0"/>
          <w:divBdr>
            <w:top w:val="none" w:sz="0" w:space="0" w:color="auto"/>
            <w:left w:val="none" w:sz="0" w:space="0" w:color="auto"/>
            <w:bottom w:val="none" w:sz="0" w:space="0" w:color="auto"/>
            <w:right w:val="none" w:sz="0" w:space="0" w:color="auto"/>
          </w:divBdr>
        </w:div>
        <w:div w:id="1194150869">
          <w:marLeft w:val="0"/>
          <w:marRight w:val="0"/>
          <w:marTop w:val="0"/>
          <w:marBottom w:val="0"/>
          <w:divBdr>
            <w:top w:val="none" w:sz="0" w:space="0" w:color="auto"/>
            <w:left w:val="none" w:sz="0" w:space="0" w:color="auto"/>
            <w:bottom w:val="none" w:sz="0" w:space="0" w:color="auto"/>
            <w:right w:val="none" w:sz="0" w:space="0" w:color="auto"/>
          </w:divBdr>
        </w:div>
        <w:div w:id="1383871176">
          <w:marLeft w:val="0"/>
          <w:marRight w:val="0"/>
          <w:marTop w:val="0"/>
          <w:marBottom w:val="0"/>
          <w:divBdr>
            <w:top w:val="none" w:sz="0" w:space="0" w:color="auto"/>
            <w:left w:val="none" w:sz="0" w:space="0" w:color="auto"/>
            <w:bottom w:val="none" w:sz="0" w:space="0" w:color="auto"/>
            <w:right w:val="none" w:sz="0" w:space="0" w:color="auto"/>
          </w:divBdr>
        </w:div>
        <w:div w:id="1219440509">
          <w:marLeft w:val="0"/>
          <w:marRight w:val="0"/>
          <w:marTop w:val="0"/>
          <w:marBottom w:val="0"/>
          <w:divBdr>
            <w:top w:val="none" w:sz="0" w:space="0" w:color="auto"/>
            <w:left w:val="none" w:sz="0" w:space="0" w:color="auto"/>
            <w:bottom w:val="none" w:sz="0" w:space="0" w:color="auto"/>
            <w:right w:val="none" w:sz="0" w:space="0" w:color="auto"/>
          </w:divBdr>
        </w:div>
        <w:div w:id="1465346699">
          <w:marLeft w:val="0"/>
          <w:marRight w:val="0"/>
          <w:marTop w:val="0"/>
          <w:marBottom w:val="0"/>
          <w:divBdr>
            <w:top w:val="none" w:sz="0" w:space="0" w:color="auto"/>
            <w:left w:val="none" w:sz="0" w:space="0" w:color="auto"/>
            <w:bottom w:val="none" w:sz="0" w:space="0" w:color="auto"/>
            <w:right w:val="none" w:sz="0" w:space="0" w:color="auto"/>
          </w:divBdr>
        </w:div>
        <w:div w:id="127939831">
          <w:marLeft w:val="0"/>
          <w:marRight w:val="0"/>
          <w:marTop w:val="0"/>
          <w:marBottom w:val="0"/>
          <w:divBdr>
            <w:top w:val="none" w:sz="0" w:space="0" w:color="auto"/>
            <w:left w:val="none" w:sz="0" w:space="0" w:color="auto"/>
            <w:bottom w:val="none" w:sz="0" w:space="0" w:color="auto"/>
            <w:right w:val="none" w:sz="0" w:space="0" w:color="auto"/>
          </w:divBdr>
        </w:div>
        <w:div w:id="112359474">
          <w:marLeft w:val="0"/>
          <w:marRight w:val="0"/>
          <w:marTop w:val="0"/>
          <w:marBottom w:val="0"/>
          <w:divBdr>
            <w:top w:val="none" w:sz="0" w:space="0" w:color="auto"/>
            <w:left w:val="none" w:sz="0" w:space="0" w:color="auto"/>
            <w:bottom w:val="none" w:sz="0" w:space="0" w:color="auto"/>
            <w:right w:val="none" w:sz="0" w:space="0" w:color="auto"/>
          </w:divBdr>
        </w:div>
        <w:div w:id="1182160293">
          <w:marLeft w:val="0"/>
          <w:marRight w:val="0"/>
          <w:marTop w:val="0"/>
          <w:marBottom w:val="0"/>
          <w:divBdr>
            <w:top w:val="none" w:sz="0" w:space="0" w:color="auto"/>
            <w:left w:val="none" w:sz="0" w:space="0" w:color="auto"/>
            <w:bottom w:val="none" w:sz="0" w:space="0" w:color="auto"/>
            <w:right w:val="none" w:sz="0" w:space="0" w:color="auto"/>
          </w:divBdr>
        </w:div>
        <w:div w:id="801074399">
          <w:marLeft w:val="0"/>
          <w:marRight w:val="0"/>
          <w:marTop w:val="0"/>
          <w:marBottom w:val="0"/>
          <w:divBdr>
            <w:top w:val="none" w:sz="0" w:space="0" w:color="auto"/>
            <w:left w:val="none" w:sz="0" w:space="0" w:color="auto"/>
            <w:bottom w:val="none" w:sz="0" w:space="0" w:color="auto"/>
            <w:right w:val="none" w:sz="0" w:space="0" w:color="auto"/>
          </w:divBdr>
        </w:div>
        <w:div w:id="1391539017">
          <w:marLeft w:val="0"/>
          <w:marRight w:val="0"/>
          <w:marTop w:val="0"/>
          <w:marBottom w:val="0"/>
          <w:divBdr>
            <w:top w:val="none" w:sz="0" w:space="0" w:color="auto"/>
            <w:left w:val="none" w:sz="0" w:space="0" w:color="auto"/>
            <w:bottom w:val="none" w:sz="0" w:space="0" w:color="auto"/>
            <w:right w:val="none" w:sz="0" w:space="0" w:color="auto"/>
          </w:divBdr>
        </w:div>
        <w:div w:id="4210692">
          <w:marLeft w:val="0"/>
          <w:marRight w:val="0"/>
          <w:marTop w:val="0"/>
          <w:marBottom w:val="0"/>
          <w:divBdr>
            <w:top w:val="none" w:sz="0" w:space="0" w:color="auto"/>
            <w:left w:val="none" w:sz="0" w:space="0" w:color="auto"/>
            <w:bottom w:val="none" w:sz="0" w:space="0" w:color="auto"/>
            <w:right w:val="none" w:sz="0" w:space="0" w:color="auto"/>
          </w:divBdr>
        </w:div>
        <w:div w:id="1657802299">
          <w:marLeft w:val="0"/>
          <w:marRight w:val="0"/>
          <w:marTop w:val="0"/>
          <w:marBottom w:val="0"/>
          <w:divBdr>
            <w:top w:val="none" w:sz="0" w:space="0" w:color="auto"/>
            <w:left w:val="none" w:sz="0" w:space="0" w:color="auto"/>
            <w:bottom w:val="none" w:sz="0" w:space="0" w:color="auto"/>
            <w:right w:val="none" w:sz="0" w:space="0" w:color="auto"/>
          </w:divBdr>
        </w:div>
        <w:div w:id="158085557">
          <w:marLeft w:val="0"/>
          <w:marRight w:val="0"/>
          <w:marTop w:val="0"/>
          <w:marBottom w:val="0"/>
          <w:divBdr>
            <w:top w:val="none" w:sz="0" w:space="0" w:color="auto"/>
            <w:left w:val="none" w:sz="0" w:space="0" w:color="auto"/>
            <w:bottom w:val="none" w:sz="0" w:space="0" w:color="auto"/>
            <w:right w:val="none" w:sz="0" w:space="0" w:color="auto"/>
          </w:divBdr>
        </w:div>
        <w:div w:id="98989552">
          <w:marLeft w:val="0"/>
          <w:marRight w:val="0"/>
          <w:marTop w:val="0"/>
          <w:marBottom w:val="0"/>
          <w:divBdr>
            <w:top w:val="none" w:sz="0" w:space="0" w:color="auto"/>
            <w:left w:val="none" w:sz="0" w:space="0" w:color="auto"/>
            <w:bottom w:val="none" w:sz="0" w:space="0" w:color="auto"/>
            <w:right w:val="none" w:sz="0" w:space="0" w:color="auto"/>
          </w:divBdr>
        </w:div>
        <w:div w:id="289823922">
          <w:marLeft w:val="0"/>
          <w:marRight w:val="0"/>
          <w:marTop w:val="0"/>
          <w:marBottom w:val="0"/>
          <w:divBdr>
            <w:top w:val="none" w:sz="0" w:space="0" w:color="auto"/>
            <w:left w:val="none" w:sz="0" w:space="0" w:color="auto"/>
            <w:bottom w:val="none" w:sz="0" w:space="0" w:color="auto"/>
            <w:right w:val="none" w:sz="0" w:space="0" w:color="auto"/>
          </w:divBdr>
        </w:div>
        <w:div w:id="1105462483">
          <w:marLeft w:val="0"/>
          <w:marRight w:val="0"/>
          <w:marTop w:val="0"/>
          <w:marBottom w:val="0"/>
          <w:divBdr>
            <w:top w:val="none" w:sz="0" w:space="0" w:color="auto"/>
            <w:left w:val="none" w:sz="0" w:space="0" w:color="auto"/>
            <w:bottom w:val="none" w:sz="0" w:space="0" w:color="auto"/>
            <w:right w:val="none" w:sz="0" w:space="0" w:color="auto"/>
          </w:divBdr>
        </w:div>
      </w:divsChild>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1312649">
      <w:bodyDiv w:val="1"/>
      <w:marLeft w:val="0"/>
      <w:marRight w:val="0"/>
      <w:marTop w:val="0"/>
      <w:marBottom w:val="0"/>
      <w:divBdr>
        <w:top w:val="none" w:sz="0" w:space="0" w:color="auto"/>
        <w:left w:val="none" w:sz="0" w:space="0" w:color="auto"/>
        <w:bottom w:val="none" w:sz="0" w:space="0" w:color="auto"/>
        <w:right w:val="none" w:sz="0" w:space="0" w:color="auto"/>
      </w:divBdr>
    </w:div>
    <w:div w:id="506142266">
      <w:bodyDiv w:val="1"/>
      <w:marLeft w:val="0"/>
      <w:marRight w:val="0"/>
      <w:marTop w:val="0"/>
      <w:marBottom w:val="0"/>
      <w:divBdr>
        <w:top w:val="none" w:sz="0" w:space="0" w:color="auto"/>
        <w:left w:val="none" w:sz="0" w:space="0" w:color="auto"/>
        <w:bottom w:val="none" w:sz="0" w:space="0" w:color="auto"/>
        <w:right w:val="none" w:sz="0" w:space="0" w:color="auto"/>
      </w:divBdr>
    </w:div>
    <w:div w:id="517812518">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2696851">
      <w:bodyDiv w:val="1"/>
      <w:marLeft w:val="0"/>
      <w:marRight w:val="0"/>
      <w:marTop w:val="0"/>
      <w:marBottom w:val="0"/>
      <w:divBdr>
        <w:top w:val="none" w:sz="0" w:space="0" w:color="auto"/>
        <w:left w:val="none" w:sz="0" w:space="0" w:color="auto"/>
        <w:bottom w:val="none" w:sz="0" w:space="0" w:color="auto"/>
        <w:right w:val="none" w:sz="0" w:space="0" w:color="auto"/>
      </w:divBdr>
    </w:div>
    <w:div w:id="543951047">
      <w:bodyDiv w:val="1"/>
      <w:marLeft w:val="0"/>
      <w:marRight w:val="0"/>
      <w:marTop w:val="0"/>
      <w:marBottom w:val="0"/>
      <w:divBdr>
        <w:top w:val="none" w:sz="0" w:space="0" w:color="auto"/>
        <w:left w:val="none" w:sz="0" w:space="0" w:color="auto"/>
        <w:bottom w:val="none" w:sz="0" w:space="0" w:color="auto"/>
        <w:right w:val="none" w:sz="0" w:space="0" w:color="auto"/>
      </w:divBdr>
    </w:div>
    <w:div w:id="556165227">
      <w:bodyDiv w:val="1"/>
      <w:marLeft w:val="0"/>
      <w:marRight w:val="0"/>
      <w:marTop w:val="0"/>
      <w:marBottom w:val="0"/>
      <w:divBdr>
        <w:top w:val="none" w:sz="0" w:space="0" w:color="auto"/>
        <w:left w:val="none" w:sz="0" w:space="0" w:color="auto"/>
        <w:bottom w:val="none" w:sz="0" w:space="0" w:color="auto"/>
        <w:right w:val="none" w:sz="0" w:space="0" w:color="auto"/>
      </w:divBdr>
    </w:div>
    <w:div w:id="578294727">
      <w:bodyDiv w:val="1"/>
      <w:marLeft w:val="0"/>
      <w:marRight w:val="0"/>
      <w:marTop w:val="0"/>
      <w:marBottom w:val="0"/>
      <w:divBdr>
        <w:top w:val="none" w:sz="0" w:space="0" w:color="auto"/>
        <w:left w:val="none" w:sz="0" w:space="0" w:color="auto"/>
        <w:bottom w:val="none" w:sz="0" w:space="0" w:color="auto"/>
        <w:right w:val="none" w:sz="0" w:space="0" w:color="auto"/>
      </w:divBdr>
    </w:div>
    <w:div w:id="598684080">
      <w:bodyDiv w:val="1"/>
      <w:marLeft w:val="0"/>
      <w:marRight w:val="0"/>
      <w:marTop w:val="0"/>
      <w:marBottom w:val="0"/>
      <w:divBdr>
        <w:top w:val="none" w:sz="0" w:space="0" w:color="auto"/>
        <w:left w:val="none" w:sz="0" w:space="0" w:color="auto"/>
        <w:bottom w:val="none" w:sz="0" w:space="0" w:color="auto"/>
        <w:right w:val="none" w:sz="0" w:space="0" w:color="auto"/>
      </w:divBdr>
    </w:div>
    <w:div w:id="615480347">
      <w:bodyDiv w:val="1"/>
      <w:marLeft w:val="0"/>
      <w:marRight w:val="0"/>
      <w:marTop w:val="0"/>
      <w:marBottom w:val="0"/>
      <w:divBdr>
        <w:top w:val="none" w:sz="0" w:space="0" w:color="auto"/>
        <w:left w:val="none" w:sz="0" w:space="0" w:color="auto"/>
        <w:bottom w:val="none" w:sz="0" w:space="0" w:color="auto"/>
        <w:right w:val="none" w:sz="0" w:space="0" w:color="auto"/>
      </w:divBdr>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43851011">
      <w:bodyDiv w:val="1"/>
      <w:marLeft w:val="0"/>
      <w:marRight w:val="0"/>
      <w:marTop w:val="0"/>
      <w:marBottom w:val="0"/>
      <w:divBdr>
        <w:top w:val="none" w:sz="0" w:space="0" w:color="auto"/>
        <w:left w:val="none" w:sz="0" w:space="0" w:color="auto"/>
        <w:bottom w:val="none" w:sz="0" w:space="0" w:color="auto"/>
        <w:right w:val="none" w:sz="0" w:space="0" w:color="auto"/>
      </w:divBdr>
    </w:div>
    <w:div w:id="651833758">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97242664">
      <w:bodyDiv w:val="1"/>
      <w:marLeft w:val="0"/>
      <w:marRight w:val="0"/>
      <w:marTop w:val="0"/>
      <w:marBottom w:val="0"/>
      <w:divBdr>
        <w:top w:val="none" w:sz="0" w:space="0" w:color="auto"/>
        <w:left w:val="none" w:sz="0" w:space="0" w:color="auto"/>
        <w:bottom w:val="none" w:sz="0" w:space="0" w:color="auto"/>
        <w:right w:val="none" w:sz="0" w:space="0" w:color="auto"/>
      </w:divBdr>
    </w:div>
    <w:div w:id="698893235">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10419280">
      <w:bodyDiv w:val="1"/>
      <w:marLeft w:val="0"/>
      <w:marRight w:val="0"/>
      <w:marTop w:val="0"/>
      <w:marBottom w:val="0"/>
      <w:divBdr>
        <w:top w:val="none" w:sz="0" w:space="0" w:color="auto"/>
        <w:left w:val="none" w:sz="0" w:space="0" w:color="auto"/>
        <w:bottom w:val="none" w:sz="0" w:space="0" w:color="auto"/>
        <w:right w:val="none" w:sz="0" w:space="0" w:color="auto"/>
      </w:divBdr>
    </w:div>
    <w:div w:id="713116665">
      <w:bodyDiv w:val="1"/>
      <w:marLeft w:val="0"/>
      <w:marRight w:val="0"/>
      <w:marTop w:val="0"/>
      <w:marBottom w:val="0"/>
      <w:divBdr>
        <w:top w:val="none" w:sz="0" w:space="0" w:color="auto"/>
        <w:left w:val="none" w:sz="0" w:space="0" w:color="auto"/>
        <w:bottom w:val="none" w:sz="0" w:space="0" w:color="auto"/>
        <w:right w:val="none" w:sz="0" w:space="0" w:color="auto"/>
      </w:divBdr>
    </w:div>
    <w:div w:id="728960343">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815953441">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90441489">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sChild>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76800986">
      <w:bodyDiv w:val="1"/>
      <w:marLeft w:val="0"/>
      <w:marRight w:val="0"/>
      <w:marTop w:val="0"/>
      <w:marBottom w:val="0"/>
      <w:divBdr>
        <w:top w:val="none" w:sz="0" w:space="0" w:color="auto"/>
        <w:left w:val="none" w:sz="0" w:space="0" w:color="auto"/>
        <w:bottom w:val="none" w:sz="0" w:space="0" w:color="auto"/>
        <w:right w:val="none" w:sz="0" w:space="0" w:color="auto"/>
      </w:divBdr>
    </w:div>
    <w:div w:id="799567328">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24590804">
      <w:bodyDiv w:val="1"/>
      <w:marLeft w:val="0"/>
      <w:marRight w:val="0"/>
      <w:marTop w:val="0"/>
      <w:marBottom w:val="0"/>
      <w:divBdr>
        <w:top w:val="none" w:sz="0" w:space="0" w:color="auto"/>
        <w:left w:val="none" w:sz="0" w:space="0" w:color="auto"/>
        <w:bottom w:val="none" w:sz="0" w:space="0" w:color="auto"/>
        <w:right w:val="none" w:sz="0" w:space="0" w:color="auto"/>
      </w:divBdr>
    </w:div>
    <w:div w:id="851915333">
      <w:bodyDiv w:val="1"/>
      <w:marLeft w:val="0"/>
      <w:marRight w:val="0"/>
      <w:marTop w:val="0"/>
      <w:marBottom w:val="0"/>
      <w:divBdr>
        <w:top w:val="none" w:sz="0" w:space="0" w:color="auto"/>
        <w:left w:val="none" w:sz="0" w:space="0" w:color="auto"/>
        <w:bottom w:val="none" w:sz="0" w:space="0" w:color="auto"/>
        <w:right w:val="none" w:sz="0" w:space="0" w:color="auto"/>
      </w:divBdr>
    </w:div>
    <w:div w:id="857694023">
      <w:bodyDiv w:val="1"/>
      <w:marLeft w:val="0"/>
      <w:marRight w:val="0"/>
      <w:marTop w:val="0"/>
      <w:marBottom w:val="0"/>
      <w:divBdr>
        <w:top w:val="none" w:sz="0" w:space="0" w:color="auto"/>
        <w:left w:val="none" w:sz="0" w:space="0" w:color="auto"/>
        <w:bottom w:val="none" w:sz="0" w:space="0" w:color="auto"/>
        <w:right w:val="none" w:sz="0" w:space="0" w:color="auto"/>
      </w:divBdr>
    </w:div>
    <w:div w:id="860246636">
      <w:bodyDiv w:val="1"/>
      <w:marLeft w:val="0"/>
      <w:marRight w:val="0"/>
      <w:marTop w:val="0"/>
      <w:marBottom w:val="0"/>
      <w:divBdr>
        <w:top w:val="none" w:sz="0" w:space="0" w:color="auto"/>
        <w:left w:val="none" w:sz="0" w:space="0" w:color="auto"/>
        <w:bottom w:val="none" w:sz="0" w:space="0" w:color="auto"/>
        <w:right w:val="none" w:sz="0" w:space="0" w:color="auto"/>
      </w:divBdr>
    </w:div>
    <w:div w:id="867791929">
      <w:bodyDiv w:val="1"/>
      <w:marLeft w:val="0"/>
      <w:marRight w:val="0"/>
      <w:marTop w:val="0"/>
      <w:marBottom w:val="0"/>
      <w:divBdr>
        <w:top w:val="none" w:sz="0" w:space="0" w:color="auto"/>
        <w:left w:val="none" w:sz="0" w:space="0" w:color="auto"/>
        <w:bottom w:val="none" w:sz="0" w:space="0" w:color="auto"/>
        <w:right w:val="none" w:sz="0" w:space="0" w:color="auto"/>
      </w:divBdr>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903880688">
      <w:bodyDiv w:val="1"/>
      <w:marLeft w:val="0"/>
      <w:marRight w:val="0"/>
      <w:marTop w:val="0"/>
      <w:marBottom w:val="0"/>
      <w:divBdr>
        <w:top w:val="none" w:sz="0" w:space="0" w:color="auto"/>
        <w:left w:val="none" w:sz="0" w:space="0" w:color="auto"/>
        <w:bottom w:val="none" w:sz="0" w:space="0" w:color="auto"/>
        <w:right w:val="none" w:sz="0" w:space="0" w:color="auto"/>
      </w:divBdr>
    </w:div>
    <w:div w:id="912546712">
      <w:bodyDiv w:val="1"/>
      <w:marLeft w:val="0"/>
      <w:marRight w:val="0"/>
      <w:marTop w:val="0"/>
      <w:marBottom w:val="0"/>
      <w:divBdr>
        <w:top w:val="none" w:sz="0" w:space="0" w:color="auto"/>
        <w:left w:val="none" w:sz="0" w:space="0" w:color="auto"/>
        <w:bottom w:val="none" w:sz="0" w:space="0" w:color="auto"/>
        <w:right w:val="none" w:sz="0" w:space="0" w:color="auto"/>
      </w:divBdr>
    </w:div>
    <w:div w:id="912855846">
      <w:bodyDiv w:val="1"/>
      <w:marLeft w:val="0"/>
      <w:marRight w:val="0"/>
      <w:marTop w:val="0"/>
      <w:marBottom w:val="0"/>
      <w:divBdr>
        <w:top w:val="none" w:sz="0" w:space="0" w:color="auto"/>
        <w:left w:val="none" w:sz="0" w:space="0" w:color="auto"/>
        <w:bottom w:val="none" w:sz="0" w:space="0" w:color="auto"/>
        <w:right w:val="none" w:sz="0" w:space="0" w:color="auto"/>
      </w:divBdr>
    </w:div>
    <w:div w:id="926040488">
      <w:bodyDiv w:val="1"/>
      <w:marLeft w:val="0"/>
      <w:marRight w:val="0"/>
      <w:marTop w:val="0"/>
      <w:marBottom w:val="0"/>
      <w:divBdr>
        <w:top w:val="none" w:sz="0" w:space="0" w:color="auto"/>
        <w:left w:val="none" w:sz="0" w:space="0" w:color="auto"/>
        <w:bottom w:val="none" w:sz="0" w:space="0" w:color="auto"/>
        <w:right w:val="none" w:sz="0" w:space="0" w:color="auto"/>
      </w:divBdr>
    </w:div>
    <w:div w:id="952589303">
      <w:bodyDiv w:val="1"/>
      <w:marLeft w:val="0"/>
      <w:marRight w:val="0"/>
      <w:marTop w:val="0"/>
      <w:marBottom w:val="0"/>
      <w:divBdr>
        <w:top w:val="none" w:sz="0" w:space="0" w:color="auto"/>
        <w:left w:val="none" w:sz="0" w:space="0" w:color="auto"/>
        <w:bottom w:val="none" w:sz="0" w:space="0" w:color="auto"/>
        <w:right w:val="none" w:sz="0" w:space="0" w:color="auto"/>
      </w:divBdr>
    </w:div>
    <w:div w:id="987979387">
      <w:bodyDiv w:val="1"/>
      <w:marLeft w:val="0"/>
      <w:marRight w:val="0"/>
      <w:marTop w:val="0"/>
      <w:marBottom w:val="0"/>
      <w:divBdr>
        <w:top w:val="none" w:sz="0" w:space="0" w:color="auto"/>
        <w:left w:val="none" w:sz="0" w:space="0" w:color="auto"/>
        <w:bottom w:val="none" w:sz="0" w:space="0" w:color="auto"/>
        <w:right w:val="none" w:sz="0" w:space="0" w:color="auto"/>
      </w:divBdr>
    </w:div>
    <w:div w:id="1028406346">
      <w:bodyDiv w:val="1"/>
      <w:marLeft w:val="0"/>
      <w:marRight w:val="0"/>
      <w:marTop w:val="0"/>
      <w:marBottom w:val="0"/>
      <w:divBdr>
        <w:top w:val="none" w:sz="0" w:space="0" w:color="auto"/>
        <w:left w:val="none" w:sz="0" w:space="0" w:color="auto"/>
        <w:bottom w:val="none" w:sz="0" w:space="0" w:color="auto"/>
        <w:right w:val="none" w:sz="0" w:space="0" w:color="auto"/>
      </w:divBdr>
    </w:div>
    <w:div w:id="1055810689">
      <w:bodyDiv w:val="1"/>
      <w:marLeft w:val="0"/>
      <w:marRight w:val="0"/>
      <w:marTop w:val="0"/>
      <w:marBottom w:val="0"/>
      <w:divBdr>
        <w:top w:val="none" w:sz="0" w:space="0" w:color="auto"/>
        <w:left w:val="none" w:sz="0" w:space="0" w:color="auto"/>
        <w:bottom w:val="none" w:sz="0" w:space="0" w:color="auto"/>
        <w:right w:val="none" w:sz="0" w:space="0" w:color="auto"/>
      </w:divBdr>
    </w:div>
    <w:div w:id="1059330893">
      <w:bodyDiv w:val="1"/>
      <w:marLeft w:val="0"/>
      <w:marRight w:val="0"/>
      <w:marTop w:val="0"/>
      <w:marBottom w:val="0"/>
      <w:divBdr>
        <w:top w:val="none" w:sz="0" w:space="0" w:color="auto"/>
        <w:left w:val="none" w:sz="0" w:space="0" w:color="auto"/>
        <w:bottom w:val="none" w:sz="0" w:space="0" w:color="auto"/>
        <w:right w:val="none" w:sz="0" w:space="0" w:color="auto"/>
      </w:divBdr>
    </w:div>
    <w:div w:id="1066146897">
      <w:bodyDiv w:val="1"/>
      <w:marLeft w:val="0"/>
      <w:marRight w:val="0"/>
      <w:marTop w:val="0"/>
      <w:marBottom w:val="0"/>
      <w:divBdr>
        <w:top w:val="none" w:sz="0" w:space="0" w:color="auto"/>
        <w:left w:val="none" w:sz="0" w:space="0" w:color="auto"/>
        <w:bottom w:val="none" w:sz="0" w:space="0" w:color="auto"/>
        <w:right w:val="none" w:sz="0" w:space="0" w:color="auto"/>
      </w:divBdr>
    </w:div>
    <w:div w:id="1075973250">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1991011182">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41372486">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sChild>
    </w:div>
    <w:div w:id="1091851593">
      <w:bodyDiv w:val="1"/>
      <w:marLeft w:val="0"/>
      <w:marRight w:val="0"/>
      <w:marTop w:val="0"/>
      <w:marBottom w:val="0"/>
      <w:divBdr>
        <w:top w:val="none" w:sz="0" w:space="0" w:color="auto"/>
        <w:left w:val="none" w:sz="0" w:space="0" w:color="auto"/>
        <w:bottom w:val="none" w:sz="0" w:space="0" w:color="auto"/>
        <w:right w:val="none" w:sz="0" w:space="0" w:color="auto"/>
      </w:divBdr>
    </w:div>
    <w:div w:id="1098254463">
      <w:bodyDiv w:val="1"/>
      <w:marLeft w:val="0"/>
      <w:marRight w:val="0"/>
      <w:marTop w:val="0"/>
      <w:marBottom w:val="0"/>
      <w:divBdr>
        <w:top w:val="none" w:sz="0" w:space="0" w:color="auto"/>
        <w:left w:val="none" w:sz="0" w:space="0" w:color="auto"/>
        <w:bottom w:val="none" w:sz="0" w:space="0" w:color="auto"/>
        <w:right w:val="none" w:sz="0" w:space="0" w:color="auto"/>
      </w:divBdr>
    </w:div>
    <w:div w:id="1125318771">
      <w:bodyDiv w:val="1"/>
      <w:marLeft w:val="0"/>
      <w:marRight w:val="0"/>
      <w:marTop w:val="0"/>
      <w:marBottom w:val="0"/>
      <w:divBdr>
        <w:top w:val="none" w:sz="0" w:space="0" w:color="auto"/>
        <w:left w:val="none" w:sz="0" w:space="0" w:color="auto"/>
        <w:bottom w:val="none" w:sz="0" w:space="0" w:color="auto"/>
        <w:right w:val="none" w:sz="0" w:space="0" w:color="auto"/>
      </w:divBdr>
    </w:div>
    <w:div w:id="1129975704">
      <w:bodyDiv w:val="1"/>
      <w:marLeft w:val="0"/>
      <w:marRight w:val="0"/>
      <w:marTop w:val="0"/>
      <w:marBottom w:val="0"/>
      <w:divBdr>
        <w:top w:val="none" w:sz="0" w:space="0" w:color="auto"/>
        <w:left w:val="none" w:sz="0" w:space="0" w:color="auto"/>
        <w:bottom w:val="none" w:sz="0" w:space="0" w:color="auto"/>
        <w:right w:val="none" w:sz="0" w:space="0" w:color="auto"/>
      </w:divBdr>
    </w:div>
    <w:div w:id="1141578464">
      <w:bodyDiv w:val="1"/>
      <w:marLeft w:val="0"/>
      <w:marRight w:val="0"/>
      <w:marTop w:val="0"/>
      <w:marBottom w:val="0"/>
      <w:divBdr>
        <w:top w:val="none" w:sz="0" w:space="0" w:color="auto"/>
        <w:left w:val="none" w:sz="0" w:space="0" w:color="auto"/>
        <w:bottom w:val="none" w:sz="0" w:space="0" w:color="auto"/>
        <w:right w:val="none" w:sz="0" w:space="0" w:color="auto"/>
      </w:divBdr>
    </w:div>
    <w:div w:id="1174030987">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216431564">
      <w:bodyDiv w:val="1"/>
      <w:marLeft w:val="0"/>
      <w:marRight w:val="0"/>
      <w:marTop w:val="0"/>
      <w:marBottom w:val="0"/>
      <w:divBdr>
        <w:top w:val="none" w:sz="0" w:space="0" w:color="auto"/>
        <w:left w:val="none" w:sz="0" w:space="0" w:color="auto"/>
        <w:bottom w:val="none" w:sz="0" w:space="0" w:color="auto"/>
        <w:right w:val="none" w:sz="0" w:space="0" w:color="auto"/>
      </w:divBdr>
    </w:div>
    <w:div w:id="1228568020">
      <w:bodyDiv w:val="1"/>
      <w:marLeft w:val="0"/>
      <w:marRight w:val="0"/>
      <w:marTop w:val="0"/>
      <w:marBottom w:val="0"/>
      <w:divBdr>
        <w:top w:val="none" w:sz="0" w:space="0" w:color="auto"/>
        <w:left w:val="none" w:sz="0" w:space="0" w:color="auto"/>
        <w:bottom w:val="none" w:sz="0" w:space="0" w:color="auto"/>
        <w:right w:val="none" w:sz="0" w:space="0" w:color="auto"/>
      </w:divBdr>
    </w:div>
    <w:div w:id="1279023889">
      <w:bodyDiv w:val="1"/>
      <w:marLeft w:val="0"/>
      <w:marRight w:val="0"/>
      <w:marTop w:val="0"/>
      <w:marBottom w:val="0"/>
      <w:divBdr>
        <w:top w:val="none" w:sz="0" w:space="0" w:color="auto"/>
        <w:left w:val="none" w:sz="0" w:space="0" w:color="auto"/>
        <w:bottom w:val="none" w:sz="0" w:space="0" w:color="auto"/>
        <w:right w:val="none" w:sz="0" w:space="0" w:color="auto"/>
      </w:divBdr>
    </w:div>
    <w:div w:id="1306546523">
      <w:bodyDiv w:val="1"/>
      <w:marLeft w:val="0"/>
      <w:marRight w:val="0"/>
      <w:marTop w:val="0"/>
      <w:marBottom w:val="0"/>
      <w:divBdr>
        <w:top w:val="none" w:sz="0" w:space="0" w:color="auto"/>
        <w:left w:val="none" w:sz="0" w:space="0" w:color="auto"/>
        <w:bottom w:val="none" w:sz="0" w:space="0" w:color="auto"/>
        <w:right w:val="none" w:sz="0" w:space="0" w:color="auto"/>
      </w:divBdr>
    </w:div>
    <w:div w:id="1355956953">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57149570">
      <w:bodyDiv w:val="1"/>
      <w:marLeft w:val="0"/>
      <w:marRight w:val="0"/>
      <w:marTop w:val="0"/>
      <w:marBottom w:val="0"/>
      <w:divBdr>
        <w:top w:val="none" w:sz="0" w:space="0" w:color="auto"/>
        <w:left w:val="none" w:sz="0" w:space="0" w:color="auto"/>
        <w:bottom w:val="none" w:sz="0" w:space="0" w:color="auto"/>
        <w:right w:val="none" w:sz="0" w:space="0" w:color="auto"/>
      </w:divBdr>
    </w:div>
    <w:div w:id="1373530042">
      <w:bodyDiv w:val="1"/>
      <w:marLeft w:val="0"/>
      <w:marRight w:val="0"/>
      <w:marTop w:val="0"/>
      <w:marBottom w:val="0"/>
      <w:divBdr>
        <w:top w:val="none" w:sz="0" w:space="0" w:color="auto"/>
        <w:left w:val="none" w:sz="0" w:space="0" w:color="auto"/>
        <w:bottom w:val="none" w:sz="0" w:space="0" w:color="auto"/>
        <w:right w:val="none" w:sz="0" w:space="0" w:color="auto"/>
      </w:divBdr>
    </w:div>
    <w:div w:id="1375883821">
      <w:bodyDiv w:val="1"/>
      <w:marLeft w:val="0"/>
      <w:marRight w:val="0"/>
      <w:marTop w:val="0"/>
      <w:marBottom w:val="0"/>
      <w:divBdr>
        <w:top w:val="none" w:sz="0" w:space="0" w:color="auto"/>
        <w:left w:val="none" w:sz="0" w:space="0" w:color="auto"/>
        <w:bottom w:val="none" w:sz="0" w:space="0" w:color="auto"/>
        <w:right w:val="none" w:sz="0" w:space="0" w:color="auto"/>
      </w:divBdr>
    </w:div>
    <w:div w:id="1381830354">
      <w:bodyDiv w:val="1"/>
      <w:marLeft w:val="0"/>
      <w:marRight w:val="0"/>
      <w:marTop w:val="0"/>
      <w:marBottom w:val="0"/>
      <w:divBdr>
        <w:top w:val="none" w:sz="0" w:space="0" w:color="auto"/>
        <w:left w:val="none" w:sz="0" w:space="0" w:color="auto"/>
        <w:bottom w:val="none" w:sz="0" w:space="0" w:color="auto"/>
        <w:right w:val="none" w:sz="0" w:space="0" w:color="auto"/>
      </w:divBdr>
    </w:div>
    <w:div w:id="1395591260">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5472516">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sChild>
    </w:div>
    <w:div w:id="1485245429">
      <w:bodyDiv w:val="1"/>
      <w:marLeft w:val="0"/>
      <w:marRight w:val="0"/>
      <w:marTop w:val="0"/>
      <w:marBottom w:val="0"/>
      <w:divBdr>
        <w:top w:val="none" w:sz="0" w:space="0" w:color="auto"/>
        <w:left w:val="none" w:sz="0" w:space="0" w:color="auto"/>
        <w:bottom w:val="none" w:sz="0" w:space="0" w:color="auto"/>
        <w:right w:val="none" w:sz="0" w:space="0" w:color="auto"/>
      </w:divBdr>
    </w:div>
    <w:div w:id="1509297552">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44559093">
      <w:bodyDiv w:val="1"/>
      <w:marLeft w:val="0"/>
      <w:marRight w:val="0"/>
      <w:marTop w:val="0"/>
      <w:marBottom w:val="0"/>
      <w:divBdr>
        <w:top w:val="none" w:sz="0" w:space="0" w:color="auto"/>
        <w:left w:val="none" w:sz="0" w:space="0" w:color="auto"/>
        <w:bottom w:val="none" w:sz="0" w:space="0" w:color="auto"/>
        <w:right w:val="none" w:sz="0" w:space="0" w:color="auto"/>
      </w:divBdr>
    </w:div>
    <w:div w:id="1551917109">
      <w:bodyDiv w:val="1"/>
      <w:marLeft w:val="0"/>
      <w:marRight w:val="0"/>
      <w:marTop w:val="0"/>
      <w:marBottom w:val="0"/>
      <w:divBdr>
        <w:top w:val="none" w:sz="0" w:space="0" w:color="auto"/>
        <w:left w:val="none" w:sz="0" w:space="0" w:color="auto"/>
        <w:bottom w:val="none" w:sz="0" w:space="0" w:color="auto"/>
        <w:right w:val="none" w:sz="0" w:space="0" w:color="auto"/>
      </w:divBdr>
    </w:div>
    <w:div w:id="1556046267">
      <w:bodyDiv w:val="1"/>
      <w:marLeft w:val="0"/>
      <w:marRight w:val="0"/>
      <w:marTop w:val="0"/>
      <w:marBottom w:val="0"/>
      <w:divBdr>
        <w:top w:val="none" w:sz="0" w:space="0" w:color="auto"/>
        <w:left w:val="none" w:sz="0" w:space="0" w:color="auto"/>
        <w:bottom w:val="none" w:sz="0" w:space="0" w:color="auto"/>
        <w:right w:val="none" w:sz="0" w:space="0" w:color="auto"/>
      </w:divBdr>
    </w:div>
    <w:div w:id="1595896812">
      <w:bodyDiv w:val="1"/>
      <w:marLeft w:val="0"/>
      <w:marRight w:val="0"/>
      <w:marTop w:val="0"/>
      <w:marBottom w:val="0"/>
      <w:divBdr>
        <w:top w:val="none" w:sz="0" w:space="0" w:color="auto"/>
        <w:left w:val="none" w:sz="0" w:space="0" w:color="auto"/>
        <w:bottom w:val="none" w:sz="0" w:space="0" w:color="auto"/>
        <w:right w:val="none" w:sz="0" w:space="0" w:color="auto"/>
      </w:divBdr>
    </w:div>
    <w:div w:id="1601377220">
      <w:bodyDiv w:val="1"/>
      <w:marLeft w:val="0"/>
      <w:marRight w:val="0"/>
      <w:marTop w:val="0"/>
      <w:marBottom w:val="0"/>
      <w:divBdr>
        <w:top w:val="none" w:sz="0" w:space="0" w:color="auto"/>
        <w:left w:val="none" w:sz="0" w:space="0" w:color="auto"/>
        <w:bottom w:val="none" w:sz="0" w:space="0" w:color="auto"/>
        <w:right w:val="none" w:sz="0" w:space="0" w:color="auto"/>
      </w:divBdr>
    </w:div>
    <w:div w:id="1603758070">
      <w:bodyDiv w:val="1"/>
      <w:marLeft w:val="0"/>
      <w:marRight w:val="0"/>
      <w:marTop w:val="0"/>
      <w:marBottom w:val="0"/>
      <w:divBdr>
        <w:top w:val="none" w:sz="0" w:space="0" w:color="auto"/>
        <w:left w:val="none" w:sz="0" w:space="0" w:color="auto"/>
        <w:bottom w:val="none" w:sz="0" w:space="0" w:color="auto"/>
        <w:right w:val="none" w:sz="0" w:space="0" w:color="auto"/>
      </w:divBdr>
    </w:div>
    <w:div w:id="1615138521">
      <w:bodyDiv w:val="1"/>
      <w:marLeft w:val="0"/>
      <w:marRight w:val="0"/>
      <w:marTop w:val="0"/>
      <w:marBottom w:val="0"/>
      <w:divBdr>
        <w:top w:val="none" w:sz="0" w:space="0" w:color="auto"/>
        <w:left w:val="none" w:sz="0" w:space="0" w:color="auto"/>
        <w:bottom w:val="none" w:sz="0" w:space="0" w:color="auto"/>
        <w:right w:val="none" w:sz="0" w:space="0" w:color="auto"/>
      </w:divBdr>
    </w:div>
    <w:div w:id="1627587146">
      <w:bodyDiv w:val="1"/>
      <w:marLeft w:val="0"/>
      <w:marRight w:val="0"/>
      <w:marTop w:val="0"/>
      <w:marBottom w:val="0"/>
      <w:divBdr>
        <w:top w:val="none" w:sz="0" w:space="0" w:color="auto"/>
        <w:left w:val="none" w:sz="0" w:space="0" w:color="auto"/>
        <w:bottom w:val="none" w:sz="0" w:space="0" w:color="auto"/>
        <w:right w:val="none" w:sz="0" w:space="0" w:color="auto"/>
      </w:divBdr>
    </w:div>
    <w:div w:id="1628465231">
      <w:bodyDiv w:val="1"/>
      <w:marLeft w:val="0"/>
      <w:marRight w:val="0"/>
      <w:marTop w:val="0"/>
      <w:marBottom w:val="0"/>
      <w:divBdr>
        <w:top w:val="none" w:sz="0" w:space="0" w:color="auto"/>
        <w:left w:val="none" w:sz="0" w:space="0" w:color="auto"/>
        <w:bottom w:val="none" w:sz="0" w:space="0" w:color="auto"/>
        <w:right w:val="none" w:sz="0" w:space="0" w:color="auto"/>
      </w:divBdr>
    </w:div>
    <w:div w:id="1635713943">
      <w:bodyDiv w:val="1"/>
      <w:marLeft w:val="0"/>
      <w:marRight w:val="0"/>
      <w:marTop w:val="0"/>
      <w:marBottom w:val="0"/>
      <w:divBdr>
        <w:top w:val="none" w:sz="0" w:space="0" w:color="auto"/>
        <w:left w:val="none" w:sz="0" w:space="0" w:color="auto"/>
        <w:bottom w:val="none" w:sz="0" w:space="0" w:color="auto"/>
        <w:right w:val="none" w:sz="0" w:space="0" w:color="auto"/>
      </w:divBdr>
    </w:div>
    <w:div w:id="1665284296">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81616371">
      <w:bodyDiv w:val="1"/>
      <w:marLeft w:val="0"/>
      <w:marRight w:val="0"/>
      <w:marTop w:val="0"/>
      <w:marBottom w:val="0"/>
      <w:divBdr>
        <w:top w:val="none" w:sz="0" w:space="0" w:color="auto"/>
        <w:left w:val="none" w:sz="0" w:space="0" w:color="auto"/>
        <w:bottom w:val="none" w:sz="0" w:space="0" w:color="auto"/>
        <w:right w:val="none" w:sz="0" w:space="0" w:color="auto"/>
      </w:divBdr>
    </w:div>
    <w:div w:id="1691645228">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52266756">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89666827">
      <w:bodyDiv w:val="1"/>
      <w:marLeft w:val="0"/>
      <w:marRight w:val="0"/>
      <w:marTop w:val="0"/>
      <w:marBottom w:val="0"/>
      <w:divBdr>
        <w:top w:val="none" w:sz="0" w:space="0" w:color="auto"/>
        <w:left w:val="none" w:sz="0" w:space="0" w:color="auto"/>
        <w:bottom w:val="none" w:sz="0" w:space="0" w:color="auto"/>
        <w:right w:val="none" w:sz="0" w:space="0" w:color="auto"/>
      </w:divBdr>
    </w:div>
    <w:div w:id="1792748013">
      <w:bodyDiv w:val="1"/>
      <w:marLeft w:val="0"/>
      <w:marRight w:val="0"/>
      <w:marTop w:val="0"/>
      <w:marBottom w:val="0"/>
      <w:divBdr>
        <w:top w:val="none" w:sz="0" w:space="0" w:color="auto"/>
        <w:left w:val="none" w:sz="0" w:space="0" w:color="auto"/>
        <w:bottom w:val="none" w:sz="0" w:space="0" w:color="auto"/>
        <w:right w:val="none" w:sz="0" w:space="0" w:color="auto"/>
      </w:divBdr>
    </w:div>
    <w:div w:id="1821920128">
      <w:bodyDiv w:val="1"/>
      <w:marLeft w:val="0"/>
      <w:marRight w:val="0"/>
      <w:marTop w:val="0"/>
      <w:marBottom w:val="0"/>
      <w:divBdr>
        <w:top w:val="none" w:sz="0" w:space="0" w:color="auto"/>
        <w:left w:val="none" w:sz="0" w:space="0" w:color="auto"/>
        <w:bottom w:val="none" w:sz="0" w:space="0" w:color="auto"/>
        <w:right w:val="none" w:sz="0" w:space="0" w:color="auto"/>
      </w:divBdr>
    </w:div>
    <w:div w:id="1841500536">
      <w:bodyDiv w:val="1"/>
      <w:marLeft w:val="0"/>
      <w:marRight w:val="0"/>
      <w:marTop w:val="0"/>
      <w:marBottom w:val="0"/>
      <w:divBdr>
        <w:top w:val="none" w:sz="0" w:space="0" w:color="auto"/>
        <w:left w:val="none" w:sz="0" w:space="0" w:color="auto"/>
        <w:bottom w:val="none" w:sz="0" w:space="0" w:color="auto"/>
        <w:right w:val="none" w:sz="0" w:space="0" w:color="auto"/>
      </w:divBdr>
    </w:div>
    <w:div w:id="1858805886">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1302073458">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sChild>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9200124">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50046411">
      <w:bodyDiv w:val="1"/>
      <w:marLeft w:val="0"/>
      <w:marRight w:val="0"/>
      <w:marTop w:val="0"/>
      <w:marBottom w:val="0"/>
      <w:divBdr>
        <w:top w:val="none" w:sz="0" w:space="0" w:color="auto"/>
        <w:left w:val="none" w:sz="0" w:space="0" w:color="auto"/>
        <w:bottom w:val="none" w:sz="0" w:space="0" w:color="auto"/>
        <w:right w:val="none" w:sz="0" w:space="0" w:color="auto"/>
      </w:divBdr>
      <w:divsChild>
        <w:div w:id="518012640">
          <w:marLeft w:val="2126"/>
          <w:marRight w:val="0"/>
          <w:marTop w:val="0"/>
          <w:marBottom w:val="0"/>
          <w:divBdr>
            <w:top w:val="none" w:sz="0" w:space="0" w:color="auto"/>
            <w:left w:val="none" w:sz="0" w:space="0" w:color="auto"/>
            <w:bottom w:val="none" w:sz="0" w:space="0" w:color="auto"/>
            <w:right w:val="none" w:sz="0" w:space="0" w:color="auto"/>
          </w:divBdr>
        </w:div>
      </w:divsChild>
    </w:div>
    <w:div w:id="1953781818">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1967153122">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72632634">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sChild>
    </w:div>
    <w:div w:id="1962764335">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2008753124">
      <w:bodyDiv w:val="1"/>
      <w:marLeft w:val="0"/>
      <w:marRight w:val="0"/>
      <w:marTop w:val="0"/>
      <w:marBottom w:val="0"/>
      <w:divBdr>
        <w:top w:val="none" w:sz="0" w:space="0" w:color="auto"/>
        <w:left w:val="none" w:sz="0" w:space="0" w:color="auto"/>
        <w:bottom w:val="none" w:sz="0" w:space="0" w:color="auto"/>
        <w:right w:val="none" w:sz="0" w:space="0" w:color="auto"/>
      </w:divBdr>
    </w:div>
    <w:div w:id="202567061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8215399">
      <w:bodyDiv w:val="1"/>
      <w:marLeft w:val="0"/>
      <w:marRight w:val="0"/>
      <w:marTop w:val="0"/>
      <w:marBottom w:val="0"/>
      <w:divBdr>
        <w:top w:val="none" w:sz="0" w:space="0" w:color="auto"/>
        <w:left w:val="none" w:sz="0" w:space="0" w:color="auto"/>
        <w:bottom w:val="none" w:sz="0" w:space="0" w:color="auto"/>
        <w:right w:val="none" w:sz="0" w:space="0" w:color="auto"/>
      </w:divBdr>
    </w:div>
    <w:div w:id="2112385120">
      <w:bodyDiv w:val="1"/>
      <w:marLeft w:val="0"/>
      <w:marRight w:val="0"/>
      <w:marTop w:val="0"/>
      <w:marBottom w:val="0"/>
      <w:divBdr>
        <w:top w:val="none" w:sz="0" w:space="0" w:color="auto"/>
        <w:left w:val="none" w:sz="0" w:space="0" w:color="auto"/>
        <w:bottom w:val="none" w:sz="0" w:space="0" w:color="auto"/>
        <w:right w:val="none" w:sz="0" w:space="0" w:color="auto"/>
      </w:divBdr>
      <w:divsChild>
        <w:div w:id="1320234888">
          <w:marLeft w:val="0"/>
          <w:marRight w:val="0"/>
          <w:marTop w:val="0"/>
          <w:marBottom w:val="0"/>
          <w:divBdr>
            <w:top w:val="none" w:sz="0" w:space="0" w:color="auto"/>
            <w:left w:val="none" w:sz="0" w:space="0" w:color="auto"/>
            <w:bottom w:val="none" w:sz="0" w:space="0" w:color="auto"/>
            <w:right w:val="none" w:sz="0" w:space="0" w:color="auto"/>
          </w:divBdr>
          <w:divsChild>
            <w:div w:id="1844396472">
              <w:marLeft w:val="0"/>
              <w:marRight w:val="0"/>
              <w:marTop w:val="0"/>
              <w:marBottom w:val="0"/>
              <w:divBdr>
                <w:top w:val="none" w:sz="0" w:space="0" w:color="auto"/>
                <w:left w:val="none" w:sz="0" w:space="0" w:color="auto"/>
                <w:bottom w:val="none" w:sz="0" w:space="0" w:color="auto"/>
                <w:right w:val="none" w:sz="0" w:space="0" w:color="auto"/>
              </w:divBdr>
              <w:divsChild>
                <w:div w:id="1671978357">
                  <w:marLeft w:val="0"/>
                  <w:marRight w:val="0"/>
                  <w:marTop w:val="0"/>
                  <w:marBottom w:val="0"/>
                  <w:divBdr>
                    <w:top w:val="none" w:sz="0" w:space="0" w:color="auto"/>
                    <w:left w:val="none" w:sz="0" w:space="0" w:color="auto"/>
                    <w:bottom w:val="none" w:sz="0" w:space="0" w:color="auto"/>
                    <w:right w:val="none" w:sz="0" w:space="0" w:color="auto"/>
                  </w:divBdr>
                  <w:divsChild>
                    <w:div w:id="5007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5660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42" /><Relationship Type="http://schemas.openxmlformats.org/officeDocument/2006/relationships/image" Target="media/image2.png" Id="rId47" /><Relationship Type="http://schemas.openxmlformats.org/officeDocument/2006/relationships/numbering" Target="numbering.xml" Id="rId2" /><Relationship Type="http://schemas.openxmlformats.org/officeDocument/2006/relationships/fontTable" Target="fontTable.xml" Id="rId74" /><Relationship Type="http://schemas.openxmlformats.org/officeDocument/2006/relationships/webSettings" Target="webSettings.xml" Id="rId5" /><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theme" Target="theme/theme1.xml" Id="rId75"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73"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endnotes" Target="endnotes.xml" Id="rId7" /><Relationship Type="http://schemas.openxmlformats.org/officeDocument/2006/relationships/hyperlink" Target="https://www.merriam-webster.com/dictionary/substantial" TargetMode="External" Id="R94da7ad6798c40e3" /><Relationship Type="http://schemas.openxmlformats.org/officeDocument/2006/relationships/hyperlink" Target="https://www.ewg.org/news-insights/news/corn-ethanol-bridge-has-become-destination" TargetMode="External" Id="R9e363cc81e5c4212" /><Relationship Type="http://schemas.openxmlformats.org/officeDocument/2006/relationships/hyperlink" Target="http://www.ethanolrfa.org/pages/annual-industry-outlook" TargetMode="External" Id="R427c41c38ea44b47" /><Relationship Type="http://schemas.openxmlformats.org/officeDocument/2006/relationships/hyperlink" Target="https://fee.org/articles/ethanol-is-bad-for-cars-the-environment-and-america/?gad_source=1&amp;gad_campaignid=21607921915&amp;gbraid=0AAAAADkIVmf1bl81fCRa8U30JObXx72BT&amp;gclid=Cj0KCQjwjvfSBhDpARIsAEiOpSu7l8BRyBqEA45UPclrGi_sibg78f8ke0KgWwmhfSkwOmNNUUdv6M0aAja-EALw_wcB" TargetMode="External" Id="Rd32d7d67731e4128" /><Relationship Type="http://schemas.openxmlformats.org/officeDocument/2006/relationships/hyperlink" Target="http://www.epa.gov/sites/production/files/2015-08/documents/420r10006.pdf" TargetMode="External" Id="R94d8f7611166455e" /><Relationship Type="http://schemas.openxmlformats.org/officeDocument/2006/relationships/hyperlink" Target="http://www3.epa.gov/otaq/renewablefuels/420f10007.pdf" TargetMode="External" Id="R798bf98f89c449a5" /><Relationship Type="http://schemas.openxmlformats.org/officeDocument/2006/relationships/hyperlink" Target="https://ifp.org/biofuel-mandates-raise-food-and-energy-prices/" TargetMode="External" Id="Rd9613df7354d43a3" /><Relationship Type="http://schemas.openxmlformats.org/officeDocument/2006/relationships/hyperlink" Target="https://ideas.repec.org/d/nepgvus.html" TargetMode="External" Id="Rc13ff746ccb3473e" /><Relationship Type="http://schemas.openxmlformats.org/officeDocument/2006/relationships/hyperlink" Target="https://afdc.energy.gov/laws/RFS" TargetMode="External" Id="Rfc2fb71e6ef145f6" /><Relationship Type="http://schemas.openxmlformats.org/officeDocument/2006/relationships/hyperlink" Target="https://www.pnas.org/doi/10.1073/pnas.2101084119" TargetMode="External" Id="R792d5d670c3b4716" /><Relationship Type="http://schemas.openxmlformats.org/officeDocument/2006/relationships/hyperlink" Target="https://www.ncbi.nlm.nih.gov/pmc/articles/PMC2430252/" TargetMode="External" Id="R8cc7d04c684d4dd4" /><Relationship Type="http://schemas.openxmlformats.org/officeDocument/2006/relationships/hyperlink" Target="https://www.un.org/esa/socdev/rwss/docs/2011/chapter4.pdf" TargetMode="External" Id="R442f91fceba3426e" /><Relationship Type="http://schemas.openxmlformats.org/officeDocument/2006/relationships/hyperlink" Target="https://www.fao.org/3/i0291e/i0291e.pdf" TargetMode="External" Id="Rdb76b8cccf224960" /><Relationship Type="http://schemas.openxmlformats.org/officeDocument/2006/relationships/hyperlink" Target="http://web.worldbank.org/archive/website01290/WEB/0__-3593.HTM" TargetMode="External" Id="R12d02a024be94b63" /><Relationship Type="http://schemas.openxmlformats.org/officeDocument/2006/relationships/hyperlink" Target="https://www.reuters.com/markets/commodities/exclusive-britain-germany-push-g7-halt-biofuel-mandates-tame-food-prices-2022-06-23/" TargetMode="External" Id="R9fd3984d627048dc" /><Relationship Type="http://schemas.openxmlformats.org/officeDocument/2006/relationships/hyperlink" Target="https://www.reuters.com/business/energy/germany-doesnt-see-biofuel-waiver-proposal-going-through-g7-source-2022-06-26/" TargetMode="External" Id="R4492b692266042d6" /><Relationship Type="http://schemas.openxmlformats.org/officeDocument/2006/relationships/hyperlink" Target="https://www.reuters.com/business/environment/us-corn-based-ethanol-worse-climate-than-gasoline-study-finds-2022-02-14/" TargetMode="External" Id="Rc33e2bcaa7954c3a" /><Relationship Type="http://schemas.openxmlformats.org/officeDocument/2006/relationships/hyperlink" Target="https://investigatemidwest.org/2025/12/04/corns-clean-energy-promise-is-clashing-with-its-climate-footprint/" TargetMode="External" Id="R08f5c7c9c38a4f3c" /><Relationship Type="http://schemas.openxmlformats.org/officeDocument/2006/relationships/hyperlink" Target="https://www.cleanwisconsin.org/wp-content/uploads/2025/09/AGL_NitrateReport_Sept2025_Final.pdf" TargetMode="External" Id="Ra4db57f1b4044cec" /><Relationship Type="http://schemas.openxmlformats.org/officeDocument/2006/relationships/hyperlink" Target="https://www.americanactionforum.org/daily-dish/another-costly-expansion-of-the-rfs/" TargetMode="External" Id="R8b8f43e4e6e849aa" /><Relationship Type="http://schemas.openxmlformats.org/officeDocument/2006/relationships/hyperlink" Target="https://ethanolrfa.org/file/3106/Industry%20Support%20Letter%20--%20E15%20and%20SRE%20Reform%20Amendment%20--%20House%20Farm%20Bill%20--%204-23-26.pdf" TargetMode="External" Id="Rc7c082fe5f9547ba" /><Relationship Type="http://schemas.openxmlformats.org/officeDocument/2006/relationships/hyperlink" Target="https://static1.squarespace.com/static/69862cda4fde1c28e4715477/t/69ea8540a63327313ea31420/1776977216847/Small+Refineries+of+America+Letter+re+Fischbach+Amendment.pdf" TargetMode="External" Id="R42ab222beead4657" /><Relationship Type="http://schemas.openxmlformats.org/officeDocument/2006/relationships/hyperlink" Target="https://www.washingtonpost.com/opinions/doubling-down-on-the-biofuel-boondoggle/2018/10/14/3092cd7e-ccbc-11e8-920f-dd52e1ae4570_story.html" TargetMode="External" Id="R92e7412ba3574542" /><Relationship Type="http://schemas.openxmlformats.org/officeDocument/2006/relationships/hyperlink" Target="http://americanenergyalliance.org/2015/05/27/corn-ethanol-only-repeal-makes-the-rfs-worse/" TargetMode="External" Id="Rac7760dc6d684a4f" /><Relationship Type="http://schemas.openxmlformats.org/officeDocument/2006/relationships/hyperlink" Target="https://www.congress.gov/crs_external_products/R/PDF/R43325/R43325.53.pdf" TargetMode="External" Id="R9a116d5ac5ec4bb6" /><Relationship Type="http://schemas.openxmlformats.org/officeDocument/2006/relationships/hyperlink" Target="http://americanenergyalliance.org/2015/05/27/corn-ethanol-only-repeal-makes-the-rfs-worse/" TargetMode="External" Id="Rf3287fbb6a684805" /><Relationship Type="http://schemas.openxmlformats.org/officeDocument/2006/relationships/hyperlink" Target="http://americanenergyalliance.org/2015/05/27/corn-ethanol-only-repeal-makes-the-rfs-worse/" TargetMode="External" Id="Re21b69eb78b04e18" /><Relationship Type="http://schemas.openxmlformats.org/officeDocument/2006/relationships/hyperlink" Target="http://www.fuelingcalifornia.org/wpcms/wp-content/uploads/LCFS-Issue-Brief-FINAL.pdf" TargetMode="External" Id="R22bb7bed9fd44194" /><Relationship Type="http://schemas.openxmlformats.org/officeDocument/2006/relationships/hyperlink" Target="http://consumerenergyalliance.org/wp/wp-content/uploads/2012/03/The-Economic-Impact-of-a-Regional-Low-Carbon-Fuel-Standard-on-Northeast-Mid-Atlantic-States.pdf" TargetMode="External" Id="Rcf775eec122b40c7" /><Relationship Type="http://schemas.openxmlformats.org/officeDocument/2006/relationships/hyperlink" Target="https://www.rstreet.org/research/the-consumer-costs-and-climate-impacts-of-the-rfs/" TargetMode="External" Id="R3dbddf1242524d0a" /><Relationship Type="http://schemas.openxmlformats.org/officeDocument/2006/relationships/hyperlink" Target="https://nepis.epa.gov/Exe/ZyPDF.cgi?Dockey=P1017OW2.pdf#page=378.38" TargetMode="External" Id="R18ca3c1b779a429c" /><Relationship Type="http://schemas.openxmlformats.org/officeDocument/2006/relationships/hyperlink" Target="https://nepis.epa.gov/Exe/ZyPDF.cgi?Dockey=P101HJXF.pdf" TargetMode="External" Id="R5ddd9c2c85514169" /><Relationship Type="http://schemas.openxmlformats.org/officeDocument/2006/relationships/hyperlink" Target="https://www.pnas.org/doi/10.1073/pnas.2101084119#sec-2" TargetMode="External" Id="R0a751f2fb1f94ae8" /><Relationship Type="http://schemas.openxmlformats.org/officeDocument/2006/relationships/hyperlink" Target="http://www.ewg.org/agmag/2015/05/how-corn-ethanol-worse-climate-change-keystone-pipeline" TargetMode="External" Id="Re83e360d3f244fcd" /><Relationship Type="http://schemas.openxmlformats.org/officeDocument/2006/relationships/hyperlink" Target="http://www.ewg.org/agmag/2013/02/corn-ethanol-bad-farmers-consumers-and-environment" TargetMode="External" Id="Rce08f8c90d624f8e" /><Relationship Type="http://schemas.openxmlformats.org/officeDocument/2006/relationships/hyperlink" Target="https://www.ewg.org/agmag/2014/12/ethanol-production-and-profits-are-through-roof" TargetMode="External" Id="Rfb4b0f035af14a67" /><Relationship Type="http://schemas.openxmlformats.org/officeDocument/2006/relationships/hyperlink" Target="https://investigatemidwest.org/2025/12/04/corns-clean-energy-promise-is-clashing-with-its-climate-footprint/" TargetMode="External" Id="Rde7d45e94a06435c" /><Relationship Type="http://schemas.openxmlformats.org/officeDocument/2006/relationships/hyperlink" Target="https://www.epa.gov/renewable-fuel-standard/overview-renewable-fuel-standard-program" TargetMode="External" Id="R077410f2e4c54c5d" /><Relationship Type="http://schemas.openxmlformats.org/officeDocument/2006/relationships/hyperlink" Target="https://growthenergy.org/2026/04/22/new-members-poet-obion-hereford-ethanol-purefield/" TargetMode="External" Id="Ra999447c5cc345e9" /><Relationship Type="http://schemas.openxmlformats.org/officeDocument/2006/relationships/hyperlink" Target="https://ourworldindata.org/grapher/oil-production-by-country" TargetMode="External" Id="R214e96b07ae143a5" /><Relationship Type="http://schemas.openxmlformats.org/officeDocument/2006/relationships/hyperlink" Target="https://ethanolrfa.org/ethanol-101/ethanol-timeline" TargetMode="External" Id="R2e136e57776e4542" /><Relationship Type="http://schemas.openxmlformats.org/officeDocument/2006/relationships/hyperlink" Target="https://www.cato.org/commentary/renewable-fuel-standard-killing-environment" TargetMode="External" Id="Ra6316dccbb224f2d" /><Relationship Type="http://schemas.openxmlformats.org/officeDocument/2006/relationships/hyperlink" Target="https://energyanalytics.org/ethanol/" TargetMode="External" Id="Rb661d08582d144dd" /><Relationship Type="http://schemas.openxmlformats.org/officeDocument/2006/relationships/hyperlink" Target="https://www.rstreet.org/research/the-consumer-costs-and-climate-impacts-of-the-rfs/" TargetMode="External" Id="R66dae8aff8c6437e" /><Relationship Type="http://schemas.openxmlformats.org/officeDocument/2006/relationships/hyperlink" Target="http://americanenergyalliance.org/2015/05/27/corn-ethanol-only-repeal-makes-the-rfs-worse/" TargetMode="External" Id="Rf7f963aa65ff40f4" /><Relationship Type="http://schemas.openxmlformats.org/officeDocument/2006/relationships/hyperlink" Target="https://www.rstreet.org/commentary/low-energy-friday-ethanol-policy-is-a-hot-mess-literally/" TargetMode="External" Id="R75dcf347144c4087" /><Relationship Type="http://schemas.openxmlformats.org/officeDocument/2006/relationships/hyperlink" Target="https://www.theamericanconsumer.org/2026/04/the-hidden-costs-behind-cheaper-e15-fuel/" TargetMode="External" Id="R5c6f0889ac554ce7" /><Relationship Type="http://schemas.openxmlformats.org/officeDocument/2006/relationships/hyperlink" Target="https://www.americanactionforum.org/daily-dish/another-costly-expansion-of-the-rfs/" TargetMode="External" Id="Ra48404a719084623" /><Relationship Type="http://schemas.openxmlformats.org/officeDocument/2006/relationships/hyperlink" Target="https://necsi.edu/food-for-fuel-the-price-of-ethanol" TargetMode="External" Id="R9b477d0523d44e88" /><Relationship Type="http://schemas.openxmlformats.org/officeDocument/2006/relationships/hyperlink" Target="https://andymaypetrophysicist.com/Climate_Change/Renewable%20Energy/Food_prices_ethanol/EPA_2018_renewable_volumes_2017-14632.pdf" TargetMode="External" Id="R30242a62071645a0" /><Relationship Type="http://schemas.openxmlformats.org/officeDocument/2006/relationships/hyperlink" Target="https://www.afpm.org/newsroom/blog/how-rfs-biofuel-mandates-drive-imports" TargetMode="External" Id="R87ea0da3d625490b" /><Relationship Type="http://schemas.openxmlformats.org/officeDocument/2006/relationships/hyperlink" Target="https://www.govinfo.gov/content/pkg/FR-2017-07-21/pdf/2017-14632.pdf" TargetMode="External" Id="R5ccdd0923a904831" /><Relationship Type="http://schemas.openxmlformats.org/officeDocument/2006/relationships/hyperlink" Target="http://instituteforenergyresearch.org/analysis/even-with-record-production-ethanol-mandate-continues-to-cost-the-public/" TargetMode="External" Id="R56ff99eb4c4c4ee6" /><Relationship Type="http://schemas.openxmlformats.org/officeDocument/2006/relationships/hyperlink" Target="http://www.eia.gov/totalenergy/data/monthly/pdf/sec3_3.pdf" TargetMode="External" Id="Red9681445bfe487b" /><Relationship Type="http://schemas.openxmlformats.org/officeDocument/2006/relationships/hyperlink" Target="https://investigatemidwest.org/2025/12/04/corns-clean-energy-promise-is-clashing-with-its-climate-footprint/" TargetMode="External" Id="Rcacad32000a14eda" /><Relationship Type="http://schemas.openxmlformats.org/officeDocument/2006/relationships/hyperlink" Target="https://www.gao.gov/assets/gao-17-94.pdf" TargetMode="External" Id="Rc18f478628fd4978" /><Relationship Type="http://schemas.openxmlformats.org/officeDocument/2006/relationships/hyperlink" Target="https://physicstoday.aip.org/news/whatever-happened-to-cellulosic-ethanol" TargetMode="External" Id="R18b242e9c2cb4fc1" /><Relationship Type="http://schemas.openxmlformats.org/officeDocument/2006/relationships/hyperlink" Target="http://americanenergyalliance.org/2015/05/27/corn-ethanol-only-repeal-makes-the-rfs-worse/" TargetMode="External" Id="R813dd475aaf4450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C1282-1287-423D-91FD-15D5AA411B3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DASSAULT SYSTEMES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Team Policy Debate Briefs</dc:title>
  <dc:creator>Vance E. Trefethen</dc:creator>
  <lastModifiedBy>Abigail Vaughan</lastModifiedBy>
  <revision>46</revision>
  <lastPrinted>2014-07-05T10:25:00.0000000Z</lastPrinted>
  <dcterms:created xsi:type="dcterms:W3CDTF">2026-07-10T12:02:00.0000000Z</dcterms:created>
  <dcterms:modified xsi:type="dcterms:W3CDTF">2026-09-23T18:46:32.8096715Z</dcterms:modified>
</coreProperties>
</file>