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w:rsidRPr="0008336E" w:rsidR="00B576F4" w:rsidP="3EE5DD18" w:rsidRDefault="0086591B" w14:paraId="55AB5A35" w14:textId="5E2583F4">
      <w:pPr>
        <w:pStyle w:val="Title"/>
        <w:rPr>
          <w:color w:val="auto"/>
        </w:rPr>
      </w:pPr>
      <w:r w:rsidRPr="3EE5DD18" w:rsidR="3EE5DD18">
        <w:rPr>
          <w:color w:val="auto"/>
        </w:rPr>
        <w:t>Negative</w:t>
      </w:r>
      <w:r w:rsidRPr="3EE5DD18" w:rsidR="3EE5DD18">
        <w:rPr>
          <w:color w:val="auto"/>
        </w:rPr>
        <w:t xml:space="preserve">: </w:t>
      </w:r>
      <w:r w:rsidRPr="3EE5DD18" w:rsidR="3EE5DD18">
        <w:rPr>
          <w:color w:val="auto"/>
        </w:rPr>
        <w:t>RFS / Ethanol Mandate - good</w:t>
      </w:r>
    </w:p>
    <w:p w:rsidRPr="0008336E" w:rsidR="00AF2404" w:rsidP="3EE5DD18" w:rsidRDefault="00D462AA" w14:paraId="16A637BD" w14:textId="2D4285D2">
      <w:pPr>
        <w:spacing w:after="240"/>
        <w:jc w:val="center"/>
        <w:rPr>
          <w:color w:val="auto"/>
        </w:rPr>
      </w:pPr>
      <w:r w:rsidRPr="3EE5DD18" w:rsidR="3EE5DD18">
        <w:rPr>
          <w:color w:val="auto"/>
        </w:rPr>
        <w:t xml:space="preserve">By </w:t>
      </w:r>
      <w:r w:rsidRPr="3EE5DD18" w:rsidR="3EE5DD18">
        <w:rPr>
          <w:color w:val="auto"/>
        </w:rPr>
        <w:t>Madison Williams &amp; Cates Kean</w:t>
      </w:r>
    </w:p>
    <w:p w:rsidR="00AF7919" w:rsidP="3EE5DD18" w:rsidRDefault="002C0A87" w14:paraId="5B68BD56" w14:textId="51DE60DD">
      <w:pPr>
        <w:pStyle w:val="Case"/>
        <w:numPr>
          <w:ilvl w:val="0"/>
          <w:numId w:val="0"/>
        </w:numPr>
        <w:spacing w:after="240"/>
        <w:ind w:left="576"/>
        <w:rPr>
          <w:rFonts w:eastAsia="ＭＳ 明朝" w:eastAsiaTheme="minorEastAsia"/>
          <w:color w:val="auto"/>
        </w:rPr>
      </w:pPr>
      <w:r w:rsidRPr="3EE5DD18" w:rsidR="3EE5DD18">
        <w:rPr>
          <w:rFonts w:eastAsia="ＭＳ 明朝" w:eastAsiaTheme="minorEastAsia"/>
          <w:color w:val="auto"/>
        </w:rPr>
        <w:t xml:space="preserve">The </w:t>
      </w:r>
      <w:r w:rsidRPr="3EE5DD18" w:rsidR="3EE5DD18">
        <w:rPr>
          <w:rFonts w:eastAsia="ＭＳ 明朝" w:eastAsiaTheme="minorEastAsia"/>
          <w:color w:val="auto"/>
        </w:rPr>
        <w:t xml:space="preserve">AFF </w:t>
      </w:r>
      <w:r w:rsidRPr="3EE5DD18" w:rsidR="3EE5DD18">
        <w:rPr>
          <w:rFonts w:eastAsia="ＭＳ 明朝" w:eastAsiaTheme="minorEastAsia"/>
          <w:color w:val="auto"/>
        </w:rPr>
        <w:t>plan</w:t>
      </w:r>
      <w:r w:rsidRPr="3EE5DD18" w:rsidR="3EE5DD18">
        <w:rPr>
          <w:rFonts w:eastAsia="ＭＳ 明朝" w:eastAsiaTheme="minorEastAsia"/>
          <w:color w:val="auto"/>
        </w:rPr>
        <w:t xml:space="preserve"> </w:t>
      </w:r>
      <w:r w:rsidRPr="3EE5DD18" w:rsidR="3EE5DD18">
        <w:rPr>
          <w:rFonts w:eastAsia="ＭＳ 明朝" w:eastAsiaTheme="minorEastAsia"/>
          <w:color w:val="auto"/>
        </w:rPr>
        <w:t>repeals</w:t>
      </w:r>
      <w:r w:rsidRPr="3EE5DD18" w:rsidR="3EE5DD18">
        <w:rPr>
          <w:rFonts w:eastAsia="ＭＳ 明朝" w:eastAsiaTheme="minorEastAsia"/>
          <w:color w:val="auto"/>
        </w:rPr>
        <w:t xml:space="preserve"> the Renewable Fuel Standard, an EPA regulation requiring a certain number of gallons of ethanol to be blended into gasoline every year. Aff claims ethanol is bad for the environment, </w:t>
      </w:r>
      <w:r w:rsidRPr="3EE5DD18" w:rsidR="3EE5DD18">
        <w:rPr>
          <w:rFonts w:eastAsia="ＭＳ 明朝" w:eastAsiaTheme="minorEastAsia"/>
          <w:color w:val="auto"/>
        </w:rPr>
        <w:t xml:space="preserve">raises costs, and </w:t>
      </w:r>
      <w:r w:rsidRPr="3EE5DD18" w:rsidR="3EE5DD18">
        <w:rPr>
          <w:rFonts w:eastAsia="ＭＳ 明朝" w:eastAsiaTheme="minorEastAsia"/>
          <w:color w:val="auto"/>
        </w:rPr>
        <w:t>hurts food production.</w:t>
      </w:r>
    </w:p>
    <w:p w:rsidR="00AF7919" w:rsidP="3EE5DD18" w:rsidRDefault="00BE365E" w14:paraId="6502D9D8" w14:textId="35D6A25F">
      <w:pPr>
        <w:pStyle w:val="Case"/>
        <w:numPr>
          <w:ilvl w:val="0"/>
          <w:numId w:val="0"/>
        </w:numPr>
        <w:spacing w:after="240"/>
        <w:ind w:left="576"/>
        <w:rPr>
          <w:rFonts w:eastAsia="ＭＳ 明朝" w:eastAsiaTheme="minorEastAsia"/>
          <w:color w:val="auto"/>
        </w:rPr>
      </w:pPr>
      <w:r w:rsidRPr="3EE5DD18" w:rsidR="3EE5DD18">
        <w:rPr>
          <w:rFonts w:eastAsia="ＭＳ 明朝" w:eastAsiaTheme="minorEastAsia"/>
          <w:color w:val="auto"/>
        </w:rPr>
        <w:t xml:space="preserve">This NEG allows you to beat all </w:t>
      </w:r>
      <w:r w:rsidRPr="3EE5DD18" w:rsidR="3EE5DD18">
        <w:rPr>
          <w:rFonts w:eastAsia="ＭＳ 明朝" w:eastAsiaTheme="minorEastAsia"/>
          <w:color w:val="auto"/>
        </w:rPr>
        <w:t>those arguments, with extra disad</w:t>
      </w:r>
      <w:r w:rsidRPr="3EE5DD18" w:rsidR="3EE5DD18">
        <w:rPr>
          <w:rFonts w:eastAsia="ＭＳ 明朝" w:eastAsiaTheme="minorEastAsia"/>
          <w:color w:val="auto"/>
        </w:rPr>
        <w:t>vantages</w:t>
      </w:r>
      <w:r w:rsidRPr="3EE5DD18" w:rsidR="3EE5DD18">
        <w:rPr>
          <w:rFonts w:eastAsia="ＭＳ 明朝" w:eastAsiaTheme="minorEastAsia"/>
          <w:color w:val="auto"/>
        </w:rPr>
        <w:t xml:space="preserve"> on top. First, this brief argues that ethanol is used </w:t>
      </w:r>
      <w:r w:rsidRPr="3EE5DD18" w:rsidR="3EE5DD18">
        <w:rPr>
          <w:rFonts w:eastAsia="ＭＳ 明朝" w:eastAsiaTheme="minorEastAsia"/>
          <w:color w:val="auto"/>
        </w:rPr>
        <w:t>for a reason separat</w:t>
      </w:r>
      <w:r w:rsidRPr="3EE5DD18" w:rsidR="3EE5DD18">
        <w:rPr>
          <w:rFonts w:eastAsia="ＭＳ 明朝" w:eastAsiaTheme="minorEastAsia"/>
          <w:color w:val="auto"/>
        </w:rPr>
        <w:t>e</w:t>
      </w:r>
      <w:r w:rsidRPr="3EE5DD18" w:rsidR="3EE5DD18">
        <w:rPr>
          <w:rFonts w:eastAsia="ＭＳ 明朝" w:eastAsiaTheme="minorEastAsia"/>
          <w:color w:val="auto"/>
        </w:rPr>
        <w:t xml:space="preserve"> from the mandate, and that it would still be used post-plan.</w:t>
      </w:r>
      <w:r w:rsidRPr="3EE5DD18" w:rsidR="3EE5DD18">
        <w:rPr>
          <w:rFonts w:eastAsia="ＭＳ 明朝" w:eastAsiaTheme="minorEastAsia"/>
          <w:color w:val="auto"/>
        </w:rPr>
        <w:t xml:space="preserve"> </w:t>
      </w:r>
      <w:r w:rsidRPr="3EE5DD18" w:rsidR="3EE5DD18">
        <w:rPr>
          <w:rFonts w:eastAsia="ＭＳ 明朝" w:eastAsiaTheme="minorEastAsia"/>
          <w:color w:val="auto"/>
        </w:rPr>
        <w:t xml:space="preserve">It also includes direct responses to </w:t>
      </w:r>
      <w:r w:rsidRPr="3EE5DD18" w:rsidR="3EE5DD18">
        <w:rPr>
          <w:rFonts w:eastAsia="ＭＳ 明朝" w:eastAsiaTheme="minorEastAsia"/>
          <w:color w:val="auto"/>
        </w:rPr>
        <w:t xml:space="preserve">environmental concerns (because ethanol replaces other harmful additives), </w:t>
      </w:r>
      <w:r w:rsidRPr="3EE5DD18" w:rsidR="3EE5DD18">
        <w:rPr>
          <w:rFonts w:eastAsia="ＭＳ 明朝" w:eastAsiaTheme="minorEastAsia"/>
          <w:color w:val="auto"/>
        </w:rPr>
        <w:t>cost</w:t>
      </w:r>
      <w:r w:rsidRPr="3EE5DD18" w:rsidR="3EE5DD18">
        <w:rPr>
          <w:rFonts w:eastAsia="ＭＳ 明朝" w:eastAsiaTheme="minorEastAsia"/>
          <w:color w:val="auto"/>
        </w:rPr>
        <w:t xml:space="preserve"> (because ethanol lowers costs by 77 cents to the gallon), and food pr</w:t>
      </w:r>
      <w:r w:rsidRPr="3EE5DD18" w:rsidR="3EE5DD18">
        <w:rPr>
          <w:rFonts w:eastAsia="ＭＳ 明朝" w:eastAsiaTheme="minorEastAsia"/>
          <w:color w:val="auto"/>
        </w:rPr>
        <w:t>oduction (</w:t>
      </w:r>
      <w:r w:rsidRPr="3EE5DD18" w:rsidR="3EE5DD18">
        <w:rPr>
          <w:rFonts w:eastAsia="ＭＳ 明朝" w:eastAsiaTheme="minorEastAsia"/>
          <w:color w:val="auto"/>
        </w:rPr>
        <w:t xml:space="preserve">as RFS </w:t>
      </w:r>
      <w:r w:rsidRPr="3EE5DD18" w:rsidR="3EE5DD18">
        <w:rPr>
          <w:rFonts w:eastAsia="ＭＳ 明朝" w:eastAsiaTheme="minorEastAsia"/>
          <w:color w:val="auto"/>
        </w:rPr>
        <w:t>actually lowered</w:t>
      </w:r>
      <w:r w:rsidRPr="3EE5DD18" w:rsidR="3EE5DD18">
        <w:rPr>
          <w:rFonts w:eastAsia="ＭＳ 明朝" w:eastAsiaTheme="minorEastAsia"/>
          <w:color w:val="auto"/>
        </w:rPr>
        <w:t xml:space="preserve"> the cost of food, indication</w:t>
      </w:r>
      <w:r w:rsidRPr="3EE5DD18" w:rsidR="3EE5DD18">
        <w:rPr>
          <w:rFonts w:eastAsia="ＭＳ 明朝" w:eastAsiaTheme="minorEastAsia"/>
          <w:color w:val="auto"/>
        </w:rPr>
        <w:t xml:space="preserve"> of</w:t>
      </w:r>
      <w:r w:rsidRPr="3EE5DD18" w:rsidR="3EE5DD18">
        <w:rPr>
          <w:rFonts w:eastAsia="ＭＳ 明朝" w:eastAsiaTheme="minorEastAsia"/>
          <w:color w:val="auto"/>
        </w:rPr>
        <w:t xml:space="preserve"> a surplus of crops).</w:t>
      </w:r>
    </w:p>
    <w:p w:rsidRPr="00187C78" w:rsidR="00187C78" w:rsidP="3EE5DD18" w:rsidRDefault="00AF7919" w14:paraId="5FB2059E" w14:textId="45677A0C">
      <w:pPr>
        <w:pStyle w:val="Case"/>
        <w:numPr>
          <w:ilvl w:val="0"/>
          <w:numId w:val="0"/>
        </w:numPr>
        <w:spacing w:after="240"/>
        <w:ind w:left="576"/>
        <w:rPr>
          <w:rFonts w:eastAsia="ＭＳ 明朝" w:eastAsiaTheme="minorEastAsia"/>
          <w:color w:val="auto"/>
        </w:rPr>
      </w:pPr>
      <w:r w:rsidRPr="3EE5DD18" w:rsidR="3EE5DD18">
        <w:rPr>
          <w:rFonts w:eastAsia="ＭＳ 明朝" w:eastAsiaTheme="minorEastAsia"/>
          <w:color w:val="auto"/>
        </w:rPr>
        <w:t xml:space="preserve">IMPORTANT NOTE FOR THE DEBATE: </w:t>
      </w:r>
      <w:r w:rsidRPr="3EE5DD18" w:rsidR="3EE5DD18">
        <w:rPr>
          <w:rFonts w:eastAsia="ＭＳ 明朝" w:eastAsiaTheme="minorEastAsia"/>
          <w:color w:val="auto"/>
        </w:rPr>
        <w:t xml:space="preserve">It will likely come up that some of these sources are from companies that sell ethanol so have a response </w:t>
      </w:r>
      <w:r w:rsidRPr="3EE5DD18" w:rsidR="3EE5DD18">
        <w:rPr>
          <w:rFonts w:eastAsia="ＭＳ 明朝" w:eastAsiaTheme="minorEastAsia"/>
          <w:color w:val="auto"/>
        </w:rPr>
        <w:t>prepared, or</w:t>
      </w:r>
      <w:r w:rsidRPr="3EE5DD18" w:rsidR="3EE5DD18">
        <w:rPr>
          <w:rFonts w:eastAsia="ＭＳ 明朝" w:eastAsiaTheme="minorEastAsia"/>
          <w:color w:val="auto"/>
        </w:rPr>
        <w:t xml:space="preserve"> </w:t>
      </w:r>
      <w:r w:rsidRPr="3EE5DD18" w:rsidR="3EE5DD18">
        <w:rPr>
          <w:rFonts w:eastAsia="ＭＳ 明朝" w:eastAsiaTheme="minorEastAsia"/>
          <w:color w:val="auto"/>
        </w:rPr>
        <w:t>pick and choose which sources you use in your debates. Here is my suggestion for a response</w:t>
      </w:r>
      <w:r w:rsidRPr="3EE5DD18" w:rsidR="3EE5DD18">
        <w:rPr>
          <w:rFonts w:eastAsia="ＭＳ 明朝" w:eastAsiaTheme="minorEastAsia"/>
          <w:color w:val="auto"/>
        </w:rPr>
        <w:t>: I</w:t>
      </w:r>
      <w:r w:rsidRPr="3EE5DD18" w:rsidR="3EE5DD18">
        <w:rPr>
          <w:rFonts w:eastAsia="ＭＳ 明朝" w:eastAsiaTheme="minorEastAsia"/>
          <w:color w:val="auto"/>
        </w:rPr>
        <w:t xml:space="preserve">t is often claimed when “indicting” </w:t>
      </w:r>
      <w:r w:rsidRPr="3EE5DD18" w:rsidR="3EE5DD18">
        <w:rPr>
          <w:rFonts w:eastAsia="ＭＳ 明朝" w:eastAsiaTheme="minorEastAsia"/>
          <w:color w:val="auto"/>
        </w:rPr>
        <w:t xml:space="preserve">some of these sources that because the companies/source of the evidence </w:t>
      </w:r>
      <w:r w:rsidRPr="3EE5DD18" w:rsidR="3EE5DD18">
        <w:rPr>
          <w:rFonts w:eastAsia="ＭＳ 明朝" w:eastAsiaTheme="minorEastAsia"/>
          <w:color w:val="auto"/>
        </w:rPr>
        <w:t>sells</w:t>
      </w:r>
      <w:r w:rsidRPr="3EE5DD18" w:rsidR="3EE5DD18">
        <w:rPr>
          <w:rFonts w:eastAsia="ＭＳ 明朝" w:eastAsiaTheme="minorEastAsia"/>
          <w:color w:val="auto"/>
        </w:rPr>
        <w:t xml:space="preserve"> or produces ethanol that what they have to say is a lie, </w:t>
      </w:r>
      <w:r w:rsidRPr="3EE5DD18" w:rsidR="3EE5DD18">
        <w:rPr>
          <w:rFonts w:eastAsia="ＭＳ 明朝" w:eastAsiaTheme="minorEastAsia"/>
          <w:color w:val="auto"/>
        </w:rPr>
        <w:t>biased</w:t>
      </w:r>
      <w:r w:rsidRPr="3EE5DD18" w:rsidR="3EE5DD18">
        <w:rPr>
          <w:rFonts w:eastAsia="ＭＳ 明朝" w:eastAsiaTheme="minorEastAsia"/>
          <w:color w:val="auto"/>
        </w:rPr>
        <w:t xml:space="preserve"> or invalid. </w:t>
      </w:r>
      <w:r w:rsidRPr="3EE5DD18" w:rsidR="3EE5DD18">
        <w:rPr>
          <w:rFonts w:eastAsia="ＭＳ 明朝" w:eastAsiaTheme="minorEastAsia"/>
          <w:color w:val="auto"/>
        </w:rPr>
        <w:t>A</w:t>
      </w:r>
      <w:r w:rsidRPr="3EE5DD18" w:rsidR="3EE5DD18">
        <w:rPr>
          <w:rFonts w:eastAsia="ＭＳ 明朝" w:eastAsiaTheme="minorEastAsia"/>
          <w:color w:val="auto"/>
        </w:rPr>
        <w:t xml:space="preserve"> much</w:t>
      </w:r>
      <w:r w:rsidRPr="3EE5DD18" w:rsidR="3EE5DD18">
        <w:rPr>
          <w:rFonts w:eastAsia="ＭＳ 明朝" w:eastAsiaTheme="minorEastAsia"/>
          <w:color w:val="auto"/>
        </w:rPr>
        <w:t xml:space="preserve"> more likely scenario i</w:t>
      </w:r>
      <w:r w:rsidRPr="3EE5DD18" w:rsidR="3EE5DD18">
        <w:rPr>
          <w:rFonts w:eastAsia="ＭＳ 明朝" w:eastAsiaTheme="minorEastAsia"/>
          <w:color w:val="auto"/>
        </w:rPr>
        <w:t>s</w:t>
      </w:r>
      <w:r w:rsidRPr="3EE5DD18" w:rsidR="3EE5DD18">
        <w:rPr>
          <w:rFonts w:eastAsia="ＭＳ 明朝" w:eastAsiaTheme="minorEastAsia"/>
          <w:color w:val="auto"/>
        </w:rPr>
        <w:t xml:space="preserve"> that these companies have done the research, see that ethanol is the best option</w:t>
      </w:r>
      <w:r w:rsidRPr="3EE5DD18" w:rsidR="3EE5DD18">
        <w:rPr>
          <w:rFonts w:eastAsia="ＭＳ 明朝" w:eastAsiaTheme="minorEastAsia"/>
          <w:color w:val="auto"/>
        </w:rPr>
        <w:t>,</w:t>
      </w:r>
      <w:r w:rsidRPr="3EE5DD18" w:rsidR="3EE5DD18">
        <w:rPr>
          <w:rFonts w:eastAsia="ＭＳ 明朝" w:eastAsiaTheme="minorEastAsia"/>
          <w:color w:val="auto"/>
        </w:rPr>
        <w:t xml:space="preserve"> and are showing</w:t>
      </w:r>
      <w:r w:rsidRPr="3EE5DD18" w:rsidR="3EE5DD18">
        <w:rPr>
          <w:rFonts w:eastAsia="ＭＳ 明朝" w:eastAsiaTheme="minorEastAsia"/>
          <w:color w:val="auto"/>
        </w:rPr>
        <w:t xml:space="preserve"> their findings. </w:t>
      </w:r>
      <w:r w:rsidRPr="3EE5DD18" w:rsidR="3EE5DD18">
        <w:rPr>
          <w:rFonts w:eastAsia="ＭＳ 明朝" w:eastAsiaTheme="minorEastAsia"/>
          <w:color w:val="auto"/>
        </w:rPr>
        <w:t xml:space="preserve">Automatically assuming, </w:t>
      </w:r>
      <w:r w:rsidRPr="3EE5DD18" w:rsidR="3EE5DD18">
        <w:rPr>
          <w:rFonts w:eastAsia="ＭＳ 明朝" w:eastAsiaTheme="minorEastAsia"/>
          <w:color w:val="auto"/>
        </w:rPr>
        <w:t>especially</w:t>
      </w:r>
      <w:r w:rsidRPr="3EE5DD18" w:rsidR="3EE5DD18">
        <w:rPr>
          <w:rFonts w:eastAsia="ＭＳ 明朝" w:eastAsiaTheme="minorEastAsia"/>
          <w:color w:val="auto"/>
        </w:rPr>
        <w:t xml:space="preserve"> without evidence, that these sources are wrong in a debate round is </w:t>
      </w:r>
      <w:r w:rsidRPr="3EE5DD18" w:rsidR="3EE5DD18">
        <w:rPr>
          <w:rFonts w:eastAsia="ＭＳ 明朝" w:eastAsiaTheme="minorEastAsia"/>
          <w:color w:val="auto"/>
        </w:rPr>
        <w:t xml:space="preserve">short </w:t>
      </w:r>
      <w:r w:rsidRPr="3EE5DD18" w:rsidR="3EE5DD18">
        <w:rPr>
          <w:rFonts w:eastAsia="ＭＳ 明朝" w:eastAsiaTheme="minorEastAsia"/>
          <w:color w:val="auto"/>
        </w:rPr>
        <w:t>sighted</w:t>
      </w:r>
      <w:r w:rsidRPr="3EE5DD18" w:rsidR="3EE5DD18">
        <w:rPr>
          <w:rFonts w:eastAsia="ＭＳ 明朝" w:eastAsiaTheme="minorEastAsia"/>
          <w:color w:val="auto"/>
        </w:rPr>
        <w:t>.</w:t>
      </w:r>
      <w:r w:rsidRPr="3EE5DD18" w:rsidR="3EE5DD18">
        <w:rPr>
          <w:rFonts w:eastAsia="ＭＳ 明朝" w:eastAsiaTheme="minorEastAsia"/>
          <w:color w:val="auto"/>
        </w:rPr>
        <w:t xml:space="preserve"> </w:t>
      </w:r>
      <w:r>
        <w:br/>
      </w:r>
      <w:r>
        <w:br/>
      </w:r>
      <w:r w:rsidRPr="3EE5DD18" w:rsidR="3EE5DD18">
        <w:rPr>
          <w:rFonts w:eastAsia="ＭＳ 明朝" w:eastAsiaTheme="minorEastAsia"/>
          <w:color w:val="auto"/>
        </w:rPr>
        <w:t>Note:  This brief has been updated to comply with the new Stoa “full paragraph” evidence citation rule.</w:t>
      </w:r>
    </w:p>
    <w:p w:rsidR="0084782F" w:rsidP="3EE5DD18" w:rsidRDefault="00DA2F2D" w14:paraId="7413E628" w14:textId="78AD38C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sidRPr="0008336E">
        <w:fldChar w:fldCharType="begin"/>
      </w:r>
      <w:r w:rsidRPr="0008336E">
        <w:instrText xml:space="preserve"> TOC \o "1-3" \t "Contention 1,2,Contention 2,3,Title 2,1" </w:instrText>
      </w:r>
      <w:r w:rsidRPr="0008336E">
        <w:fldChar w:fldCharType="separate"/>
      </w:r>
      <w:r w:rsidR="0084782F">
        <w:rPr>
          <w:noProof/>
        </w:rPr>
        <w:t>SOURCE INDICTMENT</w:t>
      </w:r>
      <w:r w:rsidR="0084782F">
        <w:rPr>
          <w:noProof/>
        </w:rPr>
        <w:tab/>
      </w:r>
      <w:r w:rsidR="0084782F">
        <w:rPr>
          <w:noProof/>
        </w:rPr>
        <w:fldChar w:fldCharType="begin"/>
      </w:r>
      <w:r w:rsidR="0084782F">
        <w:rPr>
          <w:noProof/>
        </w:rPr>
        <w:instrText xml:space="preserve"> PAGEREF _Toc241057413 \h </w:instrText>
      </w:r>
      <w:r w:rsidR="0084782F">
        <w:rPr>
          <w:noProof/>
        </w:rPr>
      </w:r>
      <w:r w:rsidR="0084782F">
        <w:rPr>
          <w:noProof/>
        </w:rPr>
        <w:fldChar w:fldCharType="separate"/>
      </w:r>
      <w:r w:rsidR="0084782F">
        <w:rPr>
          <w:noProof/>
        </w:rPr>
        <w:t>3</w:t>
      </w:r>
      <w:r w:rsidR="0084782F">
        <w:rPr>
          <w:noProof/>
        </w:rPr>
        <w:fldChar w:fldCharType="end"/>
      </w:r>
    </w:p>
    <w:p w:rsidR="0084782F" w:rsidP="3EE5DD18" w:rsidRDefault="0084782F" w14:paraId="3A7176A1" w14:textId="4E16B06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“Study by Lark et al., University of Wisconsin about ethanol/bad”</w:t>
      </w:r>
      <w:r>
        <w:rPr>
          <w:noProof/>
        </w:rPr>
        <w:tab/>
      </w:r>
      <w:r>
        <w:rPr>
          <w:noProof/>
        </w:rPr>
        <w:fldChar w:fldCharType="begin"/>
      </w:r>
      <w:r>
        <w:rPr>
          <w:noProof/>
        </w:rPr>
        <w:instrText xml:space="preserve"> PAGEREF _Toc241057414 \h </w:instrText>
      </w:r>
      <w:r>
        <w:rPr>
          <w:noProof/>
        </w:rPr>
      </w:r>
      <w:r>
        <w:rPr>
          <w:noProof/>
        </w:rPr>
        <w:fldChar w:fldCharType="separate"/>
      </w:r>
      <w:r>
        <w:rPr>
          <w:noProof/>
        </w:rPr>
        <w:t>3</w:t>
      </w:r>
      <w:r>
        <w:rPr>
          <w:noProof/>
        </w:rPr>
        <w:fldChar w:fldCharType="end"/>
      </w:r>
    </w:p>
    <w:p w:rsidR="0084782F" w:rsidP="3EE5DD18" w:rsidRDefault="0084782F" w14:paraId="2DE0E01F" w14:textId="7FA41ED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Study Based on oversimplified modeling and questionable assumptions</w:t>
      </w:r>
      <w:r>
        <w:rPr>
          <w:noProof/>
        </w:rPr>
        <w:tab/>
      </w:r>
      <w:r>
        <w:rPr>
          <w:noProof/>
        </w:rPr>
        <w:fldChar w:fldCharType="begin"/>
      </w:r>
      <w:r>
        <w:rPr>
          <w:noProof/>
        </w:rPr>
        <w:instrText xml:space="preserve"> PAGEREF _Toc241057415 \h </w:instrText>
      </w:r>
      <w:r>
        <w:rPr>
          <w:noProof/>
        </w:rPr>
      </w:r>
      <w:r>
        <w:rPr>
          <w:noProof/>
        </w:rPr>
        <w:fldChar w:fldCharType="separate"/>
      </w:r>
      <w:r>
        <w:rPr>
          <w:noProof/>
        </w:rPr>
        <w:t>3</w:t>
      </w:r>
      <w:r>
        <w:rPr>
          <w:noProof/>
        </w:rPr>
        <w:fldChar w:fldCharType="end"/>
      </w:r>
    </w:p>
    <w:p w:rsidR="0084782F" w:rsidP="3EE5DD18" w:rsidRDefault="0084782F" w14:paraId="2702D2BD" w14:textId="6EA1F609">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Specifics on Problems with Lark/Univ. of Wisconsin Study</w:t>
      </w:r>
      <w:r>
        <w:rPr>
          <w:noProof/>
        </w:rPr>
        <w:tab/>
      </w:r>
      <w:r>
        <w:rPr>
          <w:noProof/>
        </w:rPr>
        <w:fldChar w:fldCharType="begin"/>
      </w:r>
      <w:r>
        <w:rPr>
          <w:noProof/>
        </w:rPr>
        <w:instrText xml:space="preserve"> PAGEREF _Toc241057416 \h </w:instrText>
      </w:r>
      <w:r>
        <w:rPr>
          <w:noProof/>
        </w:rPr>
      </w:r>
      <w:r>
        <w:rPr>
          <w:noProof/>
        </w:rPr>
        <w:fldChar w:fldCharType="separate"/>
      </w:r>
      <w:r>
        <w:rPr>
          <w:noProof/>
        </w:rPr>
        <w:t>3</w:t>
      </w:r>
      <w:r>
        <w:rPr>
          <w:noProof/>
        </w:rPr>
        <w:fldChar w:fldCharType="end"/>
      </w:r>
    </w:p>
    <w:p w:rsidR="0084782F" w:rsidP="3EE5DD18" w:rsidRDefault="0084782F" w14:paraId="325B6F75" w14:textId="08EC1EF3">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TOPICALITY</w:t>
      </w:r>
      <w:r>
        <w:rPr>
          <w:noProof/>
        </w:rPr>
        <w:tab/>
      </w:r>
      <w:r>
        <w:rPr>
          <w:noProof/>
        </w:rPr>
        <w:fldChar w:fldCharType="begin"/>
      </w:r>
      <w:r>
        <w:rPr>
          <w:noProof/>
        </w:rPr>
        <w:instrText xml:space="preserve"> PAGEREF _Toc241057417 \h </w:instrText>
      </w:r>
      <w:r>
        <w:rPr>
          <w:noProof/>
        </w:rPr>
      </w:r>
      <w:r>
        <w:rPr>
          <w:noProof/>
        </w:rPr>
        <w:fldChar w:fldCharType="separate"/>
      </w:r>
      <w:r>
        <w:rPr>
          <w:noProof/>
        </w:rPr>
        <w:t>4</w:t>
      </w:r>
      <w:r>
        <w:rPr>
          <w:noProof/>
        </w:rPr>
        <w:fldChar w:fldCharType="end"/>
      </w:r>
    </w:p>
    <w:p w:rsidR="0084782F" w:rsidP="3EE5DD18" w:rsidRDefault="0084782F" w14:paraId="78CFAA53" w14:textId="7A940365">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w:t>
      </w:r>
      <w:r>
        <w:rPr>
          <w:rFonts w:asciiTheme="minorHAnsi" w:hAnsiTheme="minorHAnsi" w:eastAsiaTheme="minorEastAsia" w:cstheme="minorBidi"/>
          <w:noProof/>
          <w:kern w:val="2"/>
          <w:sz w:val="24"/>
          <w14:ligatures w14:val="standardContextual"/>
        </w:rPr>
        <w:tab/>
      </w:r>
      <w:r>
        <w:rPr>
          <w:noProof/>
        </w:rPr>
        <w:t>RFS is a fuel blending regulation, not an agriculture regulation</w:t>
      </w:r>
      <w:r>
        <w:rPr>
          <w:noProof/>
        </w:rPr>
        <w:tab/>
      </w:r>
      <w:r>
        <w:rPr>
          <w:noProof/>
        </w:rPr>
        <w:fldChar w:fldCharType="begin"/>
      </w:r>
      <w:r>
        <w:rPr>
          <w:noProof/>
        </w:rPr>
        <w:instrText xml:space="preserve"> PAGEREF _Toc241057418 \h </w:instrText>
      </w:r>
      <w:r>
        <w:rPr>
          <w:noProof/>
        </w:rPr>
      </w:r>
      <w:r>
        <w:rPr>
          <w:noProof/>
        </w:rPr>
        <w:fldChar w:fldCharType="separate"/>
      </w:r>
      <w:r>
        <w:rPr>
          <w:noProof/>
        </w:rPr>
        <w:t>4</w:t>
      </w:r>
      <w:r>
        <w:rPr>
          <w:noProof/>
        </w:rPr>
        <w:fldChar w:fldCharType="end"/>
      </w:r>
    </w:p>
    <w:p w:rsidR="0084782F" w:rsidP="3EE5DD18" w:rsidRDefault="0084782F" w14:paraId="51C635A7" w14:textId="639BAF7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 xml:space="preserve">RFS requires </w:t>
      </w:r>
      <w:r w:rsidRPr="3EE5DD18">
        <w:rPr>
          <w:i w:val="1"/>
          <w:iCs w:val="1"/>
          <w:noProof/>
        </w:rPr>
        <w:t>Refiners</w:t>
      </w:r>
      <w:r>
        <w:rPr>
          <w:noProof/>
        </w:rPr>
        <w:t xml:space="preserve"> and </w:t>
      </w:r>
      <w:r w:rsidRPr="3EE5DD18">
        <w:rPr>
          <w:i w:val="1"/>
          <w:iCs w:val="1"/>
          <w:noProof/>
        </w:rPr>
        <w:t>Importers</w:t>
      </w:r>
      <w:r>
        <w:rPr>
          <w:noProof/>
        </w:rPr>
        <w:t xml:space="preserve"> to </w:t>
      </w:r>
      <w:r w:rsidRPr="3EE5DD18">
        <w:rPr>
          <w:i w:val="1"/>
          <w:iCs w:val="1"/>
          <w:noProof/>
        </w:rPr>
        <w:t>Blend</w:t>
      </w:r>
      <w:r>
        <w:rPr>
          <w:noProof/>
        </w:rPr>
        <w:t xml:space="preserve"> Ethanol into their fuel.</w:t>
      </w:r>
      <w:r>
        <w:rPr>
          <w:noProof/>
        </w:rPr>
        <w:tab/>
      </w:r>
      <w:r>
        <w:rPr>
          <w:noProof/>
        </w:rPr>
        <w:fldChar w:fldCharType="begin"/>
      </w:r>
      <w:r>
        <w:rPr>
          <w:noProof/>
        </w:rPr>
        <w:instrText xml:space="preserve"> PAGEREF _Toc241057419 \h </w:instrText>
      </w:r>
      <w:r>
        <w:rPr>
          <w:noProof/>
        </w:rPr>
      </w:r>
      <w:r>
        <w:rPr>
          <w:noProof/>
        </w:rPr>
        <w:fldChar w:fldCharType="separate"/>
      </w:r>
      <w:r>
        <w:rPr>
          <w:noProof/>
        </w:rPr>
        <w:t>4</w:t>
      </w:r>
      <w:r>
        <w:rPr>
          <w:noProof/>
        </w:rPr>
        <w:fldChar w:fldCharType="end"/>
      </w:r>
    </w:p>
    <w:p w:rsidR="0084782F" w:rsidP="3EE5DD18" w:rsidRDefault="0084782F" w14:paraId="3C05191E" w14:textId="2E27A241">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HARMS / SIGNIFICANCE</w:t>
      </w:r>
      <w:r>
        <w:rPr>
          <w:noProof/>
        </w:rPr>
        <w:tab/>
      </w:r>
      <w:r>
        <w:rPr>
          <w:noProof/>
        </w:rPr>
        <w:fldChar w:fldCharType="begin"/>
      </w:r>
      <w:r>
        <w:rPr>
          <w:noProof/>
        </w:rPr>
        <w:instrText xml:space="preserve"> PAGEREF _Toc241057420 \h </w:instrText>
      </w:r>
      <w:r>
        <w:rPr>
          <w:noProof/>
        </w:rPr>
      </w:r>
      <w:r>
        <w:rPr>
          <w:noProof/>
        </w:rPr>
        <w:fldChar w:fldCharType="separate"/>
      </w:r>
      <w:r>
        <w:rPr>
          <w:noProof/>
        </w:rPr>
        <w:t>4</w:t>
      </w:r>
      <w:r>
        <w:rPr>
          <w:noProof/>
        </w:rPr>
        <w:fldChar w:fldCharType="end"/>
      </w:r>
    </w:p>
    <w:p w:rsidR="0084782F" w:rsidP="3EE5DD18" w:rsidRDefault="0084782F" w14:paraId="2AA15862" w14:textId="2889B6EE">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“Free Market”</w:t>
      </w:r>
      <w:r>
        <w:rPr>
          <w:noProof/>
        </w:rPr>
        <w:tab/>
      </w:r>
      <w:r>
        <w:rPr>
          <w:noProof/>
        </w:rPr>
        <w:fldChar w:fldCharType="begin"/>
      </w:r>
      <w:r>
        <w:rPr>
          <w:noProof/>
        </w:rPr>
        <w:instrText xml:space="preserve"> PAGEREF _Toc241057421 \h </w:instrText>
      </w:r>
      <w:r>
        <w:rPr>
          <w:noProof/>
        </w:rPr>
      </w:r>
      <w:r>
        <w:rPr>
          <w:noProof/>
        </w:rPr>
        <w:fldChar w:fldCharType="separate"/>
      </w:r>
      <w:r>
        <w:rPr>
          <w:noProof/>
        </w:rPr>
        <w:t>4</w:t>
      </w:r>
      <w:r>
        <w:rPr>
          <w:noProof/>
        </w:rPr>
        <w:fldChar w:fldCharType="end"/>
      </w:r>
    </w:p>
    <w:p w:rsidR="0084782F" w:rsidP="3EE5DD18" w:rsidRDefault="0084782F" w14:paraId="0AC88232" w14:textId="751C803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There’s no free market either way. Petroleum has tremendous control, and receives billions in subsidies</w:t>
      </w:r>
      <w:r>
        <w:rPr>
          <w:noProof/>
        </w:rPr>
        <w:tab/>
      </w:r>
      <w:r>
        <w:rPr>
          <w:noProof/>
        </w:rPr>
        <w:fldChar w:fldCharType="begin"/>
      </w:r>
      <w:r>
        <w:rPr>
          <w:noProof/>
        </w:rPr>
        <w:instrText xml:space="preserve"> PAGEREF _Toc241057422 \h </w:instrText>
      </w:r>
      <w:r>
        <w:rPr>
          <w:noProof/>
        </w:rPr>
      </w:r>
      <w:r>
        <w:rPr>
          <w:noProof/>
        </w:rPr>
        <w:fldChar w:fldCharType="separate"/>
      </w:r>
      <w:r>
        <w:rPr>
          <w:noProof/>
        </w:rPr>
        <w:t>4</w:t>
      </w:r>
      <w:r>
        <w:rPr>
          <w:noProof/>
        </w:rPr>
        <w:fldChar w:fldCharType="end"/>
      </w:r>
    </w:p>
    <w:p w:rsidR="0084782F" w:rsidP="3EE5DD18" w:rsidRDefault="0084782F" w14:paraId="49375C6E" w14:textId="70877C6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Billions of dollars in Oil and Gas Subsidies</w:t>
      </w:r>
      <w:r>
        <w:rPr>
          <w:noProof/>
        </w:rPr>
        <w:tab/>
      </w:r>
      <w:r>
        <w:rPr>
          <w:noProof/>
        </w:rPr>
        <w:fldChar w:fldCharType="begin"/>
      </w:r>
      <w:r>
        <w:rPr>
          <w:noProof/>
        </w:rPr>
        <w:instrText xml:space="preserve"> PAGEREF _Toc241057423 \h </w:instrText>
      </w:r>
      <w:r>
        <w:rPr>
          <w:noProof/>
        </w:rPr>
      </w:r>
      <w:r>
        <w:rPr>
          <w:noProof/>
        </w:rPr>
        <w:fldChar w:fldCharType="separate"/>
      </w:r>
      <w:r>
        <w:rPr>
          <w:noProof/>
        </w:rPr>
        <w:t>4</w:t>
      </w:r>
      <w:r>
        <w:rPr>
          <w:noProof/>
        </w:rPr>
        <w:fldChar w:fldCharType="end"/>
      </w:r>
    </w:p>
    <w:p w:rsidR="0084782F" w:rsidP="3EE5DD18" w:rsidRDefault="0084782F" w14:paraId="6BE1BE80" w14:textId="7FABC638">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“Higher gasoline prices”</w:t>
      </w:r>
      <w:r>
        <w:rPr>
          <w:noProof/>
        </w:rPr>
        <w:tab/>
      </w:r>
      <w:r>
        <w:rPr>
          <w:noProof/>
        </w:rPr>
        <w:fldChar w:fldCharType="begin"/>
      </w:r>
      <w:r>
        <w:rPr>
          <w:noProof/>
        </w:rPr>
        <w:instrText xml:space="preserve"> PAGEREF _Toc241057424 \h </w:instrText>
      </w:r>
      <w:r>
        <w:rPr>
          <w:noProof/>
        </w:rPr>
      </w:r>
      <w:r>
        <w:rPr>
          <w:noProof/>
        </w:rPr>
        <w:fldChar w:fldCharType="separate"/>
      </w:r>
      <w:r>
        <w:rPr>
          <w:noProof/>
        </w:rPr>
        <w:t>5</w:t>
      </w:r>
      <w:r>
        <w:rPr>
          <w:noProof/>
        </w:rPr>
        <w:fldChar w:fldCharType="end"/>
      </w:r>
    </w:p>
    <w:p w:rsidR="0084782F" w:rsidP="3EE5DD18" w:rsidRDefault="0084782F" w14:paraId="4E562CD6" w14:textId="64D1D8F3">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doesn’t cost more than gasoline even factoring in that it has less energy per gallon</w:t>
      </w:r>
      <w:r>
        <w:rPr>
          <w:noProof/>
        </w:rPr>
        <w:tab/>
      </w:r>
      <w:r>
        <w:rPr>
          <w:noProof/>
        </w:rPr>
        <w:fldChar w:fldCharType="begin"/>
      </w:r>
      <w:r>
        <w:rPr>
          <w:noProof/>
        </w:rPr>
        <w:instrText xml:space="preserve"> PAGEREF _Toc241057425 \h </w:instrText>
      </w:r>
      <w:r>
        <w:rPr>
          <w:noProof/>
        </w:rPr>
      </w:r>
      <w:r>
        <w:rPr>
          <w:noProof/>
        </w:rPr>
        <w:fldChar w:fldCharType="separate"/>
      </w:r>
      <w:r>
        <w:rPr>
          <w:noProof/>
        </w:rPr>
        <w:t>5</w:t>
      </w:r>
      <w:r>
        <w:rPr>
          <w:noProof/>
        </w:rPr>
        <w:fldChar w:fldCharType="end"/>
      </w:r>
    </w:p>
    <w:p w:rsidR="0084782F" w:rsidP="3EE5DD18" w:rsidRDefault="0084782F" w14:paraId="5B02DCCA" w14:textId="0E00E64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is net beneficial to consumers with lower gasoline prices</w:t>
      </w:r>
      <w:r>
        <w:rPr>
          <w:noProof/>
        </w:rPr>
        <w:tab/>
      </w:r>
      <w:r>
        <w:rPr>
          <w:noProof/>
        </w:rPr>
        <w:fldChar w:fldCharType="begin"/>
      </w:r>
      <w:r>
        <w:rPr>
          <w:noProof/>
        </w:rPr>
        <w:instrText xml:space="preserve"> PAGEREF _Toc241057426 \h </w:instrText>
      </w:r>
      <w:r>
        <w:rPr>
          <w:noProof/>
        </w:rPr>
      </w:r>
      <w:r>
        <w:rPr>
          <w:noProof/>
        </w:rPr>
        <w:fldChar w:fldCharType="separate"/>
      </w:r>
      <w:r>
        <w:rPr>
          <w:noProof/>
        </w:rPr>
        <w:t>5</w:t>
      </w:r>
      <w:r>
        <w:rPr>
          <w:noProof/>
        </w:rPr>
        <w:fldChar w:fldCharType="end"/>
      </w:r>
    </w:p>
    <w:p w:rsidR="0084782F" w:rsidP="3EE5DD18" w:rsidRDefault="0084782F" w14:paraId="17DD236D" w14:textId="0E81ED5A">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Zilberman Study: RFS ethanol significantly lowers gasoline prices</w:t>
      </w:r>
      <w:r>
        <w:rPr>
          <w:noProof/>
        </w:rPr>
        <w:tab/>
      </w:r>
      <w:r>
        <w:rPr>
          <w:noProof/>
        </w:rPr>
        <w:fldChar w:fldCharType="begin"/>
      </w:r>
      <w:r>
        <w:rPr>
          <w:noProof/>
        </w:rPr>
        <w:instrText xml:space="preserve"> PAGEREF _Toc241057427 \h </w:instrText>
      </w:r>
      <w:r>
        <w:rPr>
          <w:noProof/>
        </w:rPr>
      </w:r>
      <w:r>
        <w:rPr>
          <w:noProof/>
        </w:rPr>
        <w:fldChar w:fldCharType="separate"/>
      </w:r>
      <w:r>
        <w:rPr>
          <w:noProof/>
        </w:rPr>
        <w:t>5</w:t>
      </w:r>
      <w:r>
        <w:rPr>
          <w:noProof/>
        </w:rPr>
        <w:fldChar w:fldCharType="end"/>
      </w:r>
    </w:p>
    <w:p w:rsidR="0084782F" w:rsidP="3EE5DD18" w:rsidRDefault="0084782F" w14:paraId="19A4D19C" w14:textId="7A25E97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Zilberman Study: Ethanol lowers gasoline prices average of 77 cents/gallon</w:t>
      </w:r>
      <w:r>
        <w:rPr>
          <w:noProof/>
        </w:rPr>
        <w:tab/>
      </w:r>
      <w:r>
        <w:rPr>
          <w:noProof/>
        </w:rPr>
        <w:fldChar w:fldCharType="begin"/>
      </w:r>
      <w:r>
        <w:rPr>
          <w:noProof/>
        </w:rPr>
        <w:instrText xml:space="preserve"> PAGEREF _Toc241057428 \h </w:instrText>
      </w:r>
      <w:r>
        <w:rPr>
          <w:noProof/>
        </w:rPr>
      </w:r>
      <w:r>
        <w:rPr>
          <w:noProof/>
        </w:rPr>
        <w:fldChar w:fldCharType="separate"/>
      </w:r>
      <w:r>
        <w:rPr>
          <w:noProof/>
        </w:rPr>
        <w:t>6</w:t>
      </w:r>
      <w:r>
        <w:rPr>
          <w:noProof/>
        </w:rPr>
        <w:fldChar w:fldCharType="end"/>
      </w:r>
    </w:p>
    <w:p w:rsidR="0084782F" w:rsidP="3EE5DD18" w:rsidRDefault="0084782F" w14:paraId="630A0C4F" w14:textId="59F091A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Zilberman study methodology + Background on “why” ethanol blending requirement lowers gas  prices</w:t>
      </w:r>
      <w:r>
        <w:rPr>
          <w:noProof/>
        </w:rPr>
        <w:tab/>
      </w:r>
      <w:r>
        <w:rPr>
          <w:noProof/>
        </w:rPr>
        <w:fldChar w:fldCharType="begin"/>
      </w:r>
      <w:r>
        <w:rPr>
          <w:noProof/>
        </w:rPr>
        <w:instrText xml:space="preserve"> PAGEREF _Toc241057429 \h </w:instrText>
      </w:r>
      <w:r>
        <w:rPr>
          <w:noProof/>
        </w:rPr>
      </w:r>
      <w:r>
        <w:rPr>
          <w:noProof/>
        </w:rPr>
        <w:fldChar w:fldCharType="separate"/>
      </w:r>
      <w:r>
        <w:rPr>
          <w:noProof/>
        </w:rPr>
        <w:t>6</w:t>
      </w:r>
      <w:r>
        <w:rPr>
          <w:noProof/>
        </w:rPr>
        <w:fldChar w:fldCharType="end"/>
      </w:r>
    </w:p>
    <w:p w:rsidR="0084782F" w:rsidP="3EE5DD18" w:rsidRDefault="0084782F" w14:paraId="13872D36" w14:textId="7463E0E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Reasons to prefer Zilberman: He took into account all other studies to compare methodology and confirm their results</w:t>
      </w:r>
      <w:r>
        <w:rPr>
          <w:noProof/>
        </w:rPr>
        <w:tab/>
      </w:r>
      <w:r>
        <w:rPr>
          <w:noProof/>
        </w:rPr>
        <w:fldChar w:fldCharType="begin"/>
      </w:r>
      <w:r>
        <w:rPr>
          <w:noProof/>
        </w:rPr>
        <w:instrText xml:space="preserve"> PAGEREF _Toc241057430 \h </w:instrText>
      </w:r>
      <w:r>
        <w:rPr>
          <w:noProof/>
        </w:rPr>
      </w:r>
      <w:r>
        <w:rPr>
          <w:noProof/>
        </w:rPr>
        <w:fldChar w:fldCharType="separate"/>
      </w:r>
      <w:r>
        <w:rPr>
          <w:noProof/>
        </w:rPr>
        <w:t>7</w:t>
      </w:r>
      <w:r>
        <w:rPr>
          <w:noProof/>
        </w:rPr>
        <w:fldChar w:fldCharType="end"/>
      </w:r>
    </w:p>
    <w:p w:rsidR="0084782F" w:rsidP="3EE5DD18" w:rsidRDefault="0084782F" w14:paraId="43DE236B" w14:textId="2FB87E41">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“Air pollution”</w:t>
      </w:r>
      <w:r>
        <w:rPr>
          <w:noProof/>
        </w:rPr>
        <w:tab/>
      </w:r>
      <w:r>
        <w:rPr>
          <w:noProof/>
        </w:rPr>
        <w:fldChar w:fldCharType="begin"/>
      </w:r>
      <w:r>
        <w:rPr>
          <w:noProof/>
        </w:rPr>
        <w:instrText xml:space="preserve"> PAGEREF _Toc241057431 \h </w:instrText>
      </w:r>
      <w:r>
        <w:rPr>
          <w:noProof/>
        </w:rPr>
      </w:r>
      <w:r>
        <w:rPr>
          <w:noProof/>
        </w:rPr>
        <w:fldChar w:fldCharType="separate"/>
      </w:r>
      <w:r>
        <w:rPr>
          <w:noProof/>
        </w:rPr>
        <w:t>7</w:t>
      </w:r>
      <w:r>
        <w:rPr>
          <w:noProof/>
        </w:rPr>
        <w:fldChar w:fldCharType="end"/>
      </w:r>
    </w:p>
    <w:p w:rsidR="0084782F" w:rsidP="3EE5DD18" w:rsidRDefault="0084782F" w14:paraId="3C019F8E" w14:textId="7BA69C6C">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Alternatives to ethanol are worse – more toxic to human health</w:t>
      </w:r>
      <w:r>
        <w:rPr>
          <w:noProof/>
        </w:rPr>
        <w:tab/>
      </w:r>
      <w:r>
        <w:rPr>
          <w:noProof/>
        </w:rPr>
        <w:fldChar w:fldCharType="begin"/>
      </w:r>
      <w:r>
        <w:rPr>
          <w:noProof/>
        </w:rPr>
        <w:instrText xml:space="preserve"> PAGEREF _Toc241057432 \h </w:instrText>
      </w:r>
      <w:r>
        <w:rPr>
          <w:noProof/>
        </w:rPr>
      </w:r>
      <w:r>
        <w:rPr>
          <w:noProof/>
        </w:rPr>
        <w:fldChar w:fldCharType="separate"/>
      </w:r>
      <w:r>
        <w:rPr>
          <w:noProof/>
        </w:rPr>
        <w:t>7</w:t>
      </w:r>
      <w:r>
        <w:rPr>
          <w:noProof/>
        </w:rPr>
        <w:fldChar w:fldCharType="end"/>
      </w:r>
    </w:p>
    <w:p w:rsidR="0084782F" w:rsidP="3EE5DD18" w:rsidRDefault="0084782F" w14:paraId="2552E2B4" w14:textId="42C29F79">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“Food prices”</w:t>
      </w:r>
      <w:r>
        <w:rPr>
          <w:noProof/>
        </w:rPr>
        <w:tab/>
      </w:r>
      <w:r>
        <w:rPr>
          <w:noProof/>
        </w:rPr>
        <w:fldChar w:fldCharType="begin"/>
      </w:r>
      <w:r>
        <w:rPr>
          <w:noProof/>
        </w:rPr>
        <w:instrText xml:space="preserve"> PAGEREF _Toc241057433 \h </w:instrText>
      </w:r>
      <w:r>
        <w:rPr>
          <w:noProof/>
        </w:rPr>
      </w:r>
      <w:r>
        <w:rPr>
          <w:noProof/>
        </w:rPr>
        <w:fldChar w:fldCharType="separate"/>
      </w:r>
      <w:r>
        <w:rPr>
          <w:noProof/>
        </w:rPr>
        <w:t>8</w:t>
      </w:r>
      <w:r>
        <w:rPr>
          <w:noProof/>
        </w:rPr>
        <w:fldChar w:fldCharType="end"/>
      </w:r>
    </w:p>
    <w:p w:rsidR="0084782F" w:rsidP="3EE5DD18" w:rsidRDefault="0084782F" w14:paraId="77CFDE3E" w14:textId="4BEE721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Informa Economics Study:  Ethanol has no impact on food prices.  Food price inflation SLOWED after RFS</w:t>
      </w:r>
      <w:r>
        <w:rPr>
          <w:noProof/>
        </w:rPr>
        <w:tab/>
      </w:r>
      <w:r>
        <w:rPr>
          <w:noProof/>
        </w:rPr>
        <w:fldChar w:fldCharType="begin"/>
      </w:r>
      <w:r>
        <w:rPr>
          <w:noProof/>
        </w:rPr>
        <w:instrText xml:space="preserve"> PAGEREF _Toc241057434 \h </w:instrText>
      </w:r>
      <w:r>
        <w:rPr>
          <w:noProof/>
        </w:rPr>
      </w:r>
      <w:r>
        <w:rPr>
          <w:noProof/>
        </w:rPr>
        <w:fldChar w:fldCharType="separate"/>
      </w:r>
      <w:r>
        <w:rPr>
          <w:noProof/>
        </w:rPr>
        <w:t>8</w:t>
      </w:r>
      <w:r>
        <w:rPr>
          <w:noProof/>
        </w:rPr>
        <w:fldChar w:fldCharType="end"/>
      </w:r>
    </w:p>
    <w:p w:rsidR="0084782F" w:rsidP="3EE5DD18" w:rsidRDefault="0084782F" w14:paraId="7C8DDBF8" w14:textId="360DAAB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doesn’t raise food prices.  It may even lower them by reducing the price of oil</w:t>
      </w:r>
      <w:r>
        <w:rPr>
          <w:noProof/>
        </w:rPr>
        <w:tab/>
      </w:r>
      <w:r>
        <w:rPr>
          <w:noProof/>
        </w:rPr>
        <w:fldChar w:fldCharType="begin"/>
      </w:r>
      <w:r>
        <w:rPr>
          <w:noProof/>
        </w:rPr>
        <w:instrText xml:space="preserve"> PAGEREF _Toc241057435 \h </w:instrText>
      </w:r>
      <w:r>
        <w:rPr>
          <w:noProof/>
        </w:rPr>
      </w:r>
      <w:r>
        <w:rPr>
          <w:noProof/>
        </w:rPr>
        <w:fldChar w:fldCharType="separate"/>
      </w:r>
      <w:r>
        <w:rPr>
          <w:noProof/>
        </w:rPr>
        <w:t>8</w:t>
      </w:r>
      <w:r>
        <w:rPr>
          <w:noProof/>
        </w:rPr>
        <w:fldChar w:fldCharType="end"/>
      </w:r>
    </w:p>
    <w:p w:rsidR="0084782F" w:rsidP="3EE5DD18" w:rsidRDefault="0084782F" w14:paraId="693CA537" w14:textId="2CE83BB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Spike in corn prices was temporary, then it went down, proving ethanol doesn’t make food unaffordable</w:t>
      </w:r>
      <w:r>
        <w:rPr>
          <w:noProof/>
        </w:rPr>
        <w:tab/>
      </w:r>
      <w:r>
        <w:rPr>
          <w:noProof/>
        </w:rPr>
        <w:fldChar w:fldCharType="begin"/>
      </w:r>
      <w:r>
        <w:rPr>
          <w:noProof/>
        </w:rPr>
        <w:instrText xml:space="preserve"> PAGEREF _Toc241057436 \h </w:instrText>
      </w:r>
      <w:r>
        <w:rPr>
          <w:noProof/>
        </w:rPr>
      </w:r>
      <w:r>
        <w:rPr>
          <w:noProof/>
        </w:rPr>
        <w:fldChar w:fldCharType="separate"/>
      </w:r>
      <w:r>
        <w:rPr>
          <w:noProof/>
        </w:rPr>
        <w:t>8</w:t>
      </w:r>
      <w:r>
        <w:rPr>
          <w:noProof/>
        </w:rPr>
        <w:fldChar w:fldCharType="end"/>
      </w:r>
    </w:p>
    <w:p w:rsidR="0084782F" w:rsidP="3EE5DD18" w:rsidRDefault="0084782F" w14:paraId="569B0D04" w14:textId="56F16511">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has no impact on food prices – data</w:t>
      </w:r>
      <w:r>
        <w:rPr>
          <w:noProof/>
        </w:rPr>
        <w:tab/>
      </w:r>
      <w:r>
        <w:rPr>
          <w:noProof/>
        </w:rPr>
        <w:fldChar w:fldCharType="begin"/>
      </w:r>
      <w:r>
        <w:rPr>
          <w:noProof/>
        </w:rPr>
        <w:instrText xml:space="preserve"> PAGEREF _Toc241057437 \h </w:instrText>
      </w:r>
      <w:r>
        <w:rPr>
          <w:noProof/>
        </w:rPr>
      </w:r>
      <w:r>
        <w:rPr>
          <w:noProof/>
        </w:rPr>
        <w:fldChar w:fldCharType="separate"/>
      </w:r>
      <w:r>
        <w:rPr>
          <w:noProof/>
        </w:rPr>
        <w:t>8</w:t>
      </w:r>
      <w:r>
        <w:rPr>
          <w:noProof/>
        </w:rPr>
        <w:fldChar w:fldCharType="end"/>
      </w:r>
    </w:p>
    <w:p w:rsidR="0084782F" w:rsidP="3EE5DD18" w:rsidRDefault="0084782F" w14:paraId="154F2AB9" w14:textId="1163C94A">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A/T “Farmland / Water pollution”</w:t>
      </w:r>
      <w:r>
        <w:rPr>
          <w:noProof/>
        </w:rPr>
        <w:tab/>
      </w:r>
      <w:r>
        <w:rPr>
          <w:noProof/>
        </w:rPr>
        <w:fldChar w:fldCharType="begin"/>
      </w:r>
      <w:r>
        <w:rPr>
          <w:noProof/>
        </w:rPr>
        <w:instrText xml:space="preserve"> PAGEREF _Toc241057438 \h </w:instrText>
      </w:r>
      <w:r>
        <w:rPr>
          <w:noProof/>
        </w:rPr>
      </w:r>
      <w:r>
        <w:rPr>
          <w:noProof/>
        </w:rPr>
        <w:fldChar w:fldCharType="separate"/>
      </w:r>
      <w:r>
        <w:rPr>
          <w:noProof/>
        </w:rPr>
        <w:t>9</w:t>
      </w:r>
      <w:r>
        <w:rPr>
          <w:noProof/>
        </w:rPr>
        <w:fldChar w:fldCharType="end"/>
      </w:r>
    </w:p>
    <w:p w:rsidR="0084782F" w:rsidP="3EE5DD18" w:rsidRDefault="0084782F" w14:paraId="1926ADA3" w14:textId="44A9ABE5">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Even without the RFS mandate, companies would still use ethanol (Can be cross applied to SOLV 1)</w:t>
      </w:r>
      <w:r>
        <w:rPr>
          <w:noProof/>
        </w:rPr>
        <w:tab/>
      </w:r>
      <w:r>
        <w:rPr>
          <w:noProof/>
        </w:rPr>
        <w:fldChar w:fldCharType="begin"/>
      </w:r>
      <w:r>
        <w:rPr>
          <w:noProof/>
        </w:rPr>
        <w:instrText xml:space="preserve"> PAGEREF _Toc241057439 \h </w:instrText>
      </w:r>
      <w:r>
        <w:rPr>
          <w:noProof/>
        </w:rPr>
      </w:r>
      <w:r>
        <w:rPr>
          <w:noProof/>
        </w:rPr>
        <w:fldChar w:fldCharType="separate"/>
      </w:r>
      <w:r>
        <w:rPr>
          <w:noProof/>
        </w:rPr>
        <w:t>9</w:t>
      </w:r>
      <w:r>
        <w:rPr>
          <w:noProof/>
        </w:rPr>
        <w:fldChar w:fldCharType="end"/>
      </w:r>
    </w:p>
    <w:p w:rsidR="0084782F" w:rsidP="3EE5DD18" w:rsidRDefault="0084782F" w14:paraId="7BE0030E" w14:textId="3DF77BD8">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Producers aren’t creating new farmland; they’re repurposing existing land</w:t>
      </w:r>
      <w:r>
        <w:rPr>
          <w:noProof/>
        </w:rPr>
        <w:tab/>
      </w:r>
      <w:r>
        <w:rPr>
          <w:noProof/>
        </w:rPr>
        <w:fldChar w:fldCharType="begin"/>
      </w:r>
      <w:r>
        <w:rPr>
          <w:noProof/>
        </w:rPr>
        <w:instrText xml:space="preserve"> PAGEREF _Toc241057440 \h </w:instrText>
      </w:r>
      <w:r>
        <w:rPr>
          <w:noProof/>
        </w:rPr>
      </w:r>
      <w:r>
        <w:rPr>
          <w:noProof/>
        </w:rPr>
        <w:fldChar w:fldCharType="separate"/>
      </w:r>
      <w:r>
        <w:rPr>
          <w:noProof/>
        </w:rPr>
        <w:t>10</w:t>
      </w:r>
      <w:r>
        <w:rPr>
          <w:noProof/>
        </w:rPr>
        <w:fldChar w:fldCharType="end"/>
      </w:r>
    </w:p>
    <w:p w:rsidR="0084782F" w:rsidP="3EE5DD18" w:rsidRDefault="0084782F" w14:paraId="5BE21CCE" w14:textId="535EEE9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SOLVENCY</w:t>
      </w:r>
      <w:r>
        <w:rPr>
          <w:noProof/>
        </w:rPr>
        <w:tab/>
      </w:r>
      <w:r>
        <w:rPr>
          <w:noProof/>
        </w:rPr>
        <w:fldChar w:fldCharType="begin"/>
      </w:r>
      <w:r>
        <w:rPr>
          <w:noProof/>
        </w:rPr>
        <w:instrText xml:space="preserve"> PAGEREF _Toc241057441 \h </w:instrText>
      </w:r>
      <w:r>
        <w:rPr>
          <w:noProof/>
        </w:rPr>
      </w:r>
      <w:r>
        <w:rPr>
          <w:noProof/>
        </w:rPr>
        <w:fldChar w:fldCharType="separate"/>
      </w:r>
      <w:r>
        <w:rPr>
          <w:noProof/>
        </w:rPr>
        <w:t>10</w:t>
      </w:r>
      <w:r>
        <w:rPr>
          <w:noProof/>
        </w:rPr>
        <w:fldChar w:fldCharType="end"/>
      </w:r>
    </w:p>
    <w:p w:rsidR="0084782F" w:rsidP="3EE5DD18" w:rsidRDefault="0084782F" w14:paraId="0C77FA42" w14:textId="52BA0FA5">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w:t>
      </w:r>
      <w:r>
        <w:rPr>
          <w:rFonts w:asciiTheme="minorHAnsi" w:hAnsiTheme="minorHAnsi" w:eastAsiaTheme="minorEastAsia" w:cstheme="minorBidi"/>
          <w:noProof/>
          <w:kern w:val="2"/>
          <w:sz w:val="24"/>
          <w14:ligatures w14:val="standardContextual"/>
        </w:rPr>
        <w:tab/>
      </w:r>
      <w:r>
        <w:rPr>
          <w:noProof/>
        </w:rPr>
        <w:t>Ethanol usage continues post-plan, even without RFS</w:t>
      </w:r>
      <w:r>
        <w:rPr>
          <w:noProof/>
        </w:rPr>
        <w:tab/>
      </w:r>
      <w:r>
        <w:rPr>
          <w:noProof/>
        </w:rPr>
        <w:fldChar w:fldCharType="begin"/>
      </w:r>
      <w:r>
        <w:rPr>
          <w:noProof/>
        </w:rPr>
        <w:instrText xml:space="preserve"> PAGEREF _Toc241057442 \h </w:instrText>
      </w:r>
      <w:r>
        <w:rPr>
          <w:noProof/>
        </w:rPr>
      </w:r>
      <w:r>
        <w:rPr>
          <w:noProof/>
        </w:rPr>
        <w:fldChar w:fldCharType="separate"/>
      </w:r>
      <w:r>
        <w:rPr>
          <w:noProof/>
        </w:rPr>
        <w:t>10</w:t>
      </w:r>
      <w:r>
        <w:rPr>
          <w:noProof/>
        </w:rPr>
        <w:fldChar w:fldCharType="end"/>
      </w:r>
    </w:p>
    <w:p w:rsidR="0084782F" w:rsidP="3EE5DD18" w:rsidRDefault="0084782F" w14:paraId="71C86D45" w14:textId="0F2AA88E">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SUNOCO (Oil Company) says they use ethanol for a reason, not because of RFS</w:t>
      </w:r>
      <w:r>
        <w:rPr>
          <w:noProof/>
        </w:rPr>
        <w:tab/>
      </w:r>
      <w:r>
        <w:rPr>
          <w:noProof/>
        </w:rPr>
        <w:fldChar w:fldCharType="begin"/>
      </w:r>
      <w:r>
        <w:rPr>
          <w:noProof/>
        </w:rPr>
        <w:instrText xml:space="preserve"> PAGEREF _Toc241057443 \h </w:instrText>
      </w:r>
      <w:r>
        <w:rPr>
          <w:noProof/>
        </w:rPr>
      </w:r>
      <w:r>
        <w:rPr>
          <w:noProof/>
        </w:rPr>
        <w:fldChar w:fldCharType="separate"/>
      </w:r>
      <w:r>
        <w:rPr>
          <w:noProof/>
        </w:rPr>
        <w:t>10</w:t>
      </w:r>
      <w:r>
        <w:rPr>
          <w:noProof/>
        </w:rPr>
        <w:fldChar w:fldCharType="end"/>
      </w:r>
    </w:p>
    <w:p w:rsidR="0084782F" w:rsidP="3EE5DD18" w:rsidRDefault="0084782F" w14:paraId="3114F238" w14:textId="3F82D63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boosts octane, so fuel companies would use it even if it weren’t mandated</w:t>
      </w:r>
      <w:r>
        <w:rPr>
          <w:noProof/>
        </w:rPr>
        <w:tab/>
      </w:r>
      <w:r>
        <w:rPr>
          <w:noProof/>
        </w:rPr>
        <w:fldChar w:fldCharType="begin"/>
      </w:r>
      <w:r>
        <w:rPr>
          <w:noProof/>
        </w:rPr>
        <w:instrText xml:space="preserve"> PAGEREF _Toc241057444 \h </w:instrText>
      </w:r>
      <w:r>
        <w:rPr>
          <w:noProof/>
        </w:rPr>
      </w:r>
      <w:r>
        <w:rPr>
          <w:noProof/>
        </w:rPr>
        <w:fldChar w:fldCharType="separate"/>
      </w:r>
      <w:r>
        <w:rPr>
          <w:noProof/>
        </w:rPr>
        <w:t>10</w:t>
      </w:r>
      <w:r>
        <w:rPr>
          <w:noProof/>
        </w:rPr>
        <w:fldChar w:fldCharType="end"/>
      </w:r>
    </w:p>
    <w:p w:rsidR="0084782F" w:rsidP="3EE5DD18" w:rsidRDefault="0084782F" w14:paraId="0B9D1574" w14:textId="5DB9BE7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Gasoline companies would go on using ethanol even without the government mandate</w:t>
      </w:r>
      <w:r>
        <w:rPr>
          <w:noProof/>
        </w:rPr>
        <w:tab/>
      </w:r>
      <w:r>
        <w:rPr>
          <w:noProof/>
        </w:rPr>
        <w:fldChar w:fldCharType="begin"/>
      </w:r>
      <w:r>
        <w:rPr>
          <w:noProof/>
        </w:rPr>
        <w:instrText xml:space="preserve"> PAGEREF _Toc241057445 \h </w:instrText>
      </w:r>
      <w:r>
        <w:rPr>
          <w:noProof/>
        </w:rPr>
      </w:r>
      <w:r>
        <w:rPr>
          <w:noProof/>
        </w:rPr>
        <w:fldChar w:fldCharType="separate"/>
      </w:r>
      <w:r>
        <w:rPr>
          <w:noProof/>
        </w:rPr>
        <w:t>10</w:t>
      </w:r>
      <w:r>
        <w:rPr>
          <w:noProof/>
        </w:rPr>
        <w:fldChar w:fldCharType="end"/>
      </w:r>
    </w:p>
    <w:p w:rsidR="0084782F" w:rsidP="3EE5DD18" w:rsidRDefault="0084782F" w14:paraId="244CC514" w14:textId="1F5C7CD7">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DISADVANTAGES</w:t>
      </w:r>
      <w:r>
        <w:rPr>
          <w:noProof/>
        </w:rPr>
        <w:tab/>
      </w:r>
      <w:r>
        <w:rPr>
          <w:noProof/>
        </w:rPr>
        <w:fldChar w:fldCharType="begin"/>
      </w:r>
      <w:r>
        <w:rPr>
          <w:noProof/>
        </w:rPr>
        <w:instrText xml:space="preserve"> PAGEREF _Toc241057446 \h </w:instrText>
      </w:r>
      <w:r>
        <w:rPr>
          <w:noProof/>
        </w:rPr>
      </w:r>
      <w:r>
        <w:rPr>
          <w:noProof/>
        </w:rPr>
        <w:fldChar w:fldCharType="separate"/>
      </w:r>
      <w:r>
        <w:rPr>
          <w:noProof/>
        </w:rPr>
        <w:t>11</w:t>
      </w:r>
      <w:r>
        <w:rPr>
          <w:noProof/>
        </w:rPr>
        <w:fldChar w:fldCharType="end"/>
      </w:r>
    </w:p>
    <w:p w:rsidR="0084782F" w:rsidP="3EE5DD18" w:rsidRDefault="0084782F" w14:paraId="3031641D" w14:textId="10E75C26">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1.</w:t>
      </w:r>
      <w:r>
        <w:rPr>
          <w:rFonts w:asciiTheme="minorHAnsi" w:hAnsiTheme="minorHAnsi" w:eastAsiaTheme="minorEastAsia" w:cstheme="minorBidi"/>
          <w:noProof/>
          <w:kern w:val="2"/>
          <w:sz w:val="24"/>
          <w14:ligatures w14:val="standardContextual"/>
        </w:rPr>
        <w:tab/>
      </w:r>
      <w:r>
        <w:rPr>
          <w:noProof/>
        </w:rPr>
        <w:t>Increased greenhouse gases</w:t>
      </w:r>
      <w:r>
        <w:rPr>
          <w:noProof/>
        </w:rPr>
        <w:tab/>
      </w:r>
      <w:r>
        <w:rPr>
          <w:noProof/>
        </w:rPr>
        <w:fldChar w:fldCharType="begin"/>
      </w:r>
      <w:r>
        <w:rPr>
          <w:noProof/>
        </w:rPr>
        <w:instrText xml:space="preserve"> PAGEREF _Toc241057447 \h </w:instrText>
      </w:r>
      <w:r>
        <w:rPr>
          <w:noProof/>
        </w:rPr>
      </w:r>
      <w:r>
        <w:rPr>
          <w:noProof/>
        </w:rPr>
        <w:fldChar w:fldCharType="separate"/>
      </w:r>
      <w:r>
        <w:rPr>
          <w:noProof/>
        </w:rPr>
        <w:t>11</w:t>
      </w:r>
      <w:r>
        <w:rPr>
          <w:noProof/>
        </w:rPr>
        <w:fldChar w:fldCharType="end"/>
      </w:r>
    </w:p>
    <w:p w:rsidR="0084782F" w:rsidP="3EE5DD18" w:rsidRDefault="0084782F" w14:paraId="71DA69D3" w14:textId="6509C0CF">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reduces emissions by 54 million tons</w:t>
      </w:r>
      <w:r>
        <w:rPr>
          <w:noProof/>
        </w:rPr>
        <w:tab/>
      </w:r>
      <w:r>
        <w:rPr>
          <w:noProof/>
        </w:rPr>
        <w:fldChar w:fldCharType="begin"/>
      </w:r>
      <w:r>
        <w:rPr>
          <w:noProof/>
        </w:rPr>
        <w:instrText xml:space="preserve"> PAGEREF _Toc241057448 \h </w:instrText>
      </w:r>
      <w:r>
        <w:rPr>
          <w:noProof/>
        </w:rPr>
      </w:r>
      <w:r>
        <w:rPr>
          <w:noProof/>
        </w:rPr>
        <w:fldChar w:fldCharType="separate"/>
      </w:r>
      <w:r>
        <w:rPr>
          <w:noProof/>
        </w:rPr>
        <w:t>11</w:t>
      </w:r>
      <w:r>
        <w:rPr>
          <w:noProof/>
        </w:rPr>
        <w:fldChar w:fldCharType="end"/>
      </w:r>
    </w:p>
    <w:p w:rsidR="0084782F" w:rsidP="3EE5DD18" w:rsidRDefault="0084782F" w14:paraId="631AB3D1" w14:textId="4662FE94">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US Dept of Energy Study finds: Ethanol and RFS significantly reduce carbon and greenhouse gas emissions</w:t>
      </w:r>
      <w:r>
        <w:rPr>
          <w:noProof/>
        </w:rPr>
        <w:tab/>
      </w:r>
      <w:r>
        <w:rPr>
          <w:noProof/>
        </w:rPr>
        <w:fldChar w:fldCharType="begin"/>
      </w:r>
      <w:r>
        <w:rPr>
          <w:noProof/>
        </w:rPr>
        <w:instrText xml:space="preserve"> PAGEREF _Toc241057449 \h </w:instrText>
      </w:r>
      <w:r>
        <w:rPr>
          <w:noProof/>
        </w:rPr>
      </w:r>
      <w:r>
        <w:rPr>
          <w:noProof/>
        </w:rPr>
        <w:fldChar w:fldCharType="separate"/>
      </w:r>
      <w:r>
        <w:rPr>
          <w:noProof/>
        </w:rPr>
        <w:t>11</w:t>
      </w:r>
      <w:r>
        <w:rPr>
          <w:noProof/>
        </w:rPr>
        <w:fldChar w:fldCharType="end"/>
      </w:r>
    </w:p>
    <w:p w:rsidR="0084782F" w:rsidP="3EE5DD18" w:rsidRDefault="0084782F" w14:paraId="127155FC" w14:textId="04D0C8D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RFS massively reduces carbon emissions</w:t>
      </w:r>
      <w:r>
        <w:rPr>
          <w:noProof/>
        </w:rPr>
        <w:tab/>
      </w:r>
      <w:r>
        <w:rPr>
          <w:noProof/>
        </w:rPr>
        <w:fldChar w:fldCharType="begin"/>
      </w:r>
      <w:r>
        <w:rPr>
          <w:noProof/>
        </w:rPr>
        <w:instrText xml:space="preserve"> PAGEREF _Toc241057450 \h </w:instrText>
      </w:r>
      <w:r>
        <w:rPr>
          <w:noProof/>
        </w:rPr>
      </w:r>
      <w:r>
        <w:rPr>
          <w:noProof/>
        </w:rPr>
        <w:fldChar w:fldCharType="separate"/>
      </w:r>
      <w:r>
        <w:rPr>
          <w:noProof/>
        </w:rPr>
        <w:t>11</w:t>
      </w:r>
      <w:r>
        <w:rPr>
          <w:noProof/>
        </w:rPr>
        <w:fldChar w:fldCharType="end"/>
      </w:r>
    </w:p>
    <w:p w:rsidR="0084782F" w:rsidP="3EE5DD18" w:rsidRDefault="0084782F" w14:paraId="20FC5E18" w14:textId="6CA0718B">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IMPACT: Greenhouse Gases harm humans, the economy, and the environment</w:t>
      </w:r>
      <w:r>
        <w:rPr>
          <w:noProof/>
        </w:rPr>
        <w:tab/>
      </w:r>
      <w:r>
        <w:rPr>
          <w:noProof/>
        </w:rPr>
        <w:fldChar w:fldCharType="begin"/>
      </w:r>
      <w:r>
        <w:rPr>
          <w:noProof/>
        </w:rPr>
        <w:instrText xml:space="preserve"> PAGEREF _Toc241057451 \h </w:instrText>
      </w:r>
      <w:r>
        <w:rPr>
          <w:noProof/>
        </w:rPr>
      </w:r>
      <w:r>
        <w:rPr>
          <w:noProof/>
        </w:rPr>
        <w:fldChar w:fldCharType="separate"/>
      </w:r>
      <w:r>
        <w:rPr>
          <w:noProof/>
        </w:rPr>
        <w:t>12</w:t>
      </w:r>
      <w:r>
        <w:rPr>
          <w:noProof/>
        </w:rPr>
        <w:fldChar w:fldCharType="end"/>
      </w:r>
    </w:p>
    <w:p w:rsidR="0084782F" w:rsidP="3EE5DD18" w:rsidRDefault="0084782F" w14:paraId="0CB28561" w14:textId="04C8CA63">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2. Increased foreign reliance</w:t>
      </w:r>
      <w:r>
        <w:rPr>
          <w:noProof/>
        </w:rPr>
        <w:tab/>
      </w:r>
      <w:r>
        <w:rPr>
          <w:noProof/>
        </w:rPr>
        <w:fldChar w:fldCharType="begin"/>
      </w:r>
      <w:r>
        <w:rPr>
          <w:noProof/>
        </w:rPr>
        <w:instrText xml:space="preserve"> PAGEREF _Toc241057452 \h </w:instrText>
      </w:r>
      <w:r>
        <w:rPr>
          <w:noProof/>
        </w:rPr>
      </w:r>
      <w:r>
        <w:rPr>
          <w:noProof/>
        </w:rPr>
        <w:fldChar w:fldCharType="separate"/>
      </w:r>
      <w:r>
        <w:rPr>
          <w:noProof/>
        </w:rPr>
        <w:t>12</w:t>
      </w:r>
      <w:r>
        <w:rPr>
          <w:noProof/>
        </w:rPr>
        <w:fldChar w:fldCharType="end"/>
      </w:r>
    </w:p>
    <w:p w:rsidR="0084782F" w:rsidP="3EE5DD18" w:rsidRDefault="0084782F" w14:paraId="37B398BB" w14:textId="3EAA8652">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key to cut foreign oil dependence.  Impact:  Excess cost, supply chain disruptions and inflation</w:t>
      </w:r>
      <w:r>
        <w:rPr>
          <w:noProof/>
        </w:rPr>
        <w:tab/>
      </w:r>
      <w:r>
        <w:rPr>
          <w:noProof/>
        </w:rPr>
        <w:fldChar w:fldCharType="begin"/>
      </w:r>
      <w:r>
        <w:rPr>
          <w:noProof/>
        </w:rPr>
        <w:instrText xml:space="preserve"> PAGEREF _Toc241057453 \h </w:instrText>
      </w:r>
      <w:r>
        <w:rPr>
          <w:noProof/>
        </w:rPr>
      </w:r>
      <w:r>
        <w:rPr>
          <w:noProof/>
        </w:rPr>
        <w:fldChar w:fldCharType="separate"/>
      </w:r>
      <w:r>
        <w:rPr>
          <w:noProof/>
        </w:rPr>
        <w:t>12</w:t>
      </w:r>
      <w:r>
        <w:rPr>
          <w:noProof/>
        </w:rPr>
        <w:fldChar w:fldCharType="end"/>
      </w:r>
    </w:p>
    <w:p w:rsidR="0084782F" w:rsidP="3EE5DD18" w:rsidRDefault="0084782F" w14:paraId="7FF70423" w14:textId="3E392277">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3. Increased tail pipe emissions</w:t>
      </w:r>
      <w:r>
        <w:rPr>
          <w:noProof/>
        </w:rPr>
        <w:tab/>
      </w:r>
      <w:r>
        <w:rPr>
          <w:noProof/>
        </w:rPr>
        <w:fldChar w:fldCharType="begin"/>
      </w:r>
      <w:r>
        <w:rPr>
          <w:noProof/>
        </w:rPr>
        <w:instrText xml:space="preserve"> PAGEREF _Toc241057454 \h </w:instrText>
      </w:r>
      <w:r>
        <w:rPr>
          <w:noProof/>
        </w:rPr>
      </w:r>
      <w:r>
        <w:rPr>
          <w:noProof/>
        </w:rPr>
        <w:fldChar w:fldCharType="separate"/>
      </w:r>
      <w:r>
        <w:rPr>
          <w:noProof/>
        </w:rPr>
        <w:t>13</w:t>
      </w:r>
      <w:r>
        <w:rPr>
          <w:noProof/>
        </w:rPr>
        <w:fldChar w:fldCharType="end"/>
      </w:r>
    </w:p>
    <w:p w:rsidR="0084782F" w:rsidP="3EE5DD18" w:rsidRDefault="0084782F" w14:paraId="4266BA7C" w14:textId="6BF39463">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Link: Ethanol contributes to cleaner air by reducing tailpipe emissions</w:t>
      </w:r>
      <w:r>
        <w:rPr>
          <w:noProof/>
        </w:rPr>
        <w:tab/>
      </w:r>
      <w:r>
        <w:rPr>
          <w:noProof/>
        </w:rPr>
        <w:fldChar w:fldCharType="begin"/>
      </w:r>
      <w:r>
        <w:rPr>
          <w:noProof/>
        </w:rPr>
        <w:instrText xml:space="preserve"> PAGEREF _Toc241057455 \h </w:instrText>
      </w:r>
      <w:r>
        <w:rPr>
          <w:noProof/>
        </w:rPr>
      </w:r>
      <w:r>
        <w:rPr>
          <w:noProof/>
        </w:rPr>
        <w:fldChar w:fldCharType="separate"/>
      </w:r>
      <w:r>
        <w:rPr>
          <w:noProof/>
        </w:rPr>
        <w:t>13</w:t>
      </w:r>
      <w:r>
        <w:rPr>
          <w:noProof/>
        </w:rPr>
        <w:fldChar w:fldCharType="end"/>
      </w:r>
    </w:p>
    <w:p w:rsidR="0084782F" w:rsidP="3EE5DD18" w:rsidRDefault="0084782F" w14:paraId="7A0D05FA" w14:textId="16B3E9C0">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IMPACT: Car pollution kills thousands every year</w:t>
      </w:r>
      <w:r>
        <w:rPr>
          <w:noProof/>
        </w:rPr>
        <w:tab/>
      </w:r>
      <w:r>
        <w:rPr>
          <w:noProof/>
        </w:rPr>
        <w:fldChar w:fldCharType="begin"/>
      </w:r>
      <w:r>
        <w:rPr>
          <w:noProof/>
        </w:rPr>
        <w:instrText xml:space="preserve"> PAGEREF _Toc241057456 \h </w:instrText>
      </w:r>
      <w:r>
        <w:rPr>
          <w:noProof/>
        </w:rPr>
      </w:r>
      <w:r>
        <w:rPr>
          <w:noProof/>
        </w:rPr>
        <w:fldChar w:fldCharType="separate"/>
      </w:r>
      <w:r>
        <w:rPr>
          <w:noProof/>
        </w:rPr>
        <w:t>13</w:t>
      </w:r>
      <w:r>
        <w:rPr>
          <w:noProof/>
        </w:rPr>
        <w:fldChar w:fldCharType="end"/>
      </w:r>
    </w:p>
    <w:p w:rsidR="0084782F" w:rsidP="3EE5DD18" w:rsidRDefault="0084782F" w14:paraId="60AB4D57" w14:textId="1FA55A43">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IMPACT: Brazil Study - Ethanol reduces “Particulate Matter” pollution (PM2.5) and saves lives</w:t>
      </w:r>
      <w:r>
        <w:rPr>
          <w:noProof/>
        </w:rPr>
        <w:tab/>
      </w:r>
      <w:r>
        <w:rPr>
          <w:noProof/>
        </w:rPr>
        <w:fldChar w:fldCharType="begin"/>
      </w:r>
      <w:r>
        <w:rPr>
          <w:noProof/>
        </w:rPr>
        <w:instrText xml:space="preserve"> PAGEREF _Toc241057457 \h </w:instrText>
      </w:r>
      <w:r>
        <w:rPr>
          <w:noProof/>
        </w:rPr>
      </w:r>
      <w:r>
        <w:rPr>
          <w:noProof/>
        </w:rPr>
        <w:fldChar w:fldCharType="separate"/>
      </w:r>
      <w:r>
        <w:rPr>
          <w:noProof/>
        </w:rPr>
        <w:t>13</w:t>
      </w:r>
      <w:r>
        <w:rPr>
          <w:noProof/>
        </w:rPr>
        <w:fldChar w:fldCharType="end"/>
      </w:r>
    </w:p>
    <w:p w:rsidR="0084782F" w:rsidP="3EE5DD18" w:rsidRDefault="0084782F" w14:paraId="26C2F6D2" w14:textId="64833971">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4.  More Dangerous Replacements for Ethanol</w:t>
      </w:r>
      <w:r>
        <w:rPr>
          <w:noProof/>
        </w:rPr>
        <w:tab/>
      </w:r>
      <w:r>
        <w:rPr>
          <w:noProof/>
        </w:rPr>
        <w:fldChar w:fldCharType="begin"/>
      </w:r>
      <w:r>
        <w:rPr>
          <w:noProof/>
        </w:rPr>
        <w:instrText xml:space="preserve"> PAGEREF _Toc241057458 \h </w:instrText>
      </w:r>
      <w:r>
        <w:rPr>
          <w:noProof/>
        </w:rPr>
      </w:r>
      <w:r>
        <w:rPr>
          <w:noProof/>
        </w:rPr>
        <w:fldChar w:fldCharType="separate"/>
      </w:r>
      <w:r>
        <w:rPr>
          <w:noProof/>
        </w:rPr>
        <w:t>14</w:t>
      </w:r>
      <w:r>
        <w:rPr>
          <w:noProof/>
        </w:rPr>
        <w:fldChar w:fldCharType="end"/>
      </w:r>
    </w:p>
    <w:p w:rsidR="0084782F" w:rsidP="3EE5DD18" w:rsidRDefault="0084782F" w14:paraId="2083A591" w14:textId="35D2CE39">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is much safer than what replaces it</w:t>
      </w:r>
      <w:r>
        <w:rPr>
          <w:noProof/>
        </w:rPr>
        <w:tab/>
      </w:r>
      <w:r>
        <w:rPr>
          <w:noProof/>
        </w:rPr>
        <w:fldChar w:fldCharType="begin"/>
      </w:r>
      <w:r>
        <w:rPr>
          <w:noProof/>
        </w:rPr>
        <w:instrText xml:space="preserve"> PAGEREF _Toc241057459 \h </w:instrText>
      </w:r>
      <w:r>
        <w:rPr>
          <w:noProof/>
        </w:rPr>
      </w:r>
      <w:r>
        <w:rPr>
          <w:noProof/>
        </w:rPr>
        <w:fldChar w:fldCharType="separate"/>
      </w:r>
      <w:r>
        <w:rPr>
          <w:noProof/>
        </w:rPr>
        <w:t>14</w:t>
      </w:r>
      <w:r>
        <w:rPr>
          <w:noProof/>
        </w:rPr>
        <w:fldChar w:fldCharType="end"/>
      </w:r>
    </w:p>
    <w:p w:rsidR="0084782F" w:rsidP="3EE5DD18" w:rsidRDefault="0084782F" w14:paraId="757365E4" w14:textId="3359358D">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reduces cancer</w:t>
      </w:r>
      <w:r>
        <w:rPr>
          <w:noProof/>
        </w:rPr>
        <w:tab/>
      </w:r>
      <w:r>
        <w:rPr>
          <w:noProof/>
        </w:rPr>
        <w:fldChar w:fldCharType="begin"/>
      </w:r>
      <w:r>
        <w:rPr>
          <w:noProof/>
        </w:rPr>
        <w:instrText xml:space="preserve"> PAGEREF _Toc241057460 \h </w:instrText>
      </w:r>
      <w:r>
        <w:rPr>
          <w:noProof/>
        </w:rPr>
      </w:r>
      <w:r>
        <w:rPr>
          <w:noProof/>
        </w:rPr>
        <w:fldChar w:fldCharType="separate"/>
      </w:r>
      <w:r>
        <w:rPr>
          <w:noProof/>
        </w:rPr>
        <w:t>15</w:t>
      </w:r>
      <w:r>
        <w:rPr>
          <w:noProof/>
        </w:rPr>
        <w:fldChar w:fldCharType="end"/>
      </w:r>
    </w:p>
    <w:p w:rsidR="0084782F" w:rsidP="3EE5DD18" w:rsidRDefault="0084782F" w14:paraId="6718E133" w14:textId="3A75FC3E">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reduces the severity of COVID-19</w:t>
      </w:r>
      <w:r>
        <w:rPr>
          <w:noProof/>
        </w:rPr>
        <w:tab/>
      </w:r>
      <w:r>
        <w:rPr>
          <w:noProof/>
        </w:rPr>
        <w:fldChar w:fldCharType="begin"/>
      </w:r>
      <w:r>
        <w:rPr>
          <w:noProof/>
        </w:rPr>
        <w:instrText xml:space="preserve"> PAGEREF _Toc241057461 \h </w:instrText>
      </w:r>
      <w:r>
        <w:rPr>
          <w:noProof/>
        </w:rPr>
      </w:r>
      <w:r>
        <w:rPr>
          <w:noProof/>
        </w:rPr>
        <w:fldChar w:fldCharType="separate"/>
      </w:r>
      <w:r>
        <w:rPr>
          <w:noProof/>
        </w:rPr>
        <w:t>16</w:t>
      </w:r>
      <w:r>
        <w:rPr>
          <w:noProof/>
        </w:rPr>
        <w:fldChar w:fldCharType="end"/>
      </w:r>
    </w:p>
    <w:p w:rsidR="0084782F" w:rsidP="3EE5DD18" w:rsidRDefault="0084782F" w14:paraId="408447A8" w14:textId="410481A7">
      <w:pPr>
        <w:pStyle w:val="TOC2"/>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5.  Higher gasoline prices</w:t>
      </w:r>
      <w:r>
        <w:rPr>
          <w:noProof/>
        </w:rPr>
        <w:tab/>
      </w:r>
      <w:r>
        <w:rPr>
          <w:noProof/>
        </w:rPr>
        <w:fldChar w:fldCharType="begin"/>
      </w:r>
      <w:r>
        <w:rPr>
          <w:noProof/>
        </w:rPr>
        <w:instrText xml:space="preserve"> PAGEREF _Toc241057462 \h </w:instrText>
      </w:r>
      <w:r>
        <w:rPr>
          <w:noProof/>
        </w:rPr>
      </w:r>
      <w:r>
        <w:rPr>
          <w:noProof/>
        </w:rPr>
        <w:fldChar w:fldCharType="separate"/>
      </w:r>
      <w:r>
        <w:rPr>
          <w:noProof/>
        </w:rPr>
        <w:t>17</w:t>
      </w:r>
      <w:r>
        <w:rPr>
          <w:noProof/>
        </w:rPr>
        <w:fldChar w:fldCharType="end"/>
      </w:r>
    </w:p>
    <w:p w:rsidR="0084782F" w:rsidP="3EE5DD18" w:rsidRDefault="0084782F" w14:paraId="2DBDC19D" w14:textId="38055D96">
      <w:pPr>
        <w:pStyle w:val="TOC3"/>
        <w:rPr>
          <w:rFonts w:ascii="Calibri" w:hAnsi="Calibri" w:eastAsia="ＭＳ 明朝" w:cs="" w:asciiTheme="minorAscii" w:hAnsiTheme="minorAscii" w:eastAsiaTheme="minorEastAsia" w:cstheme="minorBidi"/>
          <w:noProof/>
          <w:color w:val="auto"/>
          <w:kern w:val="2"/>
          <w:sz w:val="24"/>
          <w:szCs w:val="24"/>
          <w14:ligatures w14:val="standardContextual"/>
        </w:rPr>
      </w:pPr>
      <w:r>
        <w:rPr>
          <w:noProof/>
        </w:rPr>
        <w:t>Ethanol is good because it replaces crude oil missing from the market from political disruptions, lowering gasoline prices</w:t>
      </w:r>
      <w:r>
        <w:rPr>
          <w:noProof/>
        </w:rPr>
        <w:tab/>
      </w:r>
      <w:r>
        <w:rPr>
          <w:noProof/>
        </w:rPr>
        <w:fldChar w:fldCharType="begin"/>
      </w:r>
      <w:r>
        <w:rPr>
          <w:noProof/>
        </w:rPr>
        <w:instrText xml:space="preserve"> PAGEREF _Toc241057463 \h </w:instrText>
      </w:r>
      <w:r>
        <w:rPr>
          <w:noProof/>
        </w:rPr>
      </w:r>
      <w:r>
        <w:rPr>
          <w:noProof/>
        </w:rPr>
        <w:fldChar w:fldCharType="separate"/>
      </w:r>
      <w:r>
        <w:rPr>
          <w:noProof/>
        </w:rPr>
        <w:t>17</w:t>
      </w:r>
      <w:r>
        <w:rPr>
          <w:noProof/>
        </w:rPr>
        <w:fldChar w:fldCharType="end"/>
      </w:r>
    </w:p>
    <w:p w:rsidR="3EE5DD18" w:rsidP="3EE5DD18" w:rsidRDefault="3EE5DD18" w14:paraId="5A2DA9C4" w14:textId="522087FE">
      <w:pPr>
        <w:pStyle w:val="Normal"/>
      </w:pPr>
      <w:r>
        <w:fldChar w:fldCharType="end"/>
      </w:r>
      <w:bookmarkStart w:name="_Toc76903063" w:id="0"/>
      <w:bookmarkStart w:name="_Toc39995952" w:id="1"/>
    </w:p>
    <w:p w:rsidR="3EE5DD18" w:rsidP="3EE5DD18" w:rsidRDefault="3EE5DD18" w14:paraId="4F392A07" w14:textId="4F7DAD75">
      <w:pPr>
        <w:pStyle w:val="Normal"/>
      </w:pPr>
    </w:p>
    <w:p w:rsidR="3EE5DD18" w:rsidP="3EE5DD18" w:rsidRDefault="3EE5DD18" w14:paraId="30CD951A" w14:textId="67412763">
      <w:pPr>
        <w:pStyle w:val="Normal"/>
      </w:pPr>
    </w:p>
    <w:p w:rsidR="3EE5DD18" w:rsidP="3EE5DD18" w:rsidRDefault="3EE5DD18" w14:paraId="4280629D" w14:textId="4189E398">
      <w:pPr>
        <w:pStyle w:val="Normal"/>
      </w:pPr>
    </w:p>
    <w:p w:rsidR="3EE5DD18" w:rsidP="3EE5DD18" w:rsidRDefault="3EE5DD18" w14:paraId="2C846EE8" w14:textId="0109EFCB">
      <w:pPr>
        <w:pStyle w:val="Normal"/>
      </w:pPr>
    </w:p>
    <w:p w:rsidR="3EE5DD18" w:rsidP="3EE5DD18" w:rsidRDefault="3EE5DD18" w14:paraId="554B6859" w14:textId="621C61C8">
      <w:pPr>
        <w:pStyle w:val="Normal"/>
      </w:pPr>
    </w:p>
    <w:p w:rsidR="3EE5DD18" w:rsidP="3EE5DD18" w:rsidRDefault="3EE5DD18" w14:paraId="066E37A7" w14:textId="14EC2BE6">
      <w:pPr>
        <w:pStyle w:val="Normal"/>
      </w:pPr>
    </w:p>
    <w:p w:rsidR="3EE5DD18" w:rsidP="3EE5DD18" w:rsidRDefault="3EE5DD18" w14:paraId="0B5E43EB" w14:textId="384C5BD3">
      <w:pPr>
        <w:pStyle w:val="Normal"/>
      </w:pPr>
    </w:p>
    <w:p w:rsidR="006D3DD7" w:rsidP="3EE5DD18" w:rsidRDefault="00FB6927" w14:paraId="09095D12" w14:textId="651AA68C">
      <w:pPr>
        <w:pStyle w:val="Title"/>
        <w:rPr>
          <w:color w:val="auto"/>
        </w:rPr>
      </w:pPr>
      <w:r w:rsidR="3EE5DD18">
        <w:rPr/>
        <w:t xml:space="preserve">Negative: </w:t>
      </w:r>
      <w:r w:rsidR="3EE5DD18">
        <w:rPr/>
        <w:t>RFS/Ethanol Mandate - good</w:t>
      </w:r>
      <w:bookmarkStart w:name="_Toc104582364" w:id="2"/>
      <w:bookmarkStart w:name="_Toc76903067" w:id="3"/>
      <w:bookmarkEnd w:id="0"/>
      <w:bookmarkEnd w:id="1"/>
    </w:p>
    <w:p w:rsidR="009E0A7B" w:rsidP="3EE5DD18" w:rsidRDefault="00E32CCE" w14:paraId="4E0A7D08" w14:textId="6E155EBE">
      <w:pPr>
        <w:pStyle w:val="Contention1"/>
        <w:rPr>
          <w:color w:val="auto"/>
        </w:rPr>
      </w:pPr>
      <w:bookmarkStart w:name="_Toc235436562" w:id="4"/>
      <w:bookmarkStart w:name="_Toc235440090" w:id="5"/>
      <w:bookmarkStart w:name="_Toc241057413" w:id="6"/>
      <w:r w:rsidRPr="3EE5DD18" w:rsidR="3EE5DD18">
        <w:rPr>
          <w:color w:val="auto"/>
        </w:rPr>
        <w:t>SOURCE INDICTMENT</w:t>
      </w:r>
      <w:bookmarkEnd w:id="6"/>
    </w:p>
    <w:p w:rsidR="00E32CCE" w:rsidP="3EE5DD18" w:rsidRDefault="00E32CCE" w14:paraId="0401B319" w14:textId="77777777">
      <w:pPr>
        <w:pStyle w:val="Contention1"/>
        <w:rPr>
          <w:color w:val="auto"/>
        </w:rPr>
      </w:pPr>
    </w:p>
    <w:p w:rsidR="001A5293" w:rsidP="3EE5DD18" w:rsidRDefault="001A2CB3" w14:paraId="0C996941" w14:textId="5A897E49">
      <w:pPr>
        <w:pStyle w:val="Contention1"/>
        <w:rPr>
          <w:color w:val="auto"/>
        </w:rPr>
      </w:pPr>
      <w:bookmarkStart w:name="_Toc241057414" w:id="7"/>
      <w:r w:rsidRPr="3EE5DD18" w:rsidR="3EE5DD18">
        <w:rPr>
          <w:color w:val="auto"/>
        </w:rPr>
        <w:t>A/T “</w:t>
      </w:r>
      <w:r w:rsidRPr="3EE5DD18" w:rsidR="3EE5DD18">
        <w:rPr>
          <w:color w:val="auto"/>
        </w:rPr>
        <w:t>Study by Lark et al.</w:t>
      </w:r>
      <w:r w:rsidRPr="3EE5DD18" w:rsidR="3EE5DD18">
        <w:rPr>
          <w:color w:val="auto"/>
        </w:rPr>
        <w:t>, University of Wisconsin</w:t>
      </w:r>
      <w:r w:rsidRPr="3EE5DD18" w:rsidR="3EE5DD18">
        <w:rPr>
          <w:color w:val="auto"/>
        </w:rPr>
        <w:t xml:space="preserve"> about ethanol/bad</w:t>
      </w:r>
      <w:r w:rsidRPr="3EE5DD18" w:rsidR="3EE5DD18">
        <w:rPr>
          <w:color w:val="auto"/>
        </w:rPr>
        <w:t>”</w:t>
      </w:r>
      <w:bookmarkEnd w:id="7"/>
      <w:r>
        <w:br/>
      </w:r>
    </w:p>
    <w:p w:rsidR="005A19EE" w:rsidP="3EE5DD18" w:rsidRDefault="005A19EE" w14:paraId="6B8712CB" w14:textId="707F6AA7">
      <w:pPr>
        <w:pStyle w:val="Contention2"/>
        <w:rPr>
          <w:color w:val="auto"/>
        </w:rPr>
      </w:pPr>
      <w:bookmarkStart w:name="_Toc241057415" w:id="8"/>
      <w:r w:rsidRPr="3EE5DD18" w:rsidR="3EE5DD18">
        <w:rPr>
          <w:color w:val="auto"/>
        </w:rPr>
        <w:t xml:space="preserve">Study Based on </w:t>
      </w:r>
      <w:r w:rsidRPr="3EE5DD18" w:rsidR="3EE5DD18">
        <w:rPr>
          <w:color w:val="auto"/>
        </w:rPr>
        <w:t xml:space="preserve">oversimplified modeling and </w:t>
      </w:r>
      <w:r w:rsidRPr="3EE5DD18" w:rsidR="3EE5DD18">
        <w:rPr>
          <w:color w:val="auto"/>
        </w:rPr>
        <w:t>questionable assumptions</w:t>
      </w:r>
      <w:bookmarkEnd w:id="8"/>
    </w:p>
    <w:p w:rsidRPr="00CA6CEA" w:rsidR="002167D9" w:rsidP="3EE5DD18" w:rsidRDefault="00437710" w14:paraId="029D73E8" w14:textId="5B09E81A">
      <w:pPr>
        <w:pStyle w:val="Citation3"/>
        <w:rPr>
          <w:i w:val="0"/>
          <w:iCs w:val="0"/>
          <w:color w:val="auto" w:themeColor="accent6" w:themeShade="80"/>
        </w:rPr>
      </w:pPr>
      <w:r w:rsidRPr="3EE5DD18" w:rsidR="3EE5DD18">
        <w:rPr>
          <w:color w:val="auto"/>
          <w:u w:val="single"/>
        </w:rPr>
        <w:t xml:space="preserve">Biomass Magazine </w:t>
      </w:r>
      <w:r w:rsidRPr="3EE5DD18" w:rsidR="3EE5DD18">
        <w:rPr>
          <w:color w:val="auto"/>
          <w:u w:val="single"/>
        </w:rPr>
        <w:t xml:space="preserve">2022 </w:t>
      </w:r>
      <w:r w:rsidRPr="3EE5DD18" w:rsidR="3EE5DD18">
        <w:rPr>
          <w:color w:val="auto"/>
        </w:rPr>
        <w:t>(</w:t>
      </w:r>
      <w:r w:rsidRPr="3EE5DD18" w:rsidR="3EE5DD18">
        <w:rPr>
          <w:color w:val="auto"/>
        </w:rPr>
        <w:t xml:space="preserve">monthly trade publication tailored to serve companies and organizations engaged in producing or </w:t>
      </w:r>
      <w:r w:rsidRPr="3EE5DD18" w:rsidR="3EE5DD18">
        <w:rPr>
          <w:color w:val="auto"/>
        </w:rPr>
        <w:t>utilizing</w:t>
      </w:r>
      <w:r w:rsidRPr="3EE5DD18" w:rsidR="3EE5DD18">
        <w:rPr>
          <w:color w:val="auto"/>
        </w:rPr>
        <w:t xml:space="preserve"> biomass power and heat, advanced biofuels, biogas, wood </w:t>
      </w:r>
      <w:r w:rsidRPr="3EE5DD18" w:rsidR="3EE5DD18">
        <w:rPr>
          <w:color w:val="auto"/>
        </w:rPr>
        <w:t>pellets</w:t>
      </w:r>
      <w:r w:rsidRPr="3EE5DD18" w:rsidR="3EE5DD18">
        <w:rPr>
          <w:color w:val="auto"/>
        </w:rPr>
        <w:t xml:space="preserve"> and biobased chemicals.) “</w:t>
      </w:r>
      <w:r w:rsidRPr="3EE5DD18" w:rsidR="3EE5DD18">
        <w:rPr>
          <w:color w:val="auto"/>
        </w:rPr>
        <w:t xml:space="preserve">Researchers refute hit piece on ethanol's environmental impacts” March 21, 2022 (Accessed 23 Sept 2026) </w:t>
      </w:r>
      <w:hyperlink r:id="Rde9cabb427c44ebe">
        <w:r w:rsidRPr="3EE5DD18" w:rsidR="3EE5DD18">
          <w:rPr>
            <w:color w:val="auto"/>
          </w:rPr>
          <w:t>https://biomassmagazine.com/articles/researchers-refute-hit-piece-on-ethanols-environmental-impacts-19105</w:t>
        </w:r>
      </w:hyperlink>
      <w:r w:rsidRPr="3EE5DD18" w:rsidR="3EE5DD18">
        <w:rPr>
          <w:i w:val="0"/>
          <w:iCs w:val="0"/>
          <w:color w:val="auto"/>
        </w:rPr>
        <w:t xml:space="preserve"> </w:t>
      </w:r>
    </w:p>
    <w:p w:rsidRPr="00E32CCE" w:rsidR="001A5293" w:rsidP="3EE5DD18" w:rsidRDefault="002167D9" w14:paraId="01DE98FF" w14:textId="35D68AF4">
      <w:pPr>
        <w:pStyle w:val="Evidence"/>
        <w:rPr>
          <w:color w:val="auto"/>
        </w:rPr>
      </w:pPr>
      <w:r w:rsidRPr="3EE5DD18" w:rsidR="3EE5DD18">
        <w:rPr>
          <w:color w:val="auto"/>
        </w:rPr>
        <w:t>Responding to the report Environmental Outcomes of the US Renewable Fuel Standard, which was led by Tyler Lark of the University of Wisconsin, the authors stated, “After a detailed technical review of the modeling practices and data used by Lark et al., we conclude that the results and conclusions provided by the authors are based on several questionable assumptions and a simple modeling approach that has resulted in overestimation of the GHG emissions of corn ethanol.”</w:t>
      </w:r>
    </w:p>
    <w:p w:rsidR="006E3B07" w:rsidP="3EE5DD18" w:rsidRDefault="00912306" w14:paraId="27CF322A" w14:textId="0FB85E2F">
      <w:pPr>
        <w:pStyle w:val="Contention2"/>
        <w:rPr>
          <w:color w:val="auto"/>
        </w:rPr>
      </w:pPr>
      <w:r>
        <w:br/>
      </w:r>
      <w:bookmarkStart w:name="_Toc241057416" w:id="9"/>
      <w:r w:rsidRPr="3EE5DD18" w:rsidR="3EE5DD18">
        <w:rPr>
          <w:color w:val="auto"/>
        </w:rPr>
        <w:t xml:space="preserve">Specifics on Problems with </w:t>
      </w:r>
      <w:r w:rsidRPr="3EE5DD18" w:rsidR="3EE5DD18">
        <w:rPr>
          <w:color w:val="auto"/>
        </w:rPr>
        <w:t xml:space="preserve">Lark/Univ. of Wisconsin </w:t>
      </w:r>
      <w:r w:rsidRPr="3EE5DD18" w:rsidR="3EE5DD18">
        <w:rPr>
          <w:color w:val="auto"/>
        </w:rPr>
        <w:t>Study</w:t>
      </w:r>
      <w:bookmarkEnd w:id="9"/>
    </w:p>
    <w:p w:rsidRPr="00CA6CEA" w:rsidR="009E0A7B" w:rsidP="3EE5DD18" w:rsidRDefault="00C17AE4" w14:paraId="4EEF76C5" w14:textId="16CE776A">
      <w:pPr>
        <w:pStyle w:val="Citation3"/>
        <w:rPr>
          <w:color w:val="auto" w:themeColor="accent6" w:themeShade="80"/>
        </w:rPr>
      </w:pPr>
      <w:r w:rsidRPr="3EE5DD18" w:rsidR="3EE5DD18">
        <w:rPr>
          <w:color w:val="auto"/>
          <w:u w:val="single"/>
        </w:rPr>
        <w:t xml:space="preserve">Biomass Magazine </w:t>
      </w:r>
      <w:r w:rsidRPr="3EE5DD18" w:rsidR="3EE5DD18">
        <w:rPr>
          <w:color w:val="auto"/>
          <w:u w:val="single"/>
        </w:rPr>
        <w:t xml:space="preserve">2022 </w:t>
      </w:r>
      <w:r w:rsidRPr="3EE5DD18" w:rsidR="3EE5DD18">
        <w:rPr>
          <w:color w:val="auto"/>
        </w:rPr>
        <w:t>(</w:t>
      </w:r>
      <w:r w:rsidRPr="3EE5DD18" w:rsidR="3EE5DD18">
        <w:rPr>
          <w:color w:val="auto"/>
        </w:rPr>
        <w:t xml:space="preserve">monthly trade publication tailored to serve companies and organizations engaged in producing or </w:t>
      </w:r>
      <w:r w:rsidRPr="3EE5DD18" w:rsidR="3EE5DD18">
        <w:rPr>
          <w:color w:val="auto"/>
        </w:rPr>
        <w:t>utilizing</w:t>
      </w:r>
      <w:r w:rsidRPr="3EE5DD18" w:rsidR="3EE5DD18">
        <w:rPr>
          <w:color w:val="auto"/>
        </w:rPr>
        <w:t xml:space="preserve"> biomass power and heat, advanced biofuels, biogas, wood </w:t>
      </w:r>
      <w:r w:rsidRPr="3EE5DD18" w:rsidR="3EE5DD18">
        <w:rPr>
          <w:color w:val="auto"/>
        </w:rPr>
        <w:t>pellets</w:t>
      </w:r>
      <w:r w:rsidRPr="3EE5DD18" w:rsidR="3EE5DD18">
        <w:rPr>
          <w:color w:val="auto"/>
        </w:rPr>
        <w:t xml:space="preserve"> and biobased chemicals.) “Researchers refute hit piece on ethanol's environmental impacts” March 21, 2022 (Accessed </w:t>
      </w:r>
      <w:r w:rsidRPr="3EE5DD18" w:rsidR="3EE5DD18">
        <w:rPr>
          <w:color w:val="auto"/>
        </w:rPr>
        <w:t xml:space="preserve">23 Sept 2026) </w:t>
      </w:r>
      <w:hyperlink r:id="R24936f7567954ff1">
        <w:r w:rsidRPr="3EE5DD18" w:rsidR="3EE5DD18">
          <w:rPr>
            <w:color w:val="auto"/>
          </w:rPr>
          <w:t>https://biomassmagazine.com/articles/researchers-refute-hit-piece-on-ethanols-environmental-impacts-19105</w:t>
        </w:r>
      </w:hyperlink>
      <w:r w:rsidRPr="3EE5DD18" w:rsidR="3EE5DD18">
        <w:rPr>
          <w:color w:val="auto"/>
        </w:rPr>
        <w:t xml:space="preserve"> (ellipses in original)</w:t>
      </w:r>
    </w:p>
    <w:p w:rsidRPr="00304F57" w:rsidR="00304F57" w:rsidP="3EE5DD18" w:rsidRDefault="00304F57" w14:paraId="21FF537A" w14:textId="7438E310">
      <w:pPr>
        <w:pStyle w:val="Evidence"/>
        <w:numPr>
          <w:ilvl w:val="0"/>
          <w:numId w:val="27"/>
        </w:numPr>
        <w:rPr>
          <w:rStyle w:val="Emphasis"/>
          <w:i w:val="0"/>
          <w:iCs w:val="0"/>
          <w:color w:val="auto"/>
        </w:rPr>
      </w:pPr>
      <w:r w:rsidRPr="3EE5DD18" w:rsidR="3EE5DD18">
        <w:rPr>
          <w:rStyle w:val="Emphasis"/>
          <w:i w:val="0"/>
          <w:iCs w:val="0"/>
          <w:color w:val="auto"/>
        </w:rPr>
        <w:t>The land-use changes identified by Lark et al. likely reflect the conversion of fallow or idle land to crops rather than permanent grasslands.</w:t>
      </w:r>
    </w:p>
    <w:p w:rsidRPr="00304F57" w:rsidR="00304F57" w:rsidP="3EE5DD18" w:rsidRDefault="00304F57" w14:paraId="325BA502" w14:textId="096C705B">
      <w:pPr>
        <w:pStyle w:val="Evidence"/>
        <w:numPr>
          <w:ilvl w:val="0"/>
          <w:numId w:val="27"/>
        </w:numPr>
        <w:rPr>
          <w:rStyle w:val="Emphasis"/>
          <w:i w:val="0"/>
          <w:iCs w:val="0"/>
          <w:color w:val="auto"/>
        </w:rPr>
      </w:pPr>
      <w:r w:rsidRPr="3EE5DD18" w:rsidR="3EE5DD18">
        <w:rPr>
          <w:rStyle w:val="Emphasis"/>
          <w:i w:val="0"/>
          <w:iCs w:val="0"/>
          <w:color w:val="auto"/>
        </w:rPr>
        <w:t xml:space="preserve">Lark et al. likely overestimated soil organic carbon (SOC) loss by a factor of two to eight </w:t>
      </w:r>
      <w:r w:rsidRPr="3EE5DD18" w:rsidR="3EE5DD18">
        <w:rPr>
          <w:rStyle w:val="Emphasis"/>
          <w:i w:val="0"/>
          <w:iCs w:val="0"/>
          <w:color w:val="auto"/>
        </w:rPr>
        <w:t>as a result of</w:t>
      </w:r>
      <w:r w:rsidRPr="3EE5DD18" w:rsidR="3EE5DD18">
        <w:rPr>
          <w:rStyle w:val="Emphasis"/>
          <w:i w:val="0"/>
          <w:iCs w:val="0"/>
          <w:color w:val="auto"/>
        </w:rPr>
        <w:t xml:space="preserve"> the incorrect application of carbon response functions. The authors noted that “the validation of the SOC emissions model used by Lark et al. … showed remarkably poor fit to measured SOC changes.” This is important, since a foundational assertion in the recent study was that emissions related to land-use change are higher than commonly recognized.</w:t>
      </w:r>
    </w:p>
    <w:p w:rsidRPr="00304F57" w:rsidR="000E6948" w:rsidP="3EE5DD18" w:rsidRDefault="00304F57" w14:paraId="16517A3B" w14:textId="123A027E">
      <w:pPr>
        <w:pStyle w:val="Evidence"/>
        <w:numPr>
          <w:ilvl w:val="0"/>
          <w:numId w:val="27"/>
        </w:numPr>
        <w:rPr>
          <w:rStyle w:val="Emphasis"/>
          <w:i w:val="0"/>
          <w:iCs w:val="0"/>
          <w:color w:val="auto"/>
        </w:rPr>
      </w:pPr>
      <w:r w:rsidRPr="3EE5DD18" w:rsidR="3EE5DD18">
        <w:rPr>
          <w:rStyle w:val="Emphasis"/>
          <w:i w:val="0"/>
          <w:iCs w:val="0"/>
          <w:color w:val="auto"/>
        </w:rPr>
        <w:t>Lark appeared to have double-counted the emissions of nitrous oxide—a greenhouse gas—from the use of fertilizer in corn production by adding them in while overlooking the fact that they are already included in the corn-farming-related emissions in the main lifecycle assessment models.</w:t>
      </w:r>
    </w:p>
    <w:p w:rsidR="00C17AE4" w:rsidP="3EE5DD18" w:rsidRDefault="00C17AE4" w14:paraId="56846FBE" w14:textId="0066928C">
      <w:pPr>
        <w:pStyle w:val="Evidence"/>
        <w:numPr>
          <w:ilvl w:val="0"/>
          <w:numId w:val="27"/>
        </w:numPr>
        <w:rPr>
          <w:color w:val="auto"/>
        </w:rPr>
      </w:pPr>
      <w:r w:rsidRPr="3EE5DD18" w:rsidR="3EE5DD18">
        <w:rPr>
          <w:color w:val="auto"/>
        </w:rPr>
        <w:t xml:space="preserve">Lark attributed </w:t>
      </w:r>
      <w:r w:rsidRPr="3EE5DD18" w:rsidR="3EE5DD18">
        <w:rPr>
          <w:color w:val="auto"/>
        </w:rPr>
        <w:t>5.5 billion</w:t>
      </w:r>
      <w:r w:rsidRPr="3EE5DD18" w:rsidR="3EE5DD18">
        <w:rPr>
          <w:color w:val="auto"/>
        </w:rPr>
        <w:t xml:space="preserve"> gallons of ethanol per year to the expanded Renewable Fuel Standard (RFS2) between 2008 and 2016 by comparing the volume under RFS2 and RFS1 without considering other significant drivers of ethanol production.</w:t>
      </w:r>
    </w:p>
    <w:p w:rsidR="00C17AE4" w:rsidP="3EE5DD18" w:rsidRDefault="00C17AE4" w14:paraId="147D9784" w14:textId="7F2B3153">
      <w:pPr>
        <w:pStyle w:val="Evidence"/>
        <w:numPr>
          <w:ilvl w:val="0"/>
          <w:numId w:val="27"/>
        </w:numPr>
        <w:rPr>
          <w:color w:val="auto"/>
        </w:rPr>
      </w:pPr>
      <w:r w:rsidRPr="3EE5DD18" w:rsidR="3EE5DD18">
        <w:rPr>
          <w:color w:val="auto"/>
        </w:rPr>
        <w:t xml:space="preserve">The validity of picking the limited </w:t>
      </w:r>
      <w:r w:rsidRPr="3EE5DD18" w:rsidR="3EE5DD18">
        <w:rPr>
          <w:color w:val="auto"/>
        </w:rPr>
        <w:t>time period</w:t>
      </w:r>
      <w:r w:rsidRPr="3EE5DD18" w:rsidR="3EE5DD18">
        <w:rPr>
          <w:color w:val="auto"/>
        </w:rPr>
        <w:t xml:space="preserve"> of 2006-2010 to assess price impacts associated with RFS2 is questionable. This does not align with the 2008-2016 timeframe for the study by Lark et al., and significant price increases occurred during this period.</w:t>
      </w:r>
    </w:p>
    <w:p w:rsidR="006D3DD7" w:rsidP="3EE5DD18" w:rsidRDefault="006D3DD7" w14:paraId="1E53980D" w14:textId="081CA59F">
      <w:pPr>
        <w:pStyle w:val="Contention1"/>
        <w:rPr>
          <w:color w:val="auto"/>
        </w:rPr>
      </w:pPr>
      <w:bookmarkStart w:name="_Toc241057417" w:id="10"/>
      <w:r w:rsidRPr="3EE5DD18" w:rsidR="3EE5DD18">
        <w:rPr>
          <w:color w:val="auto"/>
        </w:rPr>
        <w:t>TOPICALITY</w:t>
      </w:r>
      <w:bookmarkEnd w:id="4"/>
      <w:bookmarkEnd w:id="5"/>
      <w:bookmarkEnd w:id="10"/>
    </w:p>
    <w:p w:rsidR="006D3DD7" w:rsidP="3EE5DD18" w:rsidRDefault="006D3DD7" w14:paraId="3042F10A" w14:textId="77777777">
      <w:pPr>
        <w:pStyle w:val="Contention1"/>
        <w:rPr>
          <w:color w:val="auto"/>
        </w:rPr>
      </w:pPr>
    </w:p>
    <w:p w:rsidR="0042520A" w:rsidP="3EE5DD18" w:rsidRDefault="002019D5" w14:paraId="74C5D67D" w14:textId="0CAF5106">
      <w:pPr>
        <w:pStyle w:val="Contention1"/>
        <w:numPr>
          <w:ilvl w:val="0"/>
          <w:numId w:val="23"/>
        </w:numPr>
        <w:rPr>
          <w:color w:val="auto"/>
        </w:rPr>
      </w:pPr>
      <w:bookmarkStart w:name="_Toc235436563" w:id="11"/>
      <w:bookmarkStart w:name="_Toc235440091" w:id="12"/>
      <w:bookmarkStart w:name="_Toc241057418" w:id="13"/>
      <w:r w:rsidRPr="3EE5DD18" w:rsidR="3EE5DD18">
        <w:rPr>
          <w:color w:val="auto"/>
        </w:rPr>
        <w:t xml:space="preserve">RFS is a </w:t>
      </w:r>
      <w:r w:rsidRPr="3EE5DD18" w:rsidR="3EE5DD18">
        <w:rPr>
          <w:color w:val="auto"/>
        </w:rPr>
        <w:t>fuel ble</w:t>
      </w:r>
      <w:r w:rsidRPr="3EE5DD18" w:rsidR="3EE5DD18">
        <w:rPr>
          <w:color w:val="auto"/>
        </w:rPr>
        <w:t>n</w:t>
      </w:r>
      <w:r w:rsidRPr="3EE5DD18" w:rsidR="3EE5DD18">
        <w:rPr>
          <w:color w:val="auto"/>
        </w:rPr>
        <w:t>ding regulation, not a</w:t>
      </w:r>
      <w:r w:rsidRPr="3EE5DD18" w:rsidR="3EE5DD18">
        <w:rPr>
          <w:color w:val="auto"/>
        </w:rPr>
        <w:t>n</w:t>
      </w:r>
      <w:r w:rsidRPr="3EE5DD18" w:rsidR="3EE5DD18">
        <w:rPr>
          <w:color w:val="auto"/>
        </w:rPr>
        <w:t xml:space="preserve"> </w:t>
      </w:r>
      <w:r w:rsidRPr="3EE5DD18" w:rsidR="3EE5DD18">
        <w:rPr>
          <w:color w:val="auto"/>
        </w:rPr>
        <w:t>agriculture regulation</w:t>
      </w:r>
      <w:bookmarkEnd w:id="11"/>
      <w:bookmarkEnd w:id="12"/>
      <w:bookmarkEnd w:id="13"/>
    </w:p>
    <w:p w:rsidR="008F1D69" w:rsidP="3EE5DD18" w:rsidRDefault="008F1D69" w14:paraId="2F5C8660" w14:textId="77777777">
      <w:pPr>
        <w:pStyle w:val="Contention1"/>
        <w:rPr>
          <w:color w:val="auto"/>
        </w:rPr>
      </w:pPr>
    </w:p>
    <w:p w:rsidRPr="009B4121" w:rsidR="00021927" w:rsidP="3EE5DD18" w:rsidRDefault="008D6CDE" w14:paraId="384CE3F8" w14:textId="52FC2CA7">
      <w:pPr>
        <w:pStyle w:val="Contention2"/>
        <w:rPr>
          <w:color w:val="auto"/>
        </w:rPr>
      </w:pPr>
      <w:bookmarkStart w:name="_Toc235436564" w:id="14"/>
      <w:bookmarkStart w:name="_Toc235440092" w:id="15"/>
      <w:bookmarkStart w:name="_Toc241057419" w:id="16"/>
      <w:r w:rsidRPr="3EE5DD18" w:rsidR="3EE5DD18">
        <w:rPr>
          <w:color w:val="auto"/>
        </w:rPr>
        <w:t xml:space="preserve">RFS </w:t>
      </w:r>
      <w:r w:rsidRPr="3EE5DD18" w:rsidR="3EE5DD18">
        <w:rPr>
          <w:color w:val="auto"/>
        </w:rPr>
        <w:t xml:space="preserve">requires </w:t>
      </w:r>
      <w:r w:rsidRPr="3EE5DD18" w:rsidR="3EE5DD18">
        <w:rPr>
          <w:i w:val="1"/>
          <w:iCs w:val="1"/>
          <w:color w:val="auto"/>
        </w:rPr>
        <w:t>Refiners</w:t>
      </w:r>
      <w:r w:rsidRPr="3EE5DD18" w:rsidR="3EE5DD18">
        <w:rPr>
          <w:color w:val="auto"/>
        </w:rPr>
        <w:t xml:space="preserve"> and </w:t>
      </w:r>
      <w:r w:rsidRPr="3EE5DD18" w:rsidR="3EE5DD18">
        <w:rPr>
          <w:i w:val="1"/>
          <w:iCs w:val="1"/>
          <w:color w:val="auto"/>
        </w:rPr>
        <w:t>Importers</w:t>
      </w:r>
      <w:r w:rsidRPr="3EE5DD18" w:rsidR="3EE5DD18">
        <w:rPr>
          <w:color w:val="auto"/>
        </w:rPr>
        <w:t xml:space="preserve"> to </w:t>
      </w:r>
      <w:r w:rsidRPr="3EE5DD18" w:rsidR="3EE5DD18">
        <w:rPr>
          <w:i w:val="1"/>
          <w:iCs w:val="1"/>
          <w:color w:val="auto"/>
        </w:rPr>
        <w:t>Blend</w:t>
      </w:r>
      <w:r w:rsidRPr="3EE5DD18" w:rsidR="3EE5DD18">
        <w:rPr>
          <w:color w:val="auto"/>
        </w:rPr>
        <w:t xml:space="preserve"> Ethanol into their fuel.</w:t>
      </w:r>
      <w:bookmarkEnd w:id="14"/>
      <w:bookmarkEnd w:id="15"/>
      <w:bookmarkEnd w:id="16"/>
    </w:p>
    <w:p w:rsidRPr="00CA6CEA" w:rsidR="00E376E7" w:rsidP="3EE5DD18" w:rsidRDefault="00D55B38" w14:paraId="474B9E16" w14:textId="64FB2036">
      <w:pPr>
        <w:pStyle w:val="Citation3"/>
        <w:rPr>
          <w:color w:val="auto" w:themeColor="accent6" w:themeShade="80"/>
        </w:rPr>
      </w:pPr>
      <w:r w:rsidRPr="3EE5DD18" w:rsidR="3EE5DD18">
        <w:rPr>
          <w:color w:val="auto"/>
          <w:u w:val="single"/>
        </w:rPr>
        <w:t xml:space="preserve">The National Agricultural Law Center </w:t>
      </w:r>
      <w:r w:rsidRPr="3EE5DD18" w:rsidR="3EE5DD18">
        <w:rPr>
          <w:color w:val="auto"/>
          <w:u w:val="single"/>
        </w:rPr>
        <w:t xml:space="preserve">2026 </w:t>
      </w:r>
      <w:r w:rsidRPr="3EE5DD18" w:rsidR="3EE5DD18">
        <w:rPr>
          <w:color w:val="auto"/>
        </w:rPr>
        <w:t>(</w:t>
      </w:r>
      <w:r w:rsidRPr="3EE5DD18" w:rsidR="3EE5DD18">
        <w:rPr>
          <w:color w:val="auto"/>
        </w:rPr>
        <w:t xml:space="preserve">In 1987, Congress called for the creation of the National Center for Agricultural Law Research and Information. It receives funding in part from federal appropriations through the National Agricultural Library, part of the Agricultural Research Service of the U.S. Dept of Agriculture.) “EPA Issues Final RFS Rule” June 2, 2026 (Accessed 23 Sept 2026) </w:t>
      </w:r>
      <w:hyperlink r:id="R56c057df8d8e4732">
        <w:r w:rsidRPr="3EE5DD18" w:rsidR="3EE5DD18">
          <w:rPr>
            <w:color w:val="auto"/>
          </w:rPr>
          <w:t>https://nationalaglawcenter.org</w:t>
        </w:r>
        <w:r w:rsidRPr="3EE5DD18" w:rsidR="3EE5DD18">
          <w:rPr>
            <w:color w:val="auto"/>
          </w:rPr>
          <w:t>/</w:t>
        </w:r>
        <w:r w:rsidRPr="3EE5DD18" w:rsidR="3EE5DD18">
          <w:rPr>
            <w:color w:val="auto"/>
          </w:rPr>
          <w:t>epa-issues-final-rfs-rule/</w:t>
        </w:r>
      </w:hyperlink>
      <w:r w:rsidRPr="3EE5DD18" w:rsidR="3EE5DD18">
        <w:rPr>
          <w:color w:val="auto"/>
        </w:rPr>
        <w:t xml:space="preserve"> </w:t>
      </w:r>
    </w:p>
    <w:p w:rsidRPr="00D44584" w:rsidR="008F1D69" w:rsidP="3EE5DD18" w:rsidRDefault="00E376E7" w14:paraId="730A73E1" w14:textId="1421E6D5">
      <w:pPr>
        <w:pStyle w:val="Evidence"/>
        <w:rPr>
          <w:color w:val="auto"/>
        </w:rPr>
      </w:pPr>
      <w:r w:rsidRPr="3EE5DD18" w:rsidR="3EE5DD18">
        <w:rPr>
          <w:color w:val="auto"/>
          <w:u w:val="single"/>
        </w:rPr>
        <w:t>On April 1, 2026, the Environmental Protection Agency (“EPA”) published its “Set 2” final rule to establish the 2026 and 2027 renewable volume obligations (“RVO”) for the Renewable Fuel Standard (“RFS”). The RFS is a Clean Air Act (“CAA”) program that requires fuel refiners and importers of gasoline to blend a certain amount of biofuel into their fuel supply each year.</w:t>
      </w:r>
      <w:r w:rsidRPr="3EE5DD18" w:rsidR="3EE5DD18">
        <w:rPr>
          <w:color w:val="auto"/>
        </w:rPr>
        <w:t xml:space="preserve"> </w:t>
      </w:r>
      <w:r w:rsidRPr="3EE5DD18" w:rsidR="3EE5DD18">
        <w:rPr>
          <w:color w:val="auto"/>
        </w:rPr>
        <w:t xml:space="preserve">Although the annual amount used to be dictated directly by statute, since 2023, EPA has been responsible for setting the required amount of biofuel to be blended under the RFS. Along with establishing that number for 2026 and 2027, the Set 2 final rule also makes regulatory changes to the RFS including reallocating waivers from small refineries from previous years and closing a pathway that would have allowed </w:t>
      </w:r>
      <w:r w:rsidRPr="3EE5DD18" w:rsidR="3EE5DD18">
        <w:rPr>
          <w:color w:val="auto"/>
        </w:rPr>
        <w:t>some electricity</w:t>
      </w:r>
      <w:r w:rsidRPr="3EE5DD18" w:rsidR="3EE5DD18">
        <w:rPr>
          <w:color w:val="auto"/>
        </w:rPr>
        <w:t xml:space="preserve"> used to power electric vehicles to be eligible for the RFS program. The rule will go into effect on June 15.</w:t>
      </w:r>
    </w:p>
    <w:p w:rsidR="006D3DD7" w:rsidP="3EE5DD18" w:rsidRDefault="006D3DD7" w14:paraId="18D686CE" w14:textId="77777777">
      <w:pPr>
        <w:pStyle w:val="Contention1"/>
        <w:rPr>
          <w:color w:val="auto"/>
        </w:rPr>
      </w:pPr>
    </w:p>
    <w:p w:rsidRPr="001F4166" w:rsidR="002541B3" w:rsidP="3EE5DD18" w:rsidRDefault="0086591B" w14:paraId="41026150" w14:textId="13613EC8">
      <w:pPr>
        <w:pStyle w:val="Contention1"/>
        <w:rPr>
          <w:color w:val="auto"/>
        </w:rPr>
      </w:pPr>
      <w:bookmarkStart w:name="_Toc235436567" w:id="17"/>
      <w:bookmarkStart w:name="_Toc235440095" w:id="18"/>
      <w:bookmarkStart w:name="_Toc76903073" w:id="19"/>
      <w:bookmarkStart w:name="_Toc20662235" w:id="20"/>
      <w:bookmarkStart w:name="_Toc104582371" w:id="21"/>
      <w:bookmarkStart w:name="_Toc241057420" w:id="22"/>
      <w:bookmarkEnd w:id="2"/>
      <w:bookmarkEnd w:id="3"/>
      <w:r w:rsidRPr="3EE5DD18" w:rsidR="3EE5DD18">
        <w:rPr>
          <w:color w:val="auto"/>
        </w:rPr>
        <w:t>HARMS / SIGNIFICANCE</w:t>
      </w:r>
      <w:bookmarkEnd w:id="17"/>
      <w:bookmarkEnd w:id="18"/>
      <w:bookmarkEnd w:id="22"/>
    </w:p>
    <w:p w:rsidR="006D3DD7" w:rsidP="3EE5DD18" w:rsidRDefault="006D3DD7" w14:paraId="33BCD5CD" w14:textId="77777777">
      <w:pPr>
        <w:pStyle w:val="Contention1"/>
        <w:rPr>
          <w:color w:val="auto"/>
        </w:rPr>
      </w:pPr>
    </w:p>
    <w:p w:rsidR="00BB0EDF" w:rsidP="3EE5DD18" w:rsidRDefault="00BB0EDF" w14:paraId="30A88EAD" w14:textId="3EA73C9D">
      <w:pPr>
        <w:pStyle w:val="Contention1"/>
        <w:rPr>
          <w:color w:val="auto"/>
        </w:rPr>
      </w:pPr>
      <w:bookmarkStart w:name="_Toc235436568" w:id="23"/>
      <w:bookmarkStart w:name="_Toc235440096" w:id="24"/>
      <w:bookmarkStart w:name="_Toc241057421" w:id="25"/>
      <w:r w:rsidRPr="3EE5DD18" w:rsidR="3EE5DD18">
        <w:rPr>
          <w:color w:val="auto"/>
        </w:rPr>
        <w:t>A/T “Free Market”</w:t>
      </w:r>
      <w:bookmarkEnd w:id="23"/>
      <w:bookmarkEnd w:id="24"/>
      <w:bookmarkEnd w:id="25"/>
    </w:p>
    <w:p w:rsidR="00694B41" w:rsidP="3EE5DD18" w:rsidRDefault="00694B41" w14:paraId="484B358D" w14:textId="77777777">
      <w:pPr>
        <w:pStyle w:val="Contention1"/>
        <w:rPr>
          <w:color w:val="auto"/>
        </w:rPr>
      </w:pPr>
    </w:p>
    <w:p w:rsidR="00694B41" w:rsidP="3EE5DD18" w:rsidRDefault="00694B41" w14:paraId="53FF98B1" w14:textId="02BBDE5C">
      <w:pPr>
        <w:pStyle w:val="Contention2"/>
        <w:rPr>
          <w:color w:val="auto"/>
        </w:rPr>
      </w:pPr>
      <w:bookmarkStart w:name="_Toc235436569" w:id="26"/>
      <w:bookmarkStart w:name="_Toc235440097" w:id="27"/>
      <w:bookmarkStart w:name="_Toc241057422" w:id="28"/>
      <w:r w:rsidRPr="3EE5DD18" w:rsidR="3EE5DD18">
        <w:rPr>
          <w:color w:val="auto"/>
        </w:rPr>
        <w:t xml:space="preserve">There’s no free market either way. </w:t>
      </w:r>
      <w:r w:rsidRPr="3EE5DD18" w:rsidR="3EE5DD18">
        <w:rPr>
          <w:color w:val="auto"/>
        </w:rPr>
        <w:t xml:space="preserve">Petroleum </w:t>
      </w:r>
      <w:r w:rsidRPr="3EE5DD18" w:rsidR="3EE5DD18">
        <w:rPr>
          <w:color w:val="auto"/>
        </w:rPr>
        <w:t xml:space="preserve">has </w:t>
      </w:r>
      <w:r w:rsidRPr="3EE5DD18" w:rsidR="3EE5DD18">
        <w:rPr>
          <w:color w:val="auto"/>
        </w:rPr>
        <w:t xml:space="preserve">tremendous control, and receives </w:t>
      </w:r>
      <w:r w:rsidRPr="3EE5DD18" w:rsidR="3EE5DD18">
        <w:rPr>
          <w:color w:val="auto"/>
        </w:rPr>
        <w:t>billions in subsidies</w:t>
      </w:r>
      <w:bookmarkEnd w:id="26"/>
      <w:bookmarkEnd w:id="27"/>
      <w:bookmarkEnd w:id="28"/>
    </w:p>
    <w:p w:rsidRPr="002A3349" w:rsidR="002C07AD" w:rsidP="3EE5DD18" w:rsidRDefault="00E83C82" w14:paraId="5BA0AE9C" w14:textId="6B2547CA">
      <w:pPr>
        <w:pStyle w:val="Citation3"/>
        <w:rPr>
          <w:color w:val="auto" w:themeColor="accent6" w:themeShade="80"/>
        </w:rPr>
      </w:pPr>
      <w:r w:rsidRPr="3EE5DD18" w:rsidR="3EE5DD18">
        <w:rPr>
          <w:color w:val="auto"/>
          <w:u w:val="single"/>
        </w:rPr>
        <w:t xml:space="preserve">Renewable Fuels Association 2016 </w:t>
      </w:r>
      <w:r w:rsidRPr="3EE5DD18" w:rsidR="3EE5DD18">
        <w:rPr>
          <w:color w:val="auto"/>
        </w:rPr>
        <w:t>(</w:t>
      </w:r>
      <w:r w:rsidRPr="3EE5DD18" w:rsidR="3EE5DD18">
        <w:rPr>
          <w:color w:val="auto"/>
        </w:rPr>
        <w:t>trade association for America’s ethanol industry) “Ethanol, Energy Subsidies, and the Renewable Fuel Standard”</w:t>
      </w:r>
      <w:r w:rsidRPr="3EE5DD18" w:rsidR="3EE5DD18">
        <w:rPr>
          <w:color w:val="auto"/>
        </w:rPr>
        <w:t xml:space="preserve"> </w:t>
      </w:r>
      <w:r w:rsidRPr="3EE5DD18" w:rsidR="3EE5DD18">
        <w:rPr>
          <w:color w:val="auto"/>
        </w:rPr>
        <w:t xml:space="preserve">(article undated but 2016 date derived from events cited in the article) (Accessed 23 Sept 2026) </w:t>
      </w:r>
      <w:hyperlink r:id="Rcac38da83c894473">
        <w:r w:rsidRPr="3EE5DD18" w:rsidR="3EE5DD18">
          <w:rPr>
            <w:color w:val="auto"/>
          </w:rPr>
          <w:t>https://ethanolrfa.org/file/397/Ethanol-Subsidies-and-RFS-QA.pdf</w:t>
        </w:r>
      </w:hyperlink>
      <w:r w:rsidRPr="3EE5DD18" w:rsidR="3EE5DD18">
        <w:rPr>
          <w:color w:val="auto"/>
        </w:rPr>
        <w:t xml:space="preserve"> </w:t>
      </w:r>
    </w:p>
    <w:p w:rsidR="002C07AD" w:rsidP="3EE5DD18" w:rsidRDefault="002C07AD" w14:paraId="443B71CE" w14:textId="77777777">
      <w:pPr>
        <w:pStyle w:val="Evidence"/>
        <w:rPr>
          <w:color w:val="auto"/>
        </w:rPr>
      </w:pPr>
      <w:r w:rsidRPr="3EE5DD18" w:rsidR="3EE5DD18">
        <w:rPr>
          <w:color w:val="auto"/>
        </w:rPr>
        <w:t>We sometimes hear candidates say the government shouldn’t pick winners and losers and that the “free</w:t>
      </w:r>
    </w:p>
    <w:p w:rsidR="002C07AD" w:rsidP="3EE5DD18" w:rsidRDefault="002C07AD" w14:paraId="3789CC32" w14:textId="77777777">
      <w:pPr>
        <w:pStyle w:val="Evidence"/>
        <w:rPr>
          <w:color w:val="auto"/>
        </w:rPr>
      </w:pPr>
      <w:r w:rsidRPr="3EE5DD18" w:rsidR="3EE5DD18">
        <w:rPr>
          <w:color w:val="auto"/>
        </w:rPr>
        <w:t>market” should dictate what fuels are sold. Unfortunately, there is no “free market” in the energy</w:t>
      </w:r>
    </w:p>
    <w:p w:rsidR="002C07AD" w:rsidP="3EE5DD18" w:rsidRDefault="002C07AD" w14:paraId="3C6B6445" w14:textId="77777777">
      <w:pPr>
        <w:pStyle w:val="Evidence"/>
        <w:rPr>
          <w:color w:val="auto"/>
        </w:rPr>
      </w:pPr>
      <w:r w:rsidRPr="3EE5DD18" w:rsidR="3EE5DD18">
        <w:rPr>
          <w:color w:val="auto"/>
        </w:rPr>
        <w:t>sector. Through restrictive franchise agreements, branding requirements, and fuel supply contracts, oil</w:t>
      </w:r>
    </w:p>
    <w:p w:rsidR="002C07AD" w:rsidP="3EE5DD18" w:rsidRDefault="002C07AD" w14:paraId="7EF27731" w14:textId="77777777">
      <w:pPr>
        <w:pStyle w:val="Evidence"/>
        <w:rPr>
          <w:color w:val="auto"/>
        </w:rPr>
      </w:pPr>
      <w:r w:rsidRPr="3EE5DD18" w:rsidR="3EE5DD18">
        <w:rPr>
          <w:color w:val="auto"/>
        </w:rPr>
        <w:t>companies</w:t>
      </w:r>
      <w:r w:rsidRPr="3EE5DD18" w:rsidR="3EE5DD18">
        <w:rPr>
          <w:color w:val="auto"/>
        </w:rPr>
        <w:t xml:space="preserve"> exert tremendous control over what fuels are offered to consumers. Further, existing fuel</w:t>
      </w:r>
    </w:p>
    <w:p w:rsidR="002C07AD" w:rsidP="3EE5DD18" w:rsidRDefault="002C07AD" w14:paraId="36D3819F" w14:textId="77777777">
      <w:pPr>
        <w:pStyle w:val="Evidence"/>
        <w:rPr>
          <w:color w:val="auto"/>
        </w:rPr>
      </w:pPr>
      <w:r w:rsidRPr="3EE5DD18" w:rsidR="3EE5DD18">
        <w:rPr>
          <w:color w:val="auto"/>
        </w:rPr>
        <w:t>regulations and standards were developed decades ago when petroleum was the only motor fuel</w:t>
      </w:r>
    </w:p>
    <w:p w:rsidR="002C07AD" w:rsidP="3EE5DD18" w:rsidRDefault="002C07AD" w14:paraId="6B207D1D" w14:textId="77777777">
      <w:pPr>
        <w:pStyle w:val="Evidence"/>
        <w:rPr>
          <w:color w:val="auto"/>
        </w:rPr>
      </w:pPr>
      <w:r w:rsidRPr="3EE5DD18" w:rsidR="3EE5DD18">
        <w:rPr>
          <w:color w:val="auto"/>
        </w:rPr>
        <w:t>source; today, those regulations help insulate petroleum from competition from alternative fuels.</w:t>
      </w:r>
    </w:p>
    <w:p w:rsidR="002C07AD" w:rsidP="3EE5DD18" w:rsidRDefault="002C07AD" w14:paraId="3BBDA0AD" w14:textId="586C9EE5">
      <w:pPr>
        <w:pStyle w:val="Evidence"/>
        <w:rPr>
          <w:color w:val="auto"/>
        </w:rPr>
      </w:pPr>
      <w:r w:rsidRPr="3EE5DD18" w:rsidR="3EE5DD18">
        <w:rPr>
          <w:color w:val="auto"/>
        </w:rPr>
        <w:t>Finally, the oil industry receives billions in tax subsidies, giving petroleum a leg up on other alternatives.</w:t>
      </w:r>
    </w:p>
    <w:p w:rsidR="00CA4CE6" w:rsidP="3EE5DD18" w:rsidRDefault="00CA4CE6" w14:paraId="1B8DEA65" w14:textId="77777777">
      <w:pPr>
        <w:rPr>
          <w:color w:val="auto"/>
        </w:rPr>
      </w:pPr>
      <w:bookmarkStart w:name="_Toc235436570" w:id="29"/>
    </w:p>
    <w:p w:rsidRPr="00CA4CE6" w:rsidR="006D3DD7" w:rsidP="3EE5DD18" w:rsidRDefault="002A3349" w14:paraId="558245C4" w14:textId="35419385">
      <w:pPr>
        <w:pStyle w:val="Contention2"/>
        <w:rPr>
          <w:color w:val="auto"/>
        </w:rPr>
      </w:pPr>
      <w:bookmarkStart w:name="_Toc235440098" w:id="30"/>
      <w:bookmarkStart w:name="_Toc241057423" w:id="31"/>
      <w:r w:rsidRPr="3EE5DD18" w:rsidR="3EE5DD18">
        <w:rPr>
          <w:color w:val="auto"/>
        </w:rPr>
        <w:t>Billions of dollars</w:t>
      </w:r>
      <w:r w:rsidRPr="3EE5DD18" w:rsidR="3EE5DD18">
        <w:rPr>
          <w:color w:val="auto"/>
        </w:rPr>
        <w:t xml:space="preserve"> in Oil and Gas Subsidies</w:t>
      </w:r>
      <w:bookmarkEnd w:id="29"/>
      <w:bookmarkEnd w:id="30"/>
      <w:bookmarkEnd w:id="31"/>
    </w:p>
    <w:p w:rsidRPr="002A3349" w:rsidR="00F56695" w:rsidP="3EE5DD18" w:rsidRDefault="00F56695" w14:paraId="288E8A26" w14:textId="1ECCEC55">
      <w:pPr>
        <w:pStyle w:val="Citation3"/>
        <w:rPr>
          <w:color w:val="auto" w:themeColor="accent6" w:themeShade="80"/>
        </w:rPr>
      </w:pPr>
      <w:r w:rsidRPr="3EE5DD18" w:rsidR="3EE5DD18">
        <w:rPr>
          <w:color w:val="auto"/>
          <w:u w:val="single"/>
        </w:rPr>
        <w:t xml:space="preserve">Renewable Fuels Association 2016 </w:t>
      </w:r>
      <w:r w:rsidRPr="3EE5DD18" w:rsidR="3EE5DD18">
        <w:rPr>
          <w:color w:val="auto"/>
        </w:rPr>
        <w:t xml:space="preserve">(trade association for America’s ethanol industry) “Ethanol, Energy Subsidies, and the Renewable Fuel Standard” (article undated but 2016 date derived from events cited in the article) (Accessed 23 Sept 2026) </w:t>
      </w:r>
      <w:hyperlink r:id="R798cbf74be9e44b2">
        <w:r w:rsidRPr="3EE5DD18" w:rsidR="3EE5DD18">
          <w:rPr>
            <w:color w:val="auto"/>
          </w:rPr>
          <w:t>https://ethanolrfa.org/file/397/Ethanol-Subsidies-and-RFS-QA.pdf</w:t>
        </w:r>
      </w:hyperlink>
      <w:r w:rsidRPr="3EE5DD18" w:rsidR="3EE5DD18">
        <w:rPr>
          <w:color w:val="auto"/>
        </w:rPr>
        <w:t xml:space="preserve"> </w:t>
      </w:r>
    </w:p>
    <w:p w:rsidRPr="002A3349" w:rsidR="0024410F" w:rsidP="3EE5DD18" w:rsidRDefault="0024410F" w14:paraId="4D6CF1BC" w14:textId="6C93B745">
      <w:pPr>
        <w:pStyle w:val="Evidence"/>
        <w:rPr>
          <w:color w:val="auto"/>
          <w:u w:val="single"/>
        </w:rPr>
      </w:pPr>
      <w:r w:rsidRPr="3EE5DD18" w:rsidR="3EE5DD18">
        <w:rPr>
          <w:color w:val="auto"/>
          <w:u w:val="single"/>
        </w:rPr>
        <w:t>While oil industry trade groups like to claim that fossil fuels aren’t subsidized by the taxpayer, nothing</w:t>
      </w:r>
    </w:p>
    <w:p w:rsidRPr="002A3349" w:rsidR="0024410F" w:rsidP="3EE5DD18" w:rsidRDefault="0024410F" w14:paraId="67828B57" w14:textId="77777777">
      <w:pPr>
        <w:pStyle w:val="Evidence"/>
        <w:rPr>
          <w:color w:val="auto"/>
          <w:u w:val="single"/>
        </w:rPr>
      </w:pPr>
      <w:r w:rsidRPr="3EE5DD18" w:rsidR="3EE5DD18">
        <w:rPr>
          <w:color w:val="auto"/>
          <w:u w:val="single"/>
        </w:rPr>
        <w:t>could be further from the truth. Oil producers and refiners are the recipients of $4-6 billion in federal tax</w:t>
      </w:r>
    </w:p>
    <w:p w:rsidRPr="002A3349" w:rsidR="0024410F" w:rsidP="3EE5DD18" w:rsidRDefault="0024410F" w14:paraId="162884D7" w14:textId="77777777">
      <w:pPr>
        <w:pStyle w:val="Evidence"/>
        <w:rPr>
          <w:color w:val="auto"/>
          <w:u w:val="single"/>
        </w:rPr>
      </w:pPr>
      <w:r w:rsidRPr="3EE5DD18" w:rsidR="3EE5DD18">
        <w:rPr>
          <w:color w:val="auto"/>
          <w:u w:val="single"/>
        </w:rPr>
        <w:t xml:space="preserve">incentives and subsidies every year, and many of these favorable tax provisions never </w:t>
      </w:r>
      <w:r w:rsidRPr="3EE5DD18" w:rsidR="3EE5DD18">
        <w:rPr>
          <w:color w:val="auto"/>
          <w:u w:val="single"/>
        </w:rPr>
        <w:t>expire</w:t>
      </w:r>
      <w:r w:rsidRPr="3EE5DD18" w:rsidR="3EE5DD18">
        <w:rPr>
          <w:color w:val="auto"/>
          <w:u w:val="single"/>
        </w:rPr>
        <w:t>. Some of</w:t>
      </w:r>
    </w:p>
    <w:p w:rsidRPr="002A3349" w:rsidR="0024410F" w:rsidP="3EE5DD18" w:rsidRDefault="0024410F" w14:paraId="2B7CE5BA" w14:textId="77777777">
      <w:pPr>
        <w:pStyle w:val="Evidence"/>
        <w:rPr>
          <w:color w:val="auto"/>
          <w:u w:val="single"/>
        </w:rPr>
      </w:pPr>
      <w:r w:rsidRPr="3EE5DD18" w:rsidR="3EE5DD18">
        <w:rPr>
          <w:color w:val="auto"/>
          <w:u w:val="single"/>
        </w:rPr>
        <w:t>the subsidies available to oil producers have existed for more than a century, and the Joint Committee</w:t>
      </w:r>
    </w:p>
    <w:p w:rsidRPr="002A3349" w:rsidR="0024410F" w:rsidP="3EE5DD18" w:rsidRDefault="0024410F" w14:paraId="7185DE31" w14:textId="77777777">
      <w:pPr>
        <w:pStyle w:val="Evidence"/>
        <w:rPr>
          <w:color w:val="auto"/>
          <w:u w:val="single"/>
        </w:rPr>
      </w:pPr>
      <w:r w:rsidRPr="3EE5DD18" w:rsidR="3EE5DD18">
        <w:rPr>
          <w:color w:val="auto"/>
          <w:u w:val="single"/>
        </w:rPr>
        <w:t>on Taxation recently estimated that elimination of certain “fossil fuel preferences” (i.e., subsidies) would</w:t>
      </w:r>
    </w:p>
    <w:p w:rsidRPr="0008336E" w:rsidR="00CE1373" w:rsidP="3EE5DD18" w:rsidRDefault="0024410F" w14:paraId="74F50D9E" w14:textId="4147FC12">
      <w:pPr>
        <w:pStyle w:val="Evidence"/>
        <w:rPr>
          <w:color w:val="auto"/>
        </w:rPr>
      </w:pPr>
      <w:r w:rsidRPr="3EE5DD18" w:rsidR="3EE5DD18">
        <w:rPr>
          <w:color w:val="auto"/>
          <w:u w:val="single"/>
        </w:rPr>
        <w:t>save U.S. taxpayers at least $24.5 billion—or roughly $210 per U.S. household—between 2015 and 2020</w:t>
      </w:r>
      <w:r w:rsidRPr="3EE5DD18" w:rsidR="3EE5DD18">
        <w:rPr>
          <w:color w:val="auto"/>
        </w:rPr>
        <w:t>.</w:t>
      </w:r>
      <w:r w:rsidRPr="3EE5DD18" w:rsidR="3EE5DD18">
        <w:rPr>
          <w:color w:val="auto"/>
        </w:rPr>
        <w:t xml:space="preserve"> </w:t>
      </w:r>
      <w:r w:rsidRPr="3EE5DD18" w:rsidR="3EE5DD18">
        <w:rPr>
          <w:color w:val="auto"/>
        </w:rPr>
        <w:t>A partial list of the oil industry’s many subsidies is available here.</w:t>
      </w:r>
    </w:p>
    <w:p w:rsidR="00FC4489" w:rsidP="3EE5DD18" w:rsidRDefault="00FC4489" w14:paraId="39D917E4" w14:textId="77777777">
      <w:pPr>
        <w:pStyle w:val="Contention1"/>
        <w:rPr>
          <w:color w:val="auto"/>
        </w:rPr>
      </w:pPr>
      <w:bookmarkStart w:name="_Toc235134388" w:id="32"/>
      <w:bookmarkStart w:name="_Toc119429557" w:id="33"/>
      <w:bookmarkEnd w:id="19"/>
      <w:bookmarkEnd w:id="20"/>
      <w:bookmarkEnd w:id="21"/>
    </w:p>
    <w:p w:rsidR="0017211C" w:rsidP="3EE5DD18" w:rsidRDefault="0017211C" w14:paraId="78CF43FF" w14:textId="77777777">
      <w:pPr>
        <w:pStyle w:val="Contention1"/>
        <w:rPr>
          <w:color w:val="auto"/>
        </w:rPr>
      </w:pPr>
      <w:bookmarkStart w:name="_Toc235436571" w:id="34"/>
      <w:bookmarkStart w:name="_Toc235440099" w:id="35"/>
      <w:bookmarkStart w:name="_Toc241057424" w:id="36"/>
      <w:r w:rsidRPr="3EE5DD18" w:rsidR="3EE5DD18">
        <w:rPr>
          <w:color w:val="auto"/>
        </w:rPr>
        <w:t>A/T “Higher gasoline prices”</w:t>
      </w:r>
      <w:bookmarkEnd w:id="32"/>
      <w:bookmarkEnd w:id="34"/>
      <w:bookmarkEnd w:id="35"/>
      <w:bookmarkEnd w:id="36"/>
    </w:p>
    <w:p w:rsidR="00F56695" w:rsidP="3EE5DD18" w:rsidRDefault="00F56695" w14:paraId="23AC0B85" w14:textId="77777777">
      <w:pPr>
        <w:pStyle w:val="Contention1"/>
        <w:rPr>
          <w:color w:val="auto"/>
        </w:rPr>
      </w:pPr>
    </w:p>
    <w:p w:rsidR="00F56695" w:rsidP="3EE5DD18" w:rsidRDefault="00F56695" w14:paraId="617E05ED" w14:textId="77777777">
      <w:pPr>
        <w:pStyle w:val="Contention2"/>
        <w:rPr>
          <w:color w:val="auto"/>
        </w:rPr>
      </w:pPr>
      <w:bookmarkStart w:name="_Toc241057425" w:id="37"/>
      <w:r w:rsidRPr="3EE5DD18" w:rsidR="3EE5DD18">
        <w:rPr>
          <w:color w:val="auto"/>
        </w:rPr>
        <w:t>Ethanol doesn’t cost more than gasoline even factoring in that it has less energy per gallon</w:t>
      </w:r>
      <w:bookmarkEnd w:id="37"/>
    </w:p>
    <w:p w:rsidRPr="002A3349" w:rsidR="00F56695" w:rsidP="3EE5DD18" w:rsidRDefault="00F56695" w14:paraId="3AB63861" w14:textId="0DE03B94">
      <w:pPr>
        <w:pStyle w:val="Citation3"/>
        <w:rPr>
          <w:color w:val="auto" w:themeColor="accent6" w:themeShade="80"/>
        </w:rPr>
      </w:pPr>
      <w:r w:rsidRPr="3EE5DD18" w:rsidR="3EE5DD18">
        <w:rPr>
          <w:color w:val="auto"/>
          <w:u w:val="single"/>
        </w:rPr>
        <w:t>Timothy Wirth and C. Boyden Gray 2016</w:t>
      </w:r>
      <w:r w:rsidRPr="3EE5DD18" w:rsidR="3EE5DD18">
        <w:rPr>
          <w:color w:val="auto"/>
        </w:rPr>
        <w:t xml:space="preserve"> (Wirth - Former U.S. Senator</w:t>
      </w:r>
      <w:r w:rsidRPr="3EE5DD18" w:rsidR="3EE5DD18">
        <w:rPr>
          <w:color w:val="auto"/>
        </w:rPr>
        <w:t xml:space="preserve">.  </w:t>
      </w:r>
      <w:r w:rsidRPr="3EE5DD18" w:rsidR="3EE5DD18">
        <w:rPr>
          <w:color w:val="auto"/>
        </w:rPr>
        <w:t xml:space="preserve">Gray - former White House Counsel) 25 May 2016 “Point/Counterpoint: Should Green Critics Reassess </w:t>
      </w:r>
      <w:r w:rsidRPr="3EE5DD18" w:rsidR="3EE5DD18">
        <w:rPr>
          <w:color w:val="auto"/>
        </w:rPr>
        <w:t>Ethanol?”</w:t>
      </w:r>
      <w:r w:rsidRPr="3EE5DD18" w:rsidR="3EE5DD18">
        <w:rPr>
          <w:color w:val="auto"/>
        </w:rPr>
        <w:t xml:space="preserve"> </w:t>
      </w:r>
      <w:hyperlink r:id="R359c33549453456e">
        <w:r w:rsidRPr="3EE5DD18" w:rsidR="3EE5DD18">
          <w:rPr>
            <w:color w:val="auto"/>
          </w:rPr>
          <w:t>https://e360.yale.edu/features/the_case_for_ethanol_why_green_critics_are_wrong</w:t>
        </w:r>
      </w:hyperlink>
      <w:r w:rsidRPr="3EE5DD18" w:rsidR="3EE5DD18">
        <w:rPr>
          <w:color w:val="auto"/>
        </w:rPr>
        <w:t xml:space="preserve"> (accessed 23 Sept 2026)</w:t>
      </w:r>
    </w:p>
    <w:p w:rsidR="00F56695" w:rsidP="3EE5DD18" w:rsidRDefault="00F56695" w14:paraId="7B9DAE90" w14:textId="77777777">
      <w:pPr>
        <w:pStyle w:val="Evidence"/>
        <w:rPr>
          <w:color w:val="auto"/>
        </w:rPr>
      </w:pPr>
      <w:r w:rsidRPr="3EE5DD18" w:rsidR="3EE5DD18">
        <w:rPr>
          <w:color w:val="auto"/>
        </w:rPr>
        <w:t>Ethanol’s economic value has been widely mischaracterized and misunderstood. Ethanol does have less energy content per gallon than gasoline, leading some to say that consumers get a bad bargain from its use. In mid-level blends, however, the improved efficiency made possible by ethanol almost completely compensates for its lower energy content, evening out the economic equation.</w:t>
      </w:r>
    </w:p>
    <w:p w:rsidR="00F56695" w:rsidP="3EE5DD18" w:rsidRDefault="00F56695" w14:paraId="6B3EB588" w14:textId="77777777">
      <w:pPr>
        <w:pStyle w:val="Evidence"/>
        <w:rPr>
          <w:color w:val="auto"/>
        </w:rPr>
      </w:pPr>
    </w:p>
    <w:p w:rsidR="00F56695" w:rsidP="3EE5DD18" w:rsidRDefault="00F56695" w14:paraId="5FC71FE9" w14:textId="77777777">
      <w:pPr>
        <w:pStyle w:val="Contention2"/>
        <w:rPr>
          <w:color w:val="auto"/>
        </w:rPr>
      </w:pPr>
      <w:bookmarkStart w:name="_Toc241057426" w:id="38"/>
      <w:r w:rsidRPr="3EE5DD18" w:rsidR="3EE5DD18">
        <w:rPr>
          <w:color w:val="auto"/>
        </w:rPr>
        <w:t>Ethanol is net beneficial to consumers with lower gasoline prices</w:t>
      </w:r>
      <w:bookmarkEnd w:id="38"/>
    </w:p>
    <w:p w:rsidR="3EE5DD18" w:rsidP="3EE5DD18" w:rsidRDefault="3EE5DD18" w14:paraId="45B73CDF" w14:textId="50151BE1">
      <w:pPr>
        <w:pStyle w:val="Citation3"/>
        <w:rPr>
          <w:color w:val="auto"/>
        </w:rPr>
      </w:pPr>
      <w:r w:rsidRPr="3EE5DD18" w:rsidR="3EE5DD18">
        <w:rPr>
          <w:color w:val="auto"/>
          <w:u w:val="single"/>
        </w:rPr>
        <w:t>Timothy Wirth and C. Boyden Gray 2016</w:t>
      </w:r>
      <w:r w:rsidRPr="3EE5DD18" w:rsidR="3EE5DD18">
        <w:rPr>
          <w:color w:val="auto"/>
        </w:rPr>
        <w:t xml:space="preserve"> (Wirth - Former U.S. Senator</w:t>
      </w:r>
      <w:r w:rsidRPr="3EE5DD18" w:rsidR="3EE5DD18">
        <w:rPr>
          <w:color w:val="auto"/>
        </w:rPr>
        <w:t xml:space="preserve">.  </w:t>
      </w:r>
      <w:r w:rsidRPr="3EE5DD18" w:rsidR="3EE5DD18">
        <w:rPr>
          <w:color w:val="auto"/>
        </w:rPr>
        <w:t>Gray - former White House Counsel) 25 May 2016 “Point/Counterpoint: Should Green Critics Reassess Ethanol?”</w:t>
      </w:r>
      <w:r w:rsidRPr="3EE5DD18" w:rsidR="3EE5DD18">
        <w:rPr>
          <w:color w:val="auto"/>
        </w:rPr>
        <w:t xml:space="preserve"> </w:t>
      </w:r>
      <w:hyperlink r:id="R86d294ac167b451b">
        <w:r w:rsidRPr="3EE5DD18" w:rsidR="3EE5DD18">
          <w:rPr>
            <w:color w:val="auto"/>
          </w:rPr>
          <w:t>https://e360.yale.edu/features/the_case_for_ethanol_why_green_critics_are_wrong</w:t>
        </w:r>
      </w:hyperlink>
      <w:r w:rsidRPr="3EE5DD18" w:rsidR="3EE5DD18">
        <w:rPr>
          <w:color w:val="auto"/>
        </w:rPr>
        <w:t xml:space="preserve"> (accessed 23 Sept 2026)</w:t>
      </w:r>
    </w:p>
    <w:p w:rsidRPr="00D42B5E" w:rsidR="00F56695" w:rsidP="3EE5DD18" w:rsidRDefault="00F56695" w14:paraId="6A3BE12A" w14:textId="77777777">
      <w:pPr>
        <w:pStyle w:val="Evidence"/>
        <w:rPr>
          <w:color w:val="auto"/>
        </w:rPr>
      </w:pPr>
      <w:r w:rsidRPr="3EE5DD18" w:rsidR="3EE5DD18">
        <w:rPr>
          <w:color w:val="auto"/>
        </w:rPr>
        <w:t xml:space="preserve">A more powerful economic benefit for consumers comes from weakened demand for oil. Much has been made of the effect of shale oil from North Dakota on world oil markets, but before it came along, the widespread use of 10 percent ethanol blends already had displaced a similar amount of oil, saving consumers nearly $1 per gallon of gasoline, based on </w:t>
      </w:r>
      <w:r w:rsidRPr="3EE5DD18" w:rsidR="3EE5DD18">
        <w:rPr>
          <w:color w:val="auto"/>
        </w:rPr>
        <w:t>a number of</w:t>
      </w:r>
      <w:r w:rsidRPr="3EE5DD18" w:rsidR="3EE5DD18">
        <w:rPr>
          <w:color w:val="auto"/>
        </w:rPr>
        <w:t xml:space="preserve"> economic estimates. That has meant $100 billion per year for U.S. consumers.</w:t>
      </w:r>
    </w:p>
    <w:p w:rsidR="0017211C" w:rsidP="3EE5DD18" w:rsidRDefault="00F56695" w14:paraId="427096FB" w14:textId="1639EB64">
      <w:pPr>
        <w:pStyle w:val="Contention2"/>
        <w:rPr>
          <w:color w:val="auto"/>
        </w:rPr>
      </w:pPr>
      <w:bookmarkStart w:name="_Toc235134389" w:id="39"/>
      <w:bookmarkStart w:name="_Toc235436572" w:id="40"/>
      <w:bookmarkStart w:name="_Toc235440100" w:id="41"/>
      <w:r>
        <w:br/>
      </w:r>
      <w:bookmarkStart w:name="_Toc241057427" w:id="42"/>
      <w:r w:rsidRPr="3EE5DD18" w:rsidR="3EE5DD18">
        <w:rPr>
          <w:color w:val="auto"/>
        </w:rPr>
        <w:t>Zilberman Study: RFS ethanol significantly lowers gasoline prices</w:t>
      </w:r>
      <w:bookmarkEnd w:id="39"/>
      <w:bookmarkEnd w:id="40"/>
      <w:bookmarkEnd w:id="41"/>
      <w:bookmarkEnd w:id="42"/>
    </w:p>
    <w:p w:rsidRPr="002A3349" w:rsidR="0017211C" w:rsidP="3EE5DD18" w:rsidRDefault="0017211C" w14:paraId="745CF312" w14:textId="2EB147AB">
      <w:pPr>
        <w:pStyle w:val="Citation3"/>
        <w:rPr>
          <w:color w:val="auto" w:themeColor="accent6" w:themeShade="80"/>
        </w:rPr>
      </w:pPr>
      <w:r w:rsidRPr="3EE5DD18" w:rsidR="3EE5DD18">
        <w:rPr>
          <w:color w:val="auto"/>
          <w:u w:val="single"/>
        </w:rPr>
        <w:t xml:space="preserve">David Zilberman and 7 other </w:t>
      </w:r>
      <w:r w:rsidRPr="3EE5DD18" w:rsidR="3EE5DD18">
        <w:rPr>
          <w:color w:val="auto"/>
          <w:u w:val="single"/>
        </w:rPr>
        <w:t>researchers,</w:t>
      </w:r>
      <w:r w:rsidRPr="3EE5DD18" w:rsidR="3EE5DD18">
        <w:rPr>
          <w:color w:val="auto"/>
          <w:u w:val="single"/>
        </w:rPr>
        <w:t xml:space="preserve"> 2023</w:t>
      </w:r>
      <w:r w:rsidRPr="3EE5DD18" w:rsidR="3EE5DD18">
        <w:rPr>
          <w:color w:val="auto"/>
        </w:rPr>
        <w:t>. (Zilberman - Dept of Agricultural and Resource Economics, Univ of California, Berkeley. Karel Janda - Faculty of Finance and Accounting, Prague Univ of Economics and Business, Czech Republic</w:t>
      </w:r>
      <w:r w:rsidRPr="3EE5DD18" w:rsidR="3EE5DD18">
        <w:rPr>
          <w:color w:val="auto"/>
        </w:rPr>
        <w:t xml:space="preserve">.  </w:t>
      </w:r>
      <w:r w:rsidRPr="3EE5DD18" w:rsidR="3EE5DD18">
        <w:rPr>
          <w:color w:val="auto"/>
        </w:rPr>
        <w:t xml:space="preserve">Jan Jezek - Institute of Economic Studies, Faculty of Social Sciences, Charles Univ, Prague. Vendula </w:t>
      </w:r>
      <w:r w:rsidRPr="3EE5DD18" w:rsidR="3EE5DD18">
        <w:rPr>
          <w:color w:val="auto"/>
        </w:rPr>
        <w:t>Letovska</w:t>
      </w:r>
      <w:r w:rsidRPr="3EE5DD18" w:rsidR="3EE5DD18">
        <w:rPr>
          <w:color w:val="auto"/>
        </w:rPr>
        <w:t xml:space="preserve"> - Institute of Economic Studies, Faculty of Social Sciences, Charles Univ, Prague. Eva Michalikova - Faculty of Business and Management, Brno Univ of Technology, Czech Republic. Paulo Rotella Junior - Dept of Production Engineering - Federal Univ of Paraiba, Brazil</w:t>
      </w:r>
      <w:r w:rsidRPr="3EE5DD18" w:rsidR="3EE5DD18">
        <w:rPr>
          <w:color w:val="auto"/>
        </w:rPr>
        <w:t xml:space="preserve">.  </w:t>
      </w:r>
      <w:r w:rsidRPr="3EE5DD18" w:rsidR="3EE5DD18">
        <w:rPr>
          <w:color w:val="auto"/>
        </w:rPr>
        <w:t xml:space="preserve">Barbora Schererova - Faculty of Finance and Accounting, Prague Univ of Economics and Business, Czech Republic. Jan Sila - Institute of Economic Studies, Faculty of Social Sciences, Charles Univ, Prague) Feb 2023 “Impact of ethanol on gasoline prices in the U.S.: New evidence” </w:t>
      </w:r>
      <w:r w:rsidRPr="3EE5DD18" w:rsidR="3EE5DD18">
        <w:rPr>
          <w:color w:val="auto"/>
        </w:rPr>
        <w:t xml:space="preserve">(accessed 23 Sept 2026) </w:t>
      </w:r>
      <w:hyperlink r:id="Rff4c767642474266">
        <w:r w:rsidRPr="3EE5DD18" w:rsidR="3EE5DD18">
          <w:rPr>
            <w:color w:val="auto"/>
          </w:rPr>
          <w:t>https://d35t1syewk4d42.cloudfront.net/file/2425/Impact%20of%20ethanol%20on%20gasoline%20prices%202023.pdf</w:t>
        </w:r>
      </w:hyperlink>
    </w:p>
    <w:p w:rsidR="00D11E7A" w:rsidP="3EE5DD18" w:rsidRDefault="0017211C" w14:paraId="3B5BD838" w14:textId="060BBFB3">
      <w:pPr>
        <w:pStyle w:val="Evidence"/>
        <w:rPr>
          <w:color w:val="auto"/>
        </w:rPr>
      </w:pPr>
      <w:bookmarkStart w:name="_Toc235134390" w:id="43"/>
      <w:r w:rsidRPr="3EE5DD18" w:rsidR="3EE5DD18">
        <w:rPr>
          <w:color w:val="auto"/>
          <w:u w:val="single"/>
        </w:rPr>
        <w:t>This report quantifies the consequences of the RFS with respect to retail prices of gasoline. The RFS program started in 2005 and, due to its volume, can and does influence global crude prices, along with U.S. gasoline prices. The accessibility of renewable fuels limits the bargaining power of the largest oil producers and brings about a higher degree of fuel security to the U.S. We estimate that blending roughly 330 million barrels of ethanol into U.S. gasoline lowers global crude oil prices as well as retail gasoline prices. The main conclusion is that the RFS program has lowered the prices of gasoline at the pump at a statistically significant level.</w:t>
      </w:r>
      <w:r w:rsidRPr="3EE5DD18" w:rsidR="3EE5DD18">
        <w:rPr>
          <w:color w:val="auto"/>
        </w:rPr>
        <w:t xml:space="preserve"> </w:t>
      </w:r>
      <w:r w:rsidRPr="3EE5DD18" w:rsidR="3EE5DD18">
        <w:rPr>
          <w:color w:val="auto"/>
        </w:rPr>
        <w:t xml:space="preserve">The estimates naturally vary in time across regions </w:t>
      </w:r>
      <w:r w:rsidRPr="3EE5DD18" w:rsidR="3EE5DD18">
        <w:rPr>
          <w:color w:val="auto"/>
        </w:rPr>
        <w:t>and also</w:t>
      </w:r>
      <w:r w:rsidRPr="3EE5DD18" w:rsidR="3EE5DD18">
        <w:rPr>
          <w:color w:val="auto"/>
        </w:rPr>
        <w:t xml:space="preserve"> are dependent on the model used. Various factors play an essential role in the overall effect. Primarily, fuel demand and supply functions are very inelastic. Even more in periods where there is a relative scarcity of fuel, and thus, the price impact of ethanol policies is high. However, in periods when the market is saturated, demand and supply elasticities are higher, and consequently, the price impact of the RFS program is lower. Shortages in the fuel market are then associated with very low elasticities. Our models are based mainly on the period from 2010 to 2022, when the price of </w:t>
      </w:r>
      <w:r w:rsidRPr="3EE5DD18" w:rsidR="3EE5DD18">
        <w:rPr>
          <w:color w:val="auto"/>
        </w:rPr>
        <w:t>the WTI</w:t>
      </w:r>
      <w:r w:rsidRPr="3EE5DD18" w:rsidR="3EE5DD18">
        <w:rPr>
          <w:color w:val="auto"/>
        </w:rPr>
        <w:t xml:space="preserve"> crude oil fluctuated between $20 and $120. This price volatility then translates naturally to our estimates.</w:t>
      </w:r>
    </w:p>
    <w:p w:rsidR="0017211C" w:rsidP="3EE5DD18" w:rsidRDefault="0017211C" w14:paraId="0E099B6E" w14:textId="523F0189">
      <w:pPr>
        <w:pStyle w:val="Contention2"/>
        <w:rPr>
          <w:color w:val="auto"/>
        </w:rPr>
      </w:pPr>
      <w:bookmarkStart w:name="_Toc235436573" w:id="44"/>
      <w:bookmarkStart w:name="_Toc235440101" w:id="45"/>
      <w:bookmarkStart w:name="_Toc241057428" w:id="46"/>
      <w:bookmarkEnd w:id="43"/>
      <w:r w:rsidRPr="3EE5DD18" w:rsidR="3EE5DD18">
        <w:rPr>
          <w:color w:val="auto"/>
        </w:rPr>
        <w:t xml:space="preserve">Zilberman Study: Ethanol lowers gasoline </w:t>
      </w:r>
      <w:r w:rsidRPr="3EE5DD18" w:rsidR="3EE5DD18">
        <w:rPr>
          <w:color w:val="auto"/>
        </w:rPr>
        <w:t>prices</w:t>
      </w:r>
      <w:r w:rsidRPr="3EE5DD18" w:rsidR="3EE5DD18">
        <w:rPr>
          <w:color w:val="auto"/>
        </w:rPr>
        <w:t xml:space="preserve"> average of 77 cents/gallon</w:t>
      </w:r>
      <w:bookmarkEnd w:id="44"/>
      <w:bookmarkEnd w:id="45"/>
      <w:bookmarkEnd w:id="46"/>
    </w:p>
    <w:p w:rsidRPr="002A3349" w:rsidR="0017211C" w:rsidP="3EE5DD18" w:rsidRDefault="0017211C" w14:paraId="219C8F73" w14:textId="4397BD36">
      <w:pPr>
        <w:pStyle w:val="Citation3"/>
        <w:rPr>
          <w:color w:val="auto" w:themeColor="accent6" w:themeShade="80"/>
        </w:rPr>
      </w:pPr>
      <w:r w:rsidRPr="3EE5DD18" w:rsidR="3EE5DD18">
        <w:rPr>
          <w:color w:val="auto"/>
          <w:u w:val="single"/>
        </w:rPr>
        <w:t xml:space="preserve">David Zilberman and 7 other </w:t>
      </w:r>
      <w:r w:rsidRPr="3EE5DD18" w:rsidR="3EE5DD18">
        <w:rPr>
          <w:color w:val="auto"/>
          <w:u w:val="single"/>
        </w:rPr>
        <w:t>researchers,</w:t>
      </w:r>
      <w:r w:rsidRPr="3EE5DD18" w:rsidR="3EE5DD18">
        <w:rPr>
          <w:color w:val="auto"/>
          <w:u w:val="single"/>
        </w:rPr>
        <w:t xml:space="preserve"> 2023</w:t>
      </w:r>
      <w:r w:rsidRPr="3EE5DD18" w:rsidR="3EE5DD18">
        <w:rPr>
          <w:color w:val="auto"/>
        </w:rPr>
        <w:t>. (Zilberman - Dept of Agricultural and Resource Economics, Univ of California, Berkeley. Karel Janda - Faculty of Finance and Accounting, Prague Univ of Economics and Business, Czech Republic</w:t>
      </w:r>
      <w:r w:rsidRPr="3EE5DD18" w:rsidR="3EE5DD18">
        <w:rPr>
          <w:color w:val="auto"/>
        </w:rPr>
        <w:t xml:space="preserve">.  </w:t>
      </w:r>
      <w:r w:rsidRPr="3EE5DD18" w:rsidR="3EE5DD18">
        <w:rPr>
          <w:color w:val="auto"/>
        </w:rPr>
        <w:t xml:space="preserve">Jan Jezek - Institute of Economic Studies, Faculty of Social Sciences, Charles Univ, Prague. Vendula </w:t>
      </w:r>
      <w:r w:rsidRPr="3EE5DD18" w:rsidR="3EE5DD18">
        <w:rPr>
          <w:color w:val="auto"/>
        </w:rPr>
        <w:t>Letovska</w:t>
      </w:r>
      <w:r w:rsidRPr="3EE5DD18" w:rsidR="3EE5DD18">
        <w:rPr>
          <w:color w:val="auto"/>
        </w:rPr>
        <w:t xml:space="preserve"> - Institute of Economic Studies, Faculty of Social Sciences, Charles Univ, Prague. Eva Michalikova - Faculty of Business and Management, Brno Univ of Technology, Czech Republic. Paulo Rotella Junior - Dept of Production Engineering - Federal Univ of Paraiba, Brazil</w:t>
      </w:r>
      <w:r w:rsidRPr="3EE5DD18" w:rsidR="3EE5DD18">
        <w:rPr>
          <w:color w:val="auto"/>
        </w:rPr>
        <w:t xml:space="preserve">.  </w:t>
      </w:r>
      <w:r w:rsidRPr="3EE5DD18" w:rsidR="3EE5DD18">
        <w:rPr>
          <w:color w:val="auto"/>
        </w:rPr>
        <w:t>Barbora Schererova - Faculty of Finance and Accounting, Prague Univ of Economics and Business, Czech Republic. Jan Sila - Institute of Economic Studies, Faculty of Social Sciences, Charles Univ, Prague) Feb 2023 “Impact of ethanol on gasoline prices in the U.S.: New evidence”</w:t>
      </w:r>
      <w:r w:rsidRPr="3EE5DD18" w:rsidR="3EE5DD18">
        <w:rPr>
          <w:color w:val="auto"/>
        </w:rPr>
        <w:t xml:space="preserve"> (accessed 23 Sept 2026) </w:t>
      </w:r>
      <w:hyperlink r:id="R9c43aa724ee146df">
        <w:r w:rsidRPr="3EE5DD18" w:rsidR="3EE5DD18">
          <w:rPr>
            <w:color w:val="auto"/>
          </w:rPr>
          <w:t>https://d35t1syewk4d42.cloudfront.net/file/2425/Impact%20of%20ethanol%20on%20gasoline%20prices%202023.pdf</w:t>
        </w:r>
      </w:hyperlink>
    </w:p>
    <w:p w:rsidR="00290139" w:rsidP="3EE5DD18" w:rsidRDefault="0017211C" w14:paraId="06949AFC" w14:textId="0B014FAD">
      <w:pPr>
        <w:pStyle w:val="Evidence"/>
        <w:rPr>
          <w:color w:val="auto"/>
        </w:rPr>
      </w:pPr>
      <w:bookmarkStart w:name="_Toc235134391" w:id="47"/>
      <w:r w:rsidRPr="3EE5DD18" w:rsidR="3EE5DD18">
        <w:rPr>
          <w:color w:val="auto"/>
          <w:u w:val="single"/>
        </w:rPr>
        <w:t>Our main result is that adding ethanol to gasoline decreases the price paid by U.S. drivers at the pump. We estimate the average discount per gallon to be $0.77 between 2019 to 2022</w:t>
      </w:r>
      <w:r w:rsidRPr="3EE5DD18" w:rsidR="3EE5DD18">
        <w:rPr>
          <w:color w:val="auto"/>
        </w:rPr>
        <w:t xml:space="preserve"> and averaged across our models. Considering an average yearly U.S. consumption of 2,940,000 </w:t>
      </w:r>
      <w:r w:rsidRPr="3EE5DD18" w:rsidR="3EE5DD18">
        <w:rPr>
          <w:color w:val="auto"/>
        </w:rPr>
        <w:t>Mbbl</w:t>
      </w:r>
      <w:r w:rsidRPr="3EE5DD18" w:rsidR="3EE5DD18">
        <w:rPr>
          <w:color w:val="auto"/>
        </w:rPr>
        <w:t xml:space="preserve"> of gasoline, or 123,480 million gallons of gasoline, this would add up to total savings of $95.1 billion per year for U.S. consumers. Compared to the 2021 GDP of $22,996 billion, the savings represent around 0.41% of the U.S. nominal GDP.</w:t>
      </w:r>
      <w:bookmarkStart w:name="_Toc235436574" w:id="48"/>
      <w:bookmarkEnd w:id="47"/>
    </w:p>
    <w:p w:rsidR="00F56695" w:rsidP="3EE5DD18" w:rsidRDefault="00F56695" w14:paraId="1CF5D1F3" w14:textId="77777777">
      <w:pPr>
        <w:pStyle w:val="Evidence"/>
        <w:rPr>
          <w:color w:val="auto"/>
        </w:rPr>
      </w:pPr>
    </w:p>
    <w:p w:rsidR="0017211C" w:rsidP="3EE5DD18" w:rsidRDefault="00B43B5A" w14:paraId="110C67FF" w14:textId="7B150989">
      <w:pPr>
        <w:pStyle w:val="Contention2"/>
        <w:rPr>
          <w:color w:val="auto"/>
        </w:rPr>
      </w:pPr>
      <w:bookmarkStart w:name="_Toc235440102" w:id="49"/>
      <w:bookmarkStart w:name="_Toc241057429" w:id="50"/>
      <w:r w:rsidRPr="3EE5DD18" w:rsidR="3EE5DD18">
        <w:rPr>
          <w:color w:val="auto"/>
        </w:rPr>
        <w:t>Zilberman study methodology + B</w:t>
      </w:r>
      <w:r w:rsidRPr="3EE5DD18" w:rsidR="3EE5DD18">
        <w:rPr>
          <w:color w:val="auto"/>
        </w:rPr>
        <w:t xml:space="preserve">ackground on “why” ethanol blending requirement lowers </w:t>
      </w:r>
      <w:r w:rsidRPr="3EE5DD18" w:rsidR="3EE5DD18">
        <w:rPr>
          <w:color w:val="auto"/>
        </w:rPr>
        <w:t>gas</w:t>
      </w:r>
      <w:r w:rsidRPr="3EE5DD18" w:rsidR="3EE5DD18">
        <w:rPr>
          <w:color w:val="auto"/>
        </w:rPr>
        <w:t xml:space="preserve"> </w:t>
      </w:r>
      <w:r w:rsidRPr="3EE5DD18" w:rsidR="3EE5DD18">
        <w:rPr>
          <w:color w:val="auto"/>
        </w:rPr>
        <w:t xml:space="preserve"> prices</w:t>
      </w:r>
      <w:bookmarkEnd w:id="48"/>
      <w:bookmarkEnd w:id="49"/>
      <w:bookmarkEnd w:id="50"/>
    </w:p>
    <w:p w:rsidRPr="00B43B5A" w:rsidR="0017211C" w:rsidP="3EE5DD18" w:rsidRDefault="0017211C" w14:paraId="23FE51D1" w14:textId="7F7EABD8">
      <w:pPr>
        <w:pStyle w:val="Citation3"/>
        <w:rPr>
          <w:color w:val="auto" w:themeColor="accent6" w:themeShade="80"/>
        </w:rPr>
      </w:pPr>
      <w:r w:rsidRPr="3EE5DD18" w:rsidR="3EE5DD18">
        <w:rPr>
          <w:color w:val="auto"/>
          <w:u w:val="single"/>
        </w:rPr>
        <w:t xml:space="preserve">David Zilberman and 7 other </w:t>
      </w:r>
      <w:r w:rsidRPr="3EE5DD18" w:rsidR="3EE5DD18">
        <w:rPr>
          <w:color w:val="auto"/>
          <w:u w:val="single"/>
        </w:rPr>
        <w:t>researchers,</w:t>
      </w:r>
      <w:r w:rsidRPr="3EE5DD18" w:rsidR="3EE5DD18">
        <w:rPr>
          <w:color w:val="auto"/>
          <w:u w:val="single"/>
        </w:rPr>
        <w:t xml:space="preserve"> 2023</w:t>
      </w:r>
      <w:r w:rsidRPr="3EE5DD18" w:rsidR="3EE5DD18">
        <w:rPr>
          <w:color w:val="auto"/>
        </w:rPr>
        <w:t>. (Zilberman - Dept of Agricultural and Resource Economics, Univ of California, Berkeley. Karel Janda - Faculty of Finance and Accounting, Prague Univ of Economics and Business, Czech Republic</w:t>
      </w:r>
      <w:r w:rsidRPr="3EE5DD18" w:rsidR="3EE5DD18">
        <w:rPr>
          <w:color w:val="auto"/>
        </w:rPr>
        <w:t xml:space="preserve">.  </w:t>
      </w:r>
      <w:r w:rsidRPr="3EE5DD18" w:rsidR="3EE5DD18">
        <w:rPr>
          <w:color w:val="auto"/>
        </w:rPr>
        <w:t xml:space="preserve">Jan Jezek - Institute of Economic Studies, Faculty of Social Sciences, Charles Univ, Prague. Vendula </w:t>
      </w:r>
      <w:r w:rsidRPr="3EE5DD18" w:rsidR="3EE5DD18">
        <w:rPr>
          <w:color w:val="auto"/>
        </w:rPr>
        <w:t>Letovska</w:t>
      </w:r>
      <w:r w:rsidRPr="3EE5DD18" w:rsidR="3EE5DD18">
        <w:rPr>
          <w:color w:val="auto"/>
        </w:rPr>
        <w:t xml:space="preserve"> - Institute of Economic Studies, Faculty of Social Sciences, Charles Univ, Prague. Eva Michalikova - Faculty of Business and Management, Brno Univ of Technology, Czech Republic. Paulo Rotella Junior - Dept of Production Engineering - Federal Univ of Paraiba, Brazil</w:t>
      </w:r>
      <w:r w:rsidRPr="3EE5DD18" w:rsidR="3EE5DD18">
        <w:rPr>
          <w:color w:val="auto"/>
        </w:rPr>
        <w:t xml:space="preserve">.  </w:t>
      </w:r>
      <w:r w:rsidRPr="3EE5DD18" w:rsidR="3EE5DD18">
        <w:rPr>
          <w:color w:val="auto"/>
        </w:rPr>
        <w:t xml:space="preserve">Barbora Schererova - Faculty of Finance and Accounting, Prague Univ of Economics and Business, Czech Republic. Jan Sila - Institute of Economic Studies, Faculty of Social Sciences, Charles Univ, Prague) Feb 2023 “Impact of ethanol on gasoline prices in the U.S.: New evidence” </w:t>
      </w:r>
      <w:r w:rsidRPr="3EE5DD18" w:rsidR="3EE5DD18">
        <w:rPr>
          <w:color w:val="auto"/>
        </w:rPr>
        <w:t xml:space="preserve">(accessed 23 Sept 2026) </w:t>
      </w:r>
      <w:hyperlink r:id="R39d0ad310907494d">
        <w:r w:rsidRPr="3EE5DD18" w:rsidR="3EE5DD18">
          <w:rPr>
            <w:color w:val="auto"/>
          </w:rPr>
          <w:t>https://d35t1syewk4d42.cloudfront.net/file/2425/Impact%20of%20ethanol%20on%20gasoline%20prices%202023.pdf</w:t>
        </w:r>
      </w:hyperlink>
      <w:r w:rsidRPr="3EE5DD18" w:rsidR="3EE5DD18">
        <w:rPr>
          <w:color w:val="auto"/>
        </w:rPr>
        <w:t xml:space="preserve"> (brackets added)</w:t>
      </w:r>
    </w:p>
    <w:p w:rsidR="0017211C" w:rsidP="3EE5DD18" w:rsidRDefault="0017211C" w14:paraId="6E9590E5" w14:textId="77777777">
      <w:pPr>
        <w:pStyle w:val="Evidence"/>
        <w:rPr>
          <w:color w:val="auto"/>
        </w:rPr>
      </w:pPr>
      <w:bookmarkStart w:name="_Toc235134392" w:id="51"/>
      <w:r w:rsidRPr="3EE5DD18" w:rsidR="3EE5DD18">
        <w:rPr>
          <w:color w:val="auto"/>
        </w:rPr>
        <w:t xml:space="preserve">To understand the relationship between ethanol blending and gasoline prices, we follow the methodology described in Verleger (2014, 2019). The idea of Verleger’s approach is that biofuels remove a significant part of the demand for crude oil from the global market. We assume that the markets operate within a “tight supply” environment, while the demand for crude oil is highly inelastic and the impact of U.S. blending is significant on a global scale (Ye et al. 2005). In the first step, we specify a model for WTI [West Texas Intermediate] crude oil prices, and we show that the WTI prices predominantly drive the retail gasoline prices. Then, we use the learned parameters to estimate the effect of reducing the crude oil supply by subtracting the volume of used ethanol and predicting the future monthly prices. We use and model </w:t>
      </w:r>
      <w:r w:rsidRPr="3EE5DD18" w:rsidR="3EE5DD18">
        <w:rPr>
          <w:color w:val="auto"/>
        </w:rPr>
        <w:t>the data</w:t>
      </w:r>
      <w:r w:rsidRPr="3EE5DD18" w:rsidR="3EE5DD18">
        <w:rPr>
          <w:color w:val="auto"/>
        </w:rPr>
        <w:t xml:space="preserve"> from January 2009 to June 2022. To accurately understand the dynamics of the WTI crude prices, we refer to a specification in (Verleger 2019). The main idea behind the model follows the natural rate theory, where the level of OECD commercial inventories is decomposed into a normal level and short-term fluctuations, where the relative level of inventories (RLI), or rather a shock to inventories, is the difference between the real level and the normal level. Several other studies (Ye et al. 2002, 2003) document that relative inventory is a key determinant of short-term crude oil price fluctuations. On both the demand side as well as supply side, the respective price elasticities are rather small compared to inventory elasticity. On the demand side, people use fuels for transportation to drive to work or heat at home, regardless of price, just as it is difficult for refineries to adjust their production quickly. Hence, inventories also serve as the balancing mechanism between crude oil demand and supply (Ye et al. 2005).</w:t>
      </w:r>
    </w:p>
    <w:p w:rsidR="0017211C" w:rsidP="3EE5DD18" w:rsidRDefault="0017211C" w14:paraId="7AE49673" w14:textId="25C14715">
      <w:pPr>
        <w:pStyle w:val="Contention2"/>
        <w:rPr>
          <w:color w:val="auto"/>
        </w:rPr>
      </w:pPr>
      <w:bookmarkStart w:name="_Toc235436575" w:id="52"/>
      <w:bookmarkStart w:name="_Toc235440103" w:id="53"/>
      <w:bookmarkStart w:name="_Toc241057430" w:id="54"/>
      <w:bookmarkEnd w:id="51"/>
      <w:r w:rsidRPr="3EE5DD18" w:rsidR="3EE5DD18">
        <w:rPr>
          <w:color w:val="auto"/>
        </w:rPr>
        <w:t>Reasons to prefer Zilberman</w:t>
      </w:r>
      <w:r w:rsidRPr="3EE5DD18" w:rsidR="3EE5DD18">
        <w:rPr>
          <w:color w:val="auto"/>
        </w:rPr>
        <w:t>:</w:t>
      </w:r>
      <w:r w:rsidRPr="3EE5DD18" w:rsidR="3EE5DD18">
        <w:rPr>
          <w:color w:val="auto"/>
        </w:rPr>
        <w:t xml:space="preserve"> </w:t>
      </w:r>
      <w:r w:rsidRPr="3EE5DD18" w:rsidR="3EE5DD18">
        <w:rPr>
          <w:color w:val="auto"/>
        </w:rPr>
        <w:t>He</w:t>
      </w:r>
      <w:r w:rsidRPr="3EE5DD18" w:rsidR="3EE5DD18">
        <w:rPr>
          <w:color w:val="auto"/>
        </w:rPr>
        <w:t xml:space="preserve"> </w:t>
      </w:r>
      <w:r w:rsidRPr="3EE5DD18" w:rsidR="3EE5DD18">
        <w:rPr>
          <w:color w:val="auto"/>
        </w:rPr>
        <w:t>took into account</w:t>
      </w:r>
      <w:r w:rsidRPr="3EE5DD18" w:rsidR="3EE5DD18">
        <w:rPr>
          <w:color w:val="auto"/>
        </w:rPr>
        <w:t xml:space="preserve"> all other studies to compare methodology and confirm their results</w:t>
      </w:r>
      <w:bookmarkEnd w:id="52"/>
      <w:bookmarkEnd w:id="53"/>
      <w:bookmarkEnd w:id="54"/>
    </w:p>
    <w:p w:rsidRPr="00B43B5A" w:rsidR="0017211C" w:rsidP="3EE5DD18" w:rsidRDefault="0017211C" w14:paraId="2E6CC452" w14:textId="2BCFAB56">
      <w:pPr>
        <w:pStyle w:val="Citation3"/>
        <w:rPr>
          <w:color w:val="auto" w:themeColor="accent6" w:themeShade="80"/>
        </w:rPr>
      </w:pPr>
      <w:r w:rsidRPr="3EE5DD18" w:rsidR="3EE5DD18">
        <w:rPr>
          <w:color w:val="auto"/>
          <w:u w:val="single"/>
        </w:rPr>
        <w:t>David Zilberman and 7 other researchers 2023</w:t>
      </w:r>
      <w:r w:rsidRPr="3EE5DD18" w:rsidR="3EE5DD18">
        <w:rPr>
          <w:color w:val="auto"/>
        </w:rPr>
        <w:t xml:space="preserve">. (Zilberman - Dept of Agricultural and Resource Economics, Univ of California, Berkeley. Karel Janda - Faculty of Finance and Accounting, Prague Univ of Economics and Business, Czech Republic.  Jan Jezek - Institute of Economic Studies, Faculty of Social Sciences, Charles Univ, Prague. Vendula </w:t>
      </w:r>
      <w:r w:rsidRPr="3EE5DD18" w:rsidR="3EE5DD18">
        <w:rPr>
          <w:color w:val="auto"/>
        </w:rPr>
        <w:t>Letovska</w:t>
      </w:r>
      <w:r w:rsidRPr="3EE5DD18" w:rsidR="3EE5DD18">
        <w:rPr>
          <w:color w:val="auto"/>
        </w:rPr>
        <w:t xml:space="preserve"> - Institute of Economic Studies, Faculty of Social Sciences, Charles Univ, Prague. Eva Michalikova - Faculty of Business and Management, Brno Univ of Technology, Czech Republic. Paulo Rotella Junior - Dept of Production Engineering - Federal Univ of Paraiba, Brazil.  Barbora Schererova - Faculty of Finance and Accounting, Prague Univ of Economics and Business, Czech Republic. Jan Sila - Institute of Economic Studies, Faculty of Social Sciences, Charles Univ, Prague) Feb 2023 “Impact of ethanol on gasoline prices in the U.S.: New evidence” </w:t>
      </w:r>
      <w:r w:rsidRPr="3EE5DD18" w:rsidR="3EE5DD18">
        <w:rPr>
          <w:color w:val="auto"/>
        </w:rPr>
        <w:t xml:space="preserve">(accessed </w:t>
      </w:r>
      <w:r w:rsidRPr="3EE5DD18" w:rsidR="3EE5DD18">
        <w:rPr>
          <w:color w:val="auto"/>
        </w:rPr>
        <w:t>23 Sept</w:t>
      </w:r>
      <w:r w:rsidRPr="3EE5DD18" w:rsidR="3EE5DD18">
        <w:rPr>
          <w:color w:val="auto"/>
        </w:rPr>
        <w:t xml:space="preserve"> 2026) </w:t>
      </w:r>
      <w:hyperlink r:id="R46e35d8496e2457b">
        <w:r w:rsidRPr="3EE5DD18" w:rsidR="3EE5DD18">
          <w:rPr>
            <w:color w:val="auto"/>
          </w:rPr>
          <w:t>https://d35t1syewk4d42.cloudfront.net/file/2425/Impact%20of%20ethanol%20on%20gasoline%20prices%202023.pdf</w:t>
        </w:r>
      </w:hyperlink>
    </w:p>
    <w:p w:rsidR="0017211C" w:rsidP="3EE5DD18" w:rsidRDefault="0017211C" w14:paraId="1DB45216" w14:textId="5D0ECE39">
      <w:pPr>
        <w:pStyle w:val="Evidence"/>
        <w:rPr>
          <w:color w:val="auto"/>
        </w:rPr>
      </w:pPr>
      <w:r w:rsidRPr="3EE5DD18" w:rsidR="3EE5DD18">
        <w:rPr>
          <w:color w:val="auto"/>
          <w:u w:val="single"/>
        </w:rPr>
        <w:t xml:space="preserve">This report contributes to the discussion by estimating the economic benefits of ethanol blending in the U.S. for retail customers. </w:t>
      </w:r>
      <w:r w:rsidRPr="3EE5DD18" w:rsidR="3EE5DD18">
        <w:rPr>
          <w:color w:val="auto"/>
          <w:u w:val="single"/>
        </w:rPr>
        <w:t>In order to</w:t>
      </w:r>
      <w:r w:rsidRPr="3EE5DD18" w:rsidR="3EE5DD18">
        <w:rPr>
          <w:color w:val="auto"/>
          <w:u w:val="single"/>
        </w:rPr>
        <w:t xml:space="preserve"> achieve robust results, we use several different methodologies to obtain answers to our research question about the possible discount retail consumers obtain at the pump due to gasoline blending. The main result of the positive net effect (lower prices) at the pump is confirmed. We construct both structural models as well as time series econometrics-based models. We obtain a comparable set of estimates from all methodologies, and our new estimation results are well related to the existing results documented in our systematic literature review.</w:t>
      </w:r>
      <w:r>
        <w:br/>
      </w:r>
      <w:r w:rsidRPr="3EE5DD18" w:rsidR="3EE5DD18">
        <w:rPr>
          <w:b w:val="1"/>
          <w:bCs w:val="1"/>
          <w:color w:val="auto"/>
          <w:u w:val="single"/>
        </w:rPr>
        <w:t>[END QUOTE. THEY GO ON LATER IN THE CONTEXT EXPLAINING QUOTE:]</w:t>
      </w:r>
      <w:r>
        <w:br/>
      </w:r>
      <w:r w:rsidRPr="3EE5DD18" w:rsidR="3EE5DD18">
        <w:rPr>
          <w:color w:val="auto"/>
        </w:rPr>
        <w:t xml:space="preserve">The biofuel policy debate is ongoing and evolving rapidly </w:t>
      </w:r>
      <w:r w:rsidRPr="3EE5DD18" w:rsidR="3EE5DD18">
        <w:rPr>
          <w:color w:val="auto"/>
        </w:rPr>
        <w:t>and substantially</w:t>
      </w:r>
      <w:r w:rsidRPr="3EE5DD18" w:rsidR="3EE5DD18">
        <w:rPr>
          <w:color w:val="auto"/>
        </w:rPr>
        <w:t>. We take the rich discussion presented above as evidence not only of the complexity of the biofuel topic but also of the evolution of results over time.</w:t>
      </w:r>
      <w:r w:rsidRPr="3EE5DD18" w:rsidR="3EE5DD18">
        <w:rPr>
          <w:color w:val="auto"/>
        </w:rPr>
        <w:t xml:space="preserve"> </w:t>
      </w:r>
      <w:r w:rsidRPr="3EE5DD18" w:rsidR="3EE5DD18">
        <w:rPr>
          <w:color w:val="auto"/>
          <w:u w:val="single"/>
        </w:rPr>
        <w:t xml:space="preserve">In this study, we add to the discussion on price impacts; more specifically, we review the literature concerning the impact of blending ethanol into gasoline in the U.S. Our systematic literature review </w:t>
      </w:r>
      <w:r w:rsidRPr="3EE5DD18" w:rsidR="3EE5DD18">
        <w:rPr>
          <w:color w:val="auto"/>
          <w:u w:val="single"/>
        </w:rPr>
        <w:t>identifies</w:t>
      </w:r>
      <w:r w:rsidRPr="3EE5DD18" w:rsidR="3EE5DD18">
        <w:rPr>
          <w:color w:val="auto"/>
          <w:u w:val="single"/>
        </w:rPr>
        <w:t xml:space="preserve"> the methods used in the research and their contribution to modeling ethanol’s effect. The aim of this study is to provide a review of </w:t>
      </w:r>
      <w:r w:rsidRPr="3EE5DD18" w:rsidR="3EE5DD18">
        <w:rPr>
          <w:color w:val="auto"/>
          <w:u w:val="single"/>
        </w:rPr>
        <w:t>the state</w:t>
      </w:r>
      <w:r w:rsidRPr="3EE5DD18" w:rsidR="3EE5DD18">
        <w:rPr>
          <w:color w:val="auto"/>
          <w:u w:val="single"/>
        </w:rPr>
        <w:t xml:space="preserve">-of-the-art literature </w:t>
      </w:r>
      <w:r w:rsidRPr="3EE5DD18" w:rsidR="3EE5DD18">
        <w:rPr>
          <w:color w:val="auto"/>
          <w:u w:val="single"/>
        </w:rPr>
        <w:t>regarding</w:t>
      </w:r>
      <w:r w:rsidRPr="3EE5DD18" w:rsidR="3EE5DD18">
        <w:rPr>
          <w:color w:val="auto"/>
          <w:u w:val="single"/>
        </w:rPr>
        <w:t xml:space="preserve"> the impact and contributions of corn ethanol on retail gasoline prices in the US</w:t>
      </w:r>
      <w:r w:rsidRPr="3EE5DD18" w:rsidR="3EE5DD18">
        <w:rPr>
          <w:color w:val="auto"/>
        </w:rPr>
        <w:t>.</w:t>
      </w:r>
    </w:p>
    <w:p w:rsidR="00DF71FF" w:rsidP="3EE5DD18" w:rsidRDefault="00DF71FF" w14:paraId="28899BE1" w14:textId="77777777">
      <w:pPr>
        <w:pStyle w:val="Evidence"/>
        <w:rPr>
          <w:color w:val="auto"/>
        </w:rPr>
      </w:pPr>
    </w:p>
    <w:p w:rsidR="00DF71FF" w:rsidP="3EE5DD18" w:rsidRDefault="00DF71FF" w14:paraId="730AD696" w14:textId="7588B9C4">
      <w:pPr>
        <w:pStyle w:val="Contention1"/>
        <w:rPr>
          <w:color w:val="auto"/>
        </w:rPr>
      </w:pPr>
      <w:bookmarkStart w:name="_Toc241057431" w:id="55"/>
      <w:r w:rsidRPr="3EE5DD18" w:rsidR="3EE5DD18">
        <w:rPr>
          <w:color w:val="auto"/>
        </w:rPr>
        <w:t>A/T “Air pollution”</w:t>
      </w:r>
      <w:bookmarkEnd w:id="55"/>
    </w:p>
    <w:p w:rsidR="00DF71FF" w:rsidP="3EE5DD18" w:rsidRDefault="00DF71FF" w14:paraId="014A5C53" w14:textId="77777777">
      <w:pPr>
        <w:pStyle w:val="Contention1"/>
        <w:rPr>
          <w:color w:val="auto"/>
        </w:rPr>
      </w:pPr>
    </w:p>
    <w:p w:rsidR="00DF71FF" w:rsidP="3EE5DD18" w:rsidRDefault="00DF71FF" w14:paraId="3A30B07F" w14:textId="77777777">
      <w:pPr>
        <w:pStyle w:val="Contention2"/>
        <w:rPr>
          <w:color w:val="auto"/>
        </w:rPr>
      </w:pPr>
      <w:bookmarkStart w:name="_Toc241057432" w:id="56"/>
      <w:r w:rsidRPr="3EE5DD18" w:rsidR="3EE5DD18">
        <w:rPr>
          <w:color w:val="auto"/>
        </w:rPr>
        <w:t>Alternatives to ethanol are worse – more toxic to human health</w:t>
      </w:r>
      <w:bookmarkEnd w:id="56"/>
    </w:p>
    <w:p w:rsidR="3EE5DD18" w:rsidP="3EE5DD18" w:rsidRDefault="3EE5DD18" w14:paraId="120CEA8D" w14:textId="0EDDCFF5">
      <w:pPr>
        <w:pStyle w:val="Citation3"/>
        <w:rPr>
          <w:color w:val="auto"/>
        </w:rPr>
      </w:pPr>
      <w:r w:rsidRPr="3EE5DD18" w:rsidR="3EE5DD18">
        <w:rPr>
          <w:color w:val="auto"/>
          <w:u w:val="single"/>
        </w:rPr>
        <w:t>Timothy Wirth and C. Boyden Gray 2016</w:t>
      </w:r>
      <w:r w:rsidRPr="3EE5DD18" w:rsidR="3EE5DD18">
        <w:rPr>
          <w:color w:val="auto"/>
        </w:rPr>
        <w:t xml:space="preserve"> (Wirth - Former U.S. Senator.  Gray - former White House Counsel) 25 May 2016 “Point/Counterpoint: Should Green Critics Reassess Ethanol?”</w:t>
      </w:r>
      <w:r w:rsidRPr="3EE5DD18" w:rsidR="3EE5DD18">
        <w:rPr>
          <w:color w:val="auto"/>
        </w:rPr>
        <w:t xml:space="preserve"> </w:t>
      </w:r>
      <w:hyperlink r:id="Rd62f9288cc2c4487">
        <w:r w:rsidRPr="3EE5DD18" w:rsidR="3EE5DD18">
          <w:rPr>
            <w:color w:val="auto"/>
          </w:rPr>
          <w:t>https://e360.yale.edu/features/the_case_for_ethanol_why_green_critics_are_wrong</w:t>
        </w:r>
      </w:hyperlink>
      <w:r w:rsidRPr="3EE5DD18" w:rsidR="3EE5DD18">
        <w:rPr>
          <w:color w:val="auto"/>
        </w:rPr>
        <w:t xml:space="preserve"> (accessed 23 Sept 2026)</w:t>
      </w:r>
    </w:p>
    <w:p w:rsidRPr="00DF71FF" w:rsidR="00DF71FF" w:rsidP="3EE5DD18" w:rsidRDefault="00DF71FF" w14:paraId="23C75073" w14:textId="77777777">
      <w:pPr>
        <w:pStyle w:val="Evidence"/>
        <w:rPr>
          <w:color w:val="auto"/>
        </w:rPr>
      </w:pPr>
      <w:r w:rsidRPr="3EE5DD18" w:rsidR="3EE5DD18">
        <w:rPr>
          <w:color w:val="auto"/>
        </w:rPr>
        <w:t>Currently, oil refiners supply octane through a distilled component of petroleum called aromatics — hydrocarbon chains with a stable benzene ring that resist combustion and prevent engine knock. These aromatics, mostly toluene and xylene, are neurotoxins; they comprise on average 25 percent of every gallon of gasoline, and their emissions are implicated in a variety of serious health impacts, especially affecting the heart and lungs. A 2013 </w:t>
      </w:r>
      <w:hyperlink r:id="R01b68f04e9af4879">
        <w:r w:rsidRPr="3EE5DD18" w:rsidR="3EE5DD18">
          <w:rPr>
            <w:rStyle w:val="Hyperlink"/>
            <w:color w:val="auto"/>
            <w:u w:val="none"/>
          </w:rPr>
          <w:t>assessment</w:t>
        </w:r>
      </w:hyperlink>
      <w:r w:rsidRPr="3EE5DD18" w:rsidR="3EE5DD18">
        <w:rPr>
          <w:color w:val="auto"/>
        </w:rPr>
        <w:t> by the Harvard Center for Risk Analysis estimated that exposure to fine-particle pollution from aromatics in gasoline results in 3,800 premature deaths per year and a total social cost of more than $28 billion annually.</w:t>
      </w:r>
    </w:p>
    <w:p w:rsidR="00290139" w:rsidP="3EE5DD18" w:rsidRDefault="00290139" w14:paraId="25FB5124" w14:textId="77777777">
      <w:pPr>
        <w:pStyle w:val="Contention1"/>
        <w:rPr>
          <w:color w:val="auto"/>
        </w:rPr>
      </w:pPr>
      <w:bookmarkStart w:name="_Toc147603675" w:id="57"/>
      <w:bookmarkStart w:name="_Toc235440104" w:id="58"/>
      <w:bookmarkStart w:name="_Toc241057433" w:id="59"/>
      <w:r w:rsidRPr="3EE5DD18" w:rsidR="3EE5DD18">
        <w:rPr>
          <w:color w:val="auto"/>
        </w:rPr>
        <w:t>A/T “Food prices”</w:t>
      </w:r>
      <w:bookmarkEnd w:id="57"/>
      <w:bookmarkEnd w:id="58"/>
      <w:bookmarkEnd w:id="59"/>
    </w:p>
    <w:p w:rsidR="00290139" w:rsidP="3EE5DD18" w:rsidRDefault="00290139" w14:paraId="6A349DAD" w14:textId="77777777">
      <w:pPr>
        <w:pStyle w:val="Contention2"/>
        <w:rPr>
          <w:color w:val="auto"/>
        </w:rPr>
      </w:pPr>
      <w:bookmarkStart w:name="_Toc147603676" w:id="60"/>
    </w:p>
    <w:p w:rsidR="00290139" w:rsidP="3EE5DD18" w:rsidRDefault="00290139" w14:paraId="3564A5B3" w14:textId="45EE4379">
      <w:pPr>
        <w:pStyle w:val="Contention2"/>
        <w:rPr>
          <w:color w:val="auto"/>
        </w:rPr>
      </w:pPr>
      <w:bookmarkStart w:name="_Toc235440105" w:id="61"/>
      <w:bookmarkStart w:name="_Toc241057434" w:id="62"/>
      <w:r w:rsidRPr="3EE5DD18" w:rsidR="3EE5DD18">
        <w:rPr>
          <w:color w:val="auto"/>
        </w:rPr>
        <w:t>Informa Economics Study</w:t>
      </w:r>
      <w:r w:rsidRPr="3EE5DD18" w:rsidR="3EE5DD18">
        <w:rPr>
          <w:color w:val="auto"/>
        </w:rPr>
        <w:t>: Ethanol</w:t>
      </w:r>
      <w:r w:rsidRPr="3EE5DD18" w:rsidR="3EE5DD18">
        <w:rPr>
          <w:color w:val="auto"/>
        </w:rPr>
        <w:t xml:space="preserve"> has no impact on food prices</w:t>
      </w:r>
      <w:r w:rsidRPr="3EE5DD18" w:rsidR="3EE5DD18">
        <w:rPr>
          <w:color w:val="auto"/>
        </w:rPr>
        <w:t xml:space="preserve">.  </w:t>
      </w:r>
      <w:r w:rsidRPr="3EE5DD18" w:rsidR="3EE5DD18">
        <w:rPr>
          <w:color w:val="auto"/>
        </w:rPr>
        <w:t>Food price inflation SLOWED after RFS</w:t>
      </w:r>
      <w:bookmarkEnd w:id="60"/>
      <w:bookmarkEnd w:id="61"/>
      <w:bookmarkEnd w:id="62"/>
    </w:p>
    <w:p w:rsidRPr="00B43B5A" w:rsidR="00290139" w:rsidP="3EE5DD18" w:rsidRDefault="00B43B5A" w14:paraId="713592C6" w14:textId="7EF5748B">
      <w:pPr>
        <w:pStyle w:val="Citation3"/>
        <w:rPr>
          <w:color w:val="auto" w:themeColor="accent6" w:themeShade="80"/>
        </w:rPr>
      </w:pPr>
      <w:r w:rsidRPr="3EE5DD18" w:rsidR="3EE5DD18">
        <w:rPr>
          <w:color w:val="auto"/>
          <w:u w:val="single"/>
        </w:rPr>
        <w:t>Informa Economics IEG 2016</w:t>
      </w:r>
      <w:r w:rsidRPr="3EE5DD18" w:rsidR="3EE5DD18">
        <w:rPr>
          <w:color w:val="auto"/>
        </w:rPr>
        <w:t xml:space="preserve"> (</w:t>
      </w:r>
      <w:r w:rsidRPr="3EE5DD18" w:rsidR="3EE5DD18">
        <w:rPr>
          <w:color w:val="auto"/>
        </w:rPr>
        <w:t>consulting and market research firm in the agriculture industry) 16 Nov 2016 “The Impact of Ethanol Industry Expansion on Food Prices: A Retrospective Analysis</w:t>
      </w:r>
      <w:r w:rsidRPr="3EE5DD18" w:rsidR="3EE5DD18">
        <w:rPr>
          <w:color w:val="auto"/>
        </w:rPr>
        <w:t xml:space="preserve">” </w:t>
      </w:r>
      <w:hyperlink r:id="R2f95804056054df9">
        <w:r w:rsidRPr="3EE5DD18" w:rsidR="3EE5DD18">
          <w:rPr>
            <w:color w:val="auto"/>
          </w:rPr>
          <w:t>https://ethanolrfa.org/media-and-news/category/news-releases/article/2016/11/food-versus-fuel-debate-a-bunch-of-turkey-new-analysis-finds</w:t>
        </w:r>
      </w:hyperlink>
      <w:r w:rsidRPr="3EE5DD18" w:rsidR="3EE5DD18">
        <w:rPr>
          <w:color w:val="auto"/>
        </w:rPr>
        <w:t xml:space="preserve">   </w:t>
      </w:r>
      <w:r w:rsidRPr="3EE5DD18" w:rsidR="3EE5DD18">
        <w:rPr>
          <w:color w:val="auto"/>
        </w:rPr>
        <w:t>(accessed 23 Sept 2026)</w:t>
      </w:r>
    </w:p>
    <w:p w:rsidRPr="00B43B5A" w:rsidR="00D42B5E" w:rsidP="3EE5DD18" w:rsidRDefault="00B43B5A" w14:paraId="4CF25833" w14:textId="7D9495AA">
      <w:pPr>
        <w:pStyle w:val="Evidence"/>
        <w:rPr>
          <w:color w:val="auto"/>
        </w:rPr>
      </w:pPr>
      <w:bookmarkStart w:name="_Toc235436576" w:id="63"/>
      <w:r w:rsidRPr="3EE5DD18" w:rsidR="3EE5DD18">
        <w:rPr>
          <w:color w:val="auto"/>
        </w:rPr>
        <w:t>Based on this analysis, retail food prices were not impacted in any demonstrable way by expansion of U.S. grain ethanol production under the Renewable Fuel Standard (RFS) over the past decade. This conclusion is supported by the generally weak statistical relationship between corn prices and consumer food prices, and the fact that ethanol expansion was just one of many factors driving corn prices over the past 10 years. In fact, consumer food price inflation has decelerated over the course of the last decade</w:t>
      </w:r>
      <w:r w:rsidRPr="3EE5DD18" w:rsidR="3EE5DD18">
        <w:rPr>
          <w:color w:val="auto"/>
        </w:rPr>
        <w:t>.</w:t>
      </w:r>
    </w:p>
    <w:p w:rsidR="00B43B5A" w:rsidP="3EE5DD18" w:rsidRDefault="00B43B5A" w14:paraId="36ABF2F6" w14:textId="77777777">
      <w:pPr>
        <w:pStyle w:val="Evidence"/>
        <w:rPr>
          <w:color w:val="auto"/>
        </w:rPr>
      </w:pPr>
    </w:p>
    <w:p w:rsidRPr="00DF71FF" w:rsidR="00DF71FF" w:rsidP="3EE5DD18" w:rsidRDefault="00D42B5E" w14:paraId="715E3070" w14:textId="3BA470CC">
      <w:pPr>
        <w:pStyle w:val="Contention2"/>
        <w:rPr>
          <w:color w:val="auto"/>
        </w:rPr>
      </w:pPr>
      <w:bookmarkStart w:name="_Toc241057435" w:id="64"/>
      <w:r w:rsidRPr="3EE5DD18" w:rsidR="3EE5DD18">
        <w:rPr>
          <w:color w:val="auto"/>
        </w:rPr>
        <w:t>E</w:t>
      </w:r>
      <w:r w:rsidRPr="3EE5DD18" w:rsidR="3EE5DD18">
        <w:rPr>
          <w:color w:val="auto"/>
        </w:rPr>
        <w:t>thanol doesn’t raise food prices.  It may even lower them by reducing the price of oil</w:t>
      </w:r>
      <w:bookmarkEnd w:id="64"/>
    </w:p>
    <w:p w:rsidR="3EE5DD18" w:rsidP="3EE5DD18" w:rsidRDefault="3EE5DD18" w14:paraId="78FC652C" w14:textId="7549A180">
      <w:pPr>
        <w:pStyle w:val="Citation3"/>
        <w:rPr>
          <w:color w:val="auto"/>
        </w:rPr>
      </w:pPr>
      <w:r w:rsidRPr="3EE5DD18" w:rsidR="3EE5DD18">
        <w:rPr>
          <w:color w:val="auto"/>
          <w:u w:val="single"/>
        </w:rPr>
        <w:t>Timothy Wirth and C. Boyden Gray 2016</w:t>
      </w:r>
      <w:r w:rsidRPr="3EE5DD18" w:rsidR="3EE5DD18">
        <w:rPr>
          <w:color w:val="auto"/>
        </w:rPr>
        <w:t xml:space="preserve"> (Wirth - Former U.S. Senator</w:t>
      </w:r>
      <w:r w:rsidRPr="3EE5DD18" w:rsidR="3EE5DD18">
        <w:rPr>
          <w:color w:val="auto"/>
        </w:rPr>
        <w:t xml:space="preserve">.  </w:t>
      </w:r>
      <w:r w:rsidRPr="3EE5DD18" w:rsidR="3EE5DD18">
        <w:rPr>
          <w:color w:val="auto"/>
        </w:rPr>
        <w:t>Gray - former White House Counsel) 25 May 2016 “Point/Counterpoint: Should Green Critics Reassess Ethanol?”</w:t>
      </w:r>
      <w:r w:rsidRPr="3EE5DD18" w:rsidR="3EE5DD18">
        <w:rPr>
          <w:color w:val="auto"/>
        </w:rPr>
        <w:t xml:space="preserve"> </w:t>
      </w:r>
      <w:hyperlink r:id="R8f27e7b50bcf44fc">
        <w:r w:rsidRPr="3EE5DD18" w:rsidR="3EE5DD18">
          <w:rPr>
            <w:color w:val="auto"/>
          </w:rPr>
          <w:t>https://e360.yale.edu/features/the_case_for_ethanol_why_green_critics_are_wrong</w:t>
        </w:r>
      </w:hyperlink>
      <w:r w:rsidRPr="3EE5DD18" w:rsidR="3EE5DD18">
        <w:rPr>
          <w:color w:val="auto"/>
        </w:rPr>
        <w:t xml:space="preserve"> (accessed 23 Sept 2026)</w:t>
      </w:r>
    </w:p>
    <w:p w:rsidR="00DF71FF" w:rsidP="3EE5DD18" w:rsidRDefault="00DF71FF" w14:paraId="39CB8A71" w14:textId="77777777">
      <w:pPr>
        <w:pStyle w:val="Evidence"/>
        <w:rPr>
          <w:color w:val="auto"/>
        </w:rPr>
      </w:pPr>
      <w:r w:rsidRPr="3EE5DD18" w:rsidR="3EE5DD18">
        <w:rPr>
          <w:color w:val="auto"/>
        </w:rPr>
        <w:t>Today, U.S. sales of ethanol have grown to nearly 15 billion gallons a year, due to the near-universal use of E10 (10 percent ethanol, 90 percent gasoline) to fuel the nation’s cars and light trucks. We maintain that in the U.S., the principal reasons for concern about ethanol — the use of a food crop (corn) as a feedstock and the environmental impacts of high-production agriculture — are no longer valid. New studies </w:t>
      </w:r>
      <w:hyperlink r:id="R84a86fe2fd4b4a9a">
        <w:r w:rsidRPr="3EE5DD18" w:rsidR="3EE5DD18">
          <w:rPr>
            <w:rStyle w:val="Hyperlink"/>
            <w:color w:val="auto"/>
            <w:u w:val="none"/>
          </w:rPr>
          <w:t>show</w:t>
        </w:r>
      </w:hyperlink>
      <w:r w:rsidRPr="3EE5DD18" w:rsidR="3EE5DD18">
        <w:rPr>
          <w:color w:val="auto"/>
        </w:rPr>
        <w:t> that, thanks to ever-improving agricultural productivity, the food-versus-fuel debate appears to be over, and the verdict is in: There is no conflict. Increased demand for corn has not dramatically increased the cost of grain. Only a small share of corn is grown for human consumption, and global food prices are </w:t>
      </w:r>
      <w:hyperlink r:id="R914b7ef7b4144d0d">
        <w:r w:rsidRPr="3EE5DD18" w:rsidR="3EE5DD18">
          <w:rPr>
            <w:rStyle w:val="Hyperlink"/>
            <w:color w:val="auto"/>
            <w:u w:val="none"/>
          </w:rPr>
          <w:t>more affected by the cost of petroleum</w:t>
        </w:r>
      </w:hyperlink>
      <w:r w:rsidRPr="3EE5DD18" w:rsidR="3EE5DD18">
        <w:rPr>
          <w:color w:val="auto"/>
        </w:rPr>
        <w:t> than they are by the price of corn. If anything, ethanol, by reducing the demand for gasoline, may lower the price of food by lowering the price of oil.</w:t>
      </w:r>
    </w:p>
    <w:p w:rsidR="00D42B5E" w:rsidP="3EE5DD18" w:rsidRDefault="00D42B5E" w14:paraId="56AAE47F" w14:textId="77777777">
      <w:pPr>
        <w:pStyle w:val="Evidence"/>
        <w:rPr>
          <w:color w:val="auto"/>
        </w:rPr>
      </w:pPr>
    </w:p>
    <w:p w:rsidR="00D42B5E" w:rsidP="3EE5DD18" w:rsidRDefault="00D42B5E" w14:paraId="4230814F" w14:textId="33641445">
      <w:pPr>
        <w:pStyle w:val="Contention2"/>
        <w:rPr>
          <w:color w:val="auto"/>
        </w:rPr>
      </w:pPr>
      <w:bookmarkStart w:name="_Toc241057436" w:id="65"/>
      <w:r w:rsidRPr="3EE5DD18" w:rsidR="3EE5DD18">
        <w:rPr>
          <w:color w:val="auto"/>
        </w:rPr>
        <w:t>Spike in corn prices was temporary, then it went down, proving ethanol doesn’t make food unaffordable</w:t>
      </w:r>
      <w:bookmarkEnd w:id="65"/>
    </w:p>
    <w:p w:rsidR="3EE5DD18" w:rsidP="3EE5DD18" w:rsidRDefault="3EE5DD18" w14:paraId="1D982DE1" w14:textId="36CC05F7">
      <w:pPr>
        <w:pStyle w:val="Citation3"/>
        <w:rPr>
          <w:color w:val="auto"/>
        </w:rPr>
      </w:pPr>
      <w:r w:rsidRPr="3EE5DD18" w:rsidR="3EE5DD18">
        <w:rPr>
          <w:color w:val="auto"/>
          <w:u w:val="single"/>
        </w:rPr>
        <w:t>Timothy Wirth and C. Boyden Gray 2016</w:t>
      </w:r>
      <w:r w:rsidRPr="3EE5DD18" w:rsidR="3EE5DD18">
        <w:rPr>
          <w:color w:val="auto"/>
        </w:rPr>
        <w:t xml:space="preserve"> (Wirth - Former U.S. Senator.  Gray - former White House Counsel) 25 May 2016 “Point/Counterpoint: Should Green Critics Reassess Ethanol?”</w:t>
      </w:r>
      <w:r w:rsidRPr="3EE5DD18" w:rsidR="3EE5DD18">
        <w:rPr>
          <w:color w:val="auto"/>
        </w:rPr>
        <w:t xml:space="preserve"> </w:t>
      </w:r>
      <w:hyperlink r:id="R8d87dde9f4154a07">
        <w:r w:rsidRPr="3EE5DD18" w:rsidR="3EE5DD18">
          <w:rPr>
            <w:color w:val="auto"/>
          </w:rPr>
          <w:t>https://e360.yale.edu/features/the_case_for_ethanol_why_green_critics_are_wrong</w:t>
        </w:r>
      </w:hyperlink>
      <w:r w:rsidRPr="3EE5DD18" w:rsidR="3EE5DD18">
        <w:rPr>
          <w:color w:val="auto"/>
        </w:rPr>
        <w:t xml:space="preserve"> (accessed 23 Sept 2026)</w:t>
      </w:r>
    </w:p>
    <w:p w:rsidR="00D42B5E" w:rsidP="3EE5DD18" w:rsidRDefault="00D42B5E" w14:paraId="2B92C7F0" w14:textId="77777777">
      <w:pPr>
        <w:pStyle w:val="Evidence"/>
        <w:rPr>
          <w:color w:val="auto"/>
        </w:rPr>
      </w:pPr>
      <w:r w:rsidRPr="3EE5DD18" w:rsidR="3EE5DD18">
        <w:rPr>
          <w:color w:val="auto"/>
        </w:rPr>
        <w:t xml:space="preserve">Over the last decade, ethanol production </w:t>
      </w:r>
      <w:r w:rsidRPr="3EE5DD18" w:rsidR="3EE5DD18">
        <w:rPr>
          <w:color w:val="auto"/>
        </w:rPr>
        <w:t>more</w:t>
      </w:r>
      <w:r w:rsidRPr="3EE5DD18" w:rsidR="3EE5DD18">
        <w:rPr>
          <w:color w:val="auto"/>
        </w:rPr>
        <w:t xml:space="preserve"> than tripled, even as federal tax credits for its use and import tariffs were eliminated. This rapid growth in demand contributed to a temporary price spike for corn. But </w:t>
      </w:r>
      <w:hyperlink r:id="R29a326881df04e4d">
        <w:r w:rsidRPr="3EE5DD18" w:rsidR="3EE5DD18">
          <w:rPr>
            <w:rStyle w:val="Hyperlink"/>
            <w:color w:val="auto"/>
            <w:u w:val="none"/>
          </w:rPr>
          <w:t>corn prices</w:t>
        </w:r>
      </w:hyperlink>
      <w:r w:rsidRPr="3EE5DD18" w:rsidR="3EE5DD18">
        <w:rPr>
          <w:color w:val="auto"/>
        </w:rPr>
        <w:t> have since retreated to recent historical norms, putting the lie to the notion that using crops for fuel will make food unaffordable.</w:t>
      </w:r>
    </w:p>
    <w:p w:rsidRPr="00D42B5E" w:rsidR="00F5671C" w:rsidP="3EE5DD18" w:rsidRDefault="00F5671C" w14:paraId="47D4BD26" w14:textId="77777777">
      <w:pPr>
        <w:pStyle w:val="Evidence"/>
        <w:rPr>
          <w:color w:val="auto"/>
        </w:rPr>
      </w:pPr>
    </w:p>
    <w:p w:rsidR="00290139" w:rsidP="3EE5DD18" w:rsidRDefault="00832319" w14:paraId="3FB3CD4F" w14:textId="7857537D">
      <w:pPr>
        <w:pStyle w:val="Contention2"/>
        <w:rPr>
          <w:color w:val="auto"/>
        </w:rPr>
      </w:pPr>
      <w:bookmarkStart w:name="_Toc241057437" w:id="66"/>
      <w:r w:rsidRPr="3EE5DD18" w:rsidR="3EE5DD18">
        <w:rPr>
          <w:color w:val="auto"/>
        </w:rPr>
        <w:t>Ethanol has no impact on food prices – data</w:t>
      </w:r>
      <w:bookmarkEnd w:id="66"/>
      <w:r w:rsidRPr="3EE5DD18" w:rsidR="3EE5DD18">
        <w:rPr>
          <w:color w:val="auto"/>
        </w:rPr>
        <w:t xml:space="preserve"> </w:t>
      </w:r>
    </w:p>
    <w:p w:rsidRPr="00F5671C" w:rsidR="00832319" w:rsidP="3EE5DD18" w:rsidRDefault="008E0E72" w14:paraId="662F7267" w14:textId="233D8559">
      <w:pPr>
        <w:pStyle w:val="Citation3"/>
        <w:rPr>
          <w:color w:val="auto" w:themeColor="accent6" w:themeShade="80"/>
        </w:rPr>
      </w:pPr>
      <w:r w:rsidRPr="3EE5DD18" w:rsidR="3EE5DD18">
        <w:rPr>
          <w:color w:val="auto"/>
          <w:u w:val="single"/>
        </w:rPr>
        <w:t>Scott Richman 2022</w:t>
      </w:r>
      <w:r w:rsidRPr="3EE5DD18" w:rsidR="3EE5DD18">
        <w:rPr>
          <w:color w:val="auto"/>
        </w:rPr>
        <w:t xml:space="preserve"> (Chief Economist at the Renewable Fuels Association) “Columbia Economist Wrong on Ethanol’s Benefits” November 23, 2022 (Accessed </w:t>
      </w:r>
      <w:r w:rsidRPr="3EE5DD18" w:rsidR="3EE5DD18">
        <w:rPr>
          <w:color w:val="auto"/>
        </w:rPr>
        <w:t>23 Sept</w:t>
      </w:r>
      <w:r w:rsidRPr="3EE5DD18" w:rsidR="3EE5DD18">
        <w:rPr>
          <w:color w:val="auto"/>
        </w:rPr>
        <w:t xml:space="preserve"> 2026) </w:t>
      </w:r>
      <w:hyperlink r:id="R1f1add909c5c4c02">
        <w:r w:rsidRPr="3EE5DD18" w:rsidR="3EE5DD18">
          <w:rPr>
            <w:color w:val="auto"/>
          </w:rPr>
          <w:t>https://ethanolrfa.org/media-and-news/category/blog/article/2022/11/columbia-economist-wrong-on-ethanol-s-benefits</w:t>
        </w:r>
      </w:hyperlink>
      <w:r w:rsidRPr="3EE5DD18" w:rsidR="3EE5DD18">
        <w:rPr>
          <w:color w:val="auto"/>
        </w:rPr>
        <w:t xml:space="preserve"> </w:t>
      </w:r>
    </w:p>
    <w:p w:rsidRPr="00F5671C" w:rsidR="00832319" w:rsidP="3EE5DD18" w:rsidRDefault="00F5671C" w14:paraId="26F07D1A" w14:textId="1BE8B4B2">
      <w:pPr>
        <w:pStyle w:val="Evidence"/>
        <w:rPr>
          <w:color w:val="auto"/>
          <w:u w:val="single"/>
        </w:rPr>
      </w:pPr>
      <w:r w:rsidRPr="3EE5DD18" w:rsidR="3EE5DD18">
        <w:rPr>
          <w:color w:val="auto"/>
        </w:rPr>
        <w:t>Facts: </w:t>
      </w:r>
      <w:r w:rsidRPr="3EE5DD18" w:rsidR="3EE5DD18">
        <w:rPr>
          <w:color w:val="auto"/>
          <w:u w:val="single"/>
        </w:rPr>
        <w:t>Studies have repeatedly shown that ethanol production has negligible impacts on food prices. In a retrospective </w:t>
      </w:r>
      <w:hyperlink r:id="R8e0bc0f58ab348e1">
        <w:r w:rsidRPr="3EE5DD18" w:rsidR="3EE5DD18">
          <w:rPr>
            <w:rStyle w:val="Hyperlink"/>
            <w:color w:val="auto"/>
            <w:u w:val="single"/>
          </w:rPr>
          <w:t>evaluation</w:t>
        </w:r>
      </w:hyperlink>
      <w:r w:rsidRPr="3EE5DD18" w:rsidR="3EE5DD18">
        <w:rPr>
          <w:color w:val="auto"/>
          <w:u w:val="single"/>
        </w:rPr>
        <w:t> of the economic impacts of the RFS, a team led by researchers at Purdue University used the GTAP-BIO model to analyze the extent to which the RFS and other factors affected markets during the 2004-2011 and 2011-2016 periods. They concluded that “the long-run effects of biofuel production and policy on food prices were negligible for both time periods.” The lack of a relationship between ethanol production and consumer food prices can readily be seen in the historical data</w:t>
      </w:r>
      <w:r w:rsidRPr="3EE5DD18" w:rsidR="3EE5DD18">
        <w:rPr>
          <w:color w:val="auto"/>
        </w:rPr>
        <w:t xml:space="preserve"> (Figure 1). </w:t>
      </w:r>
      <w:r w:rsidRPr="3EE5DD18" w:rsidR="3EE5DD18">
        <w:rPr>
          <w:color w:val="auto"/>
          <w:u w:val="single"/>
        </w:rPr>
        <w:t>As ethanol output grew over time, food inflation trended downward until the 2020 pandemic, after which food prices increased even as ethanol production fell.</w:t>
      </w:r>
    </w:p>
    <w:p w:rsidR="00832319" w:rsidP="3EE5DD18" w:rsidRDefault="00832319" w14:paraId="73219274" w14:textId="77777777">
      <w:pPr>
        <w:pStyle w:val="Evidence"/>
        <w:rPr>
          <w:color w:val="auto"/>
        </w:rPr>
      </w:pPr>
    </w:p>
    <w:p w:rsidR="007F7D70" w:rsidP="3EE5DD18" w:rsidRDefault="00B265E2" w14:paraId="554F0A31" w14:textId="2C0A7D70">
      <w:pPr>
        <w:pStyle w:val="Contention1"/>
        <w:rPr>
          <w:color w:val="auto"/>
        </w:rPr>
      </w:pPr>
      <w:bookmarkStart w:name="_Toc241057438" w:id="67"/>
      <w:r w:rsidRPr="3EE5DD18" w:rsidR="3EE5DD18">
        <w:rPr>
          <w:color w:val="auto"/>
        </w:rPr>
        <w:t>A/T “</w:t>
      </w:r>
      <w:r w:rsidRPr="3EE5DD18" w:rsidR="3EE5DD18">
        <w:rPr>
          <w:color w:val="auto"/>
        </w:rPr>
        <w:t>Farmland / W</w:t>
      </w:r>
      <w:r w:rsidRPr="3EE5DD18" w:rsidR="3EE5DD18">
        <w:rPr>
          <w:color w:val="auto"/>
        </w:rPr>
        <w:t>ater pollution”</w:t>
      </w:r>
      <w:bookmarkEnd w:id="67"/>
    </w:p>
    <w:p w:rsidR="007F7D70" w:rsidP="3EE5DD18" w:rsidRDefault="007F7D70" w14:paraId="09608C03" w14:textId="77777777">
      <w:pPr>
        <w:pStyle w:val="Contention2"/>
        <w:rPr>
          <w:color w:val="auto"/>
        </w:rPr>
      </w:pPr>
    </w:p>
    <w:p w:rsidR="007F7D70" w:rsidP="3EE5DD18" w:rsidRDefault="007F7D70" w14:paraId="35CCEF8C" w14:textId="77CE7A8A">
      <w:pPr>
        <w:pStyle w:val="Contention2"/>
        <w:rPr>
          <w:color w:val="auto"/>
        </w:rPr>
      </w:pPr>
      <w:bookmarkStart w:name="_Toc241057439" w:id="68"/>
      <w:r w:rsidRPr="3EE5DD18" w:rsidR="3EE5DD18">
        <w:rPr>
          <w:color w:val="auto"/>
        </w:rPr>
        <w:t>Even without the RFS mandate, companies would still use ethanol (Can be cross applied to SOLV 1)</w:t>
      </w:r>
      <w:bookmarkEnd w:id="68"/>
    </w:p>
    <w:p w:rsidRPr="00F5671C" w:rsidR="007F7D70" w:rsidP="3EE5DD18" w:rsidRDefault="007F7D70" w14:paraId="120E9FD6" w14:textId="7FC0887B">
      <w:pPr>
        <w:pStyle w:val="Citation3"/>
        <w:rPr>
          <w:color w:val="auto" w:themeColor="accent6" w:themeShade="80"/>
        </w:rPr>
      </w:pPr>
      <w:r w:rsidRPr="3EE5DD18" w:rsidR="3EE5DD18">
        <w:rPr>
          <w:color w:val="auto"/>
          <w:u w:val="single"/>
        </w:rPr>
        <w:t>AFPM Communications 2018</w:t>
      </w:r>
      <w:r w:rsidRPr="3EE5DD18" w:rsidR="3EE5DD18">
        <w:rPr>
          <w:color w:val="auto"/>
        </w:rPr>
        <w:t xml:space="preserve"> (American Fuel &amp; Petrochemical Manufacturers (AFPM) is an industry trade association) “Fact Check: RFS Waivers Don’t Cause Ethanol Demand Destruction, Official Data Show” June 27, 2018 (Accessed 23 Sept 2026) </w:t>
      </w:r>
      <w:hyperlink r:id="Raa8f2d68902944c6">
        <w:r w:rsidRPr="3EE5DD18" w:rsidR="3EE5DD18">
          <w:rPr>
            <w:color w:val="auto"/>
          </w:rPr>
          <w:t>https://www.afpm.org/newsroom/blog/fact-check-rfs-waivers-dont-cause-ethanol-demand-destruction-official-data-show</w:t>
        </w:r>
      </w:hyperlink>
      <w:r w:rsidRPr="3EE5DD18" w:rsidR="3EE5DD18">
        <w:rPr>
          <w:color w:val="auto"/>
        </w:rPr>
        <w:t xml:space="preserve"> </w:t>
      </w:r>
    </w:p>
    <w:p w:rsidR="007A08D7" w:rsidP="3EE5DD18" w:rsidRDefault="007F7D70" w14:paraId="70745BFA" w14:textId="11159CD1">
      <w:pPr>
        <w:pStyle w:val="Evidence"/>
        <w:rPr>
          <w:color w:val="auto"/>
        </w:rPr>
      </w:pPr>
      <w:r w:rsidRPr="3EE5DD18" w:rsidR="3EE5DD18">
        <w:rPr>
          <w:color w:val="auto"/>
        </w:rPr>
        <w:t xml:space="preserve">The corn lobby has falsely claimed recently that waivers granted by the EPA to small refiners—relieving them from the onerous costs of complying with the Renewable Fuel Standard (RFS)—have destroyed demand for ethanol. Nothing could be further from the truth. </w:t>
      </w:r>
      <w:r w:rsidRPr="3EE5DD18" w:rsidR="3EE5DD18">
        <w:rPr>
          <w:color w:val="auto"/>
          <w:u w:val="single"/>
        </w:rPr>
        <w:t>Demand for U.S. ethanol remains strong. In fact, it would even remain strong without the RFS, given that ethanol is an affordable octane booster.</w:t>
      </w:r>
      <w:r w:rsidRPr="3EE5DD18" w:rsidR="3EE5DD18">
        <w:rPr>
          <w:color w:val="auto"/>
        </w:rPr>
        <w:t xml:space="preserve"> </w:t>
      </w:r>
      <w:r>
        <w:br/>
      </w:r>
      <w:r>
        <w:drawing>
          <wp:inline wp14:editId="4C9ABE5C" wp14:anchorId="1FFF0883">
            <wp:extent cx="2057400" cy="1366114"/>
            <wp:effectExtent l="0" t="0" r="0" b="5715"/>
            <wp:docPr id="1761812915" name="Picture 1" descr="A graph of different colored bars&#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1812915" name="Picture 1" descr="A graph of different colored bars&#10;&#10;Description automatically generated"/>
                    <pic:cNvPicPr/>
                  </pic:nvPicPr>
                  <pic:blipFill>
                    <a:blip xmlns:r="http://schemas.openxmlformats.org/officeDocument/2006/relationships" r:embed="rId31"/>
                    <a:stretch>
                      <a:fillRect/>
                    </a:stretch>
                  </pic:blipFill>
                  <pic:spPr>
                    <a:xfrm>
                      <a:off x="0" y="0"/>
                      <a:ext cx="2073458" cy="1376777"/>
                    </a:xfrm>
                    <a:prstGeom prst="rect">
                      <a:avLst/>
                    </a:prstGeom>
                  </pic:spPr>
                </pic:pic>
              </a:graphicData>
            </a:graphic>
          </wp:inline>
        </w:drawing>
      </w:r>
      <w:r w:rsidRPr="3EE5DD18" w:rsidR="3EE5DD18">
        <w:rPr>
          <w:color w:val="auto"/>
        </w:rPr>
        <w:t xml:space="preserve"> </w:t>
      </w:r>
      <w:r w:rsidRPr="3EE5DD18" w:rsidR="3EE5DD18">
        <w:rPr>
          <w:color w:val="auto"/>
          <w:u w:val="single"/>
        </w:rPr>
        <w:t>A comparison of EIA data in the graph above clearly shows the amount of ethanol that petroleum refiners have blended into the gasoline supply has consistently risen over the last three years in absolute terms. The average ethanol blend rate for the first quarter of 2018</w:t>
      </w:r>
      <w:r w:rsidRPr="3EE5DD18" w:rsidR="3EE5DD18">
        <w:rPr>
          <w:color w:val="auto"/>
        </w:rPr>
        <w:t xml:space="preserve"> </w:t>
      </w:r>
      <w:r w:rsidRPr="3EE5DD18" w:rsidR="3EE5DD18">
        <w:rPr>
          <w:color w:val="auto"/>
          <w:u w:val="single"/>
        </w:rPr>
        <w:t xml:space="preserve">(with EPA waivers in effect) was 9.85% of U.S. gasoline, at least as high or higher than in 2016 and 2017. The modern fuel refining industry has optimized operations to utilize ethanol in the production of finished gasoline—because it is a low-cost, readily available source of octane. Producing gasoline with the same octane ratings without ethanol would require significant, and uneconomic, investments. What the EPA waivers have shown is that ethanol is an economic source of octane for the U.S. fuel supply that does not need a mandate. The truth </w:t>
      </w:r>
      <w:r w:rsidRPr="3EE5DD18" w:rsidR="3EE5DD18">
        <w:rPr>
          <w:color w:val="auto"/>
          <w:u w:val="single"/>
        </w:rPr>
        <w:t>is</w:t>
      </w:r>
      <w:r w:rsidRPr="3EE5DD18" w:rsidR="3EE5DD18">
        <w:rPr>
          <w:color w:val="auto"/>
          <w:u w:val="single"/>
        </w:rPr>
        <w:t xml:space="preserve"> refiners today </w:t>
      </w:r>
      <w:r w:rsidRPr="3EE5DD18" w:rsidR="3EE5DD18">
        <w:rPr>
          <w:color w:val="auto"/>
          <w:u w:val="single"/>
        </w:rPr>
        <w:t>would use</w:t>
      </w:r>
      <w:r w:rsidRPr="3EE5DD18" w:rsidR="3EE5DD18">
        <w:rPr>
          <w:color w:val="auto"/>
          <w:u w:val="single"/>
        </w:rPr>
        <w:t xml:space="preserve"> ethanol regardless of the RFS because of its worth as an oxygenate. The </w:t>
      </w:r>
      <w:r w:rsidRPr="3EE5DD18" w:rsidR="3EE5DD18">
        <w:rPr>
          <w:color w:val="auto"/>
          <w:u w:val="single"/>
        </w:rPr>
        <w:t>mandate,</w:t>
      </w:r>
      <w:r w:rsidRPr="3EE5DD18" w:rsidR="3EE5DD18">
        <w:rPr>
          <w:color w:val="auto"/>
          <w:u w:val="single"/>
        </w:rPr>
        <w:t xml:space="preserve"> </w:t>
      </w:r>
      <w:r w:rsidRPr="3EE5DD18" w:rsidR="3EE5DD18">
        <w:rPr>
          <w:color w:val="auto"/>
          <w:u w:val="single"/>
        </w:rPr>
        <w:t>itself,</w:t>
      </w:r>
      <w:r w:rsidRPr="3EE5DD18" w:rsidR="3EE5DD18">
        <w:rPr>
          <w:color w:val="auto"/>
          <w:u w:val="single"/>
        </w:rPr>
        <w:t xml:space="preserve"> isn’t needed to keep the ethanol industry competitive. EPA’s waivers alleviated some of the undue financial burden associated with proving RFS compliance, but those waivers—as the numbers show—did not dent ethanol demand</w:t>
      </w:r>
      <w:r w:rsidRPr="3EE5DD18" w:rsidR="3EE5DD18">
        <w:rPr>
          <w:color w:val="auto"/>
        </w:rPr>
        <w:t>. Let’s focus on the facts.</w:t>
      </w:r>
    </w:p>
    <w:p w:rsidRPr="007A08D7" w:rsidR="007A08D7" w:rsidP="3EE5DD18" w:rsidRDefault="007A08D7" w14:paraId="5F8C7FEC" w14:textId="3E2E97DC">
      <w:pPr>
        <w:rPr>
          <w:rFonts w:eastAsia="Times New Roman"/>
          <w:color w:val="auto"/>
          <w:sz w:val="20"/>
          <w:szCs w:val="20"/>
          <w:lang w:eastAsia="fr-FR"/>
        </w:rPr>
      </w:pPr>
      <w:r w:rsidRPr="3EE5DD18">
        <w:rPr>
          <w:color w:val="auto"/>
        </w:rPr>
        <w:br w:type="page"/>
      </w:r>
    </w:p>
    <w:p w:rsidRPr="00EA33B4" w:rsidR="00F56695" w:rsidP="3EE5DD18" w:rsidRDefault="00F56695" w14:paraId="5CAFFDFC" w14:textId="77777777">
      <w:pPr>
        <w:pStyle w:val="Contention2"/>
        <w:rPr>
          <w:color w:val="auto"/>
        </w:rPr>
      </w:pPr>
      <w:bookmarkStart w:name="_Toc241057440" w:id="69"/>
      <w:r w:rsidRPr="3EE5DD18" w:rsidR="3EE5DD18">
        <w:rPr>
          <w:color w:val="auto"/>
        </w:rPr>
        <w:t>Ethanol Producers aren’t creating new farmland; they’re repurposing existing land</w:t>
      </w:r>
      <w:bookmarkEnd w:id="69"/>
    </w:p>
    <w:p w:rsidRPr="00F5671C" w:rsidR="00F56695" w:rsidP="3EE5DD18" w:rsidRDefault="00F56695" w14:paraId="66AFA0AF" w14:textId="2466B549">
      <w:pPr>
        <w:pStyle w:val="Citation3"/>
        <w:rPr>
          <w:color w:val="auto" w:themeColor="accent6" w:themeShade="80"/>
        </w:rPr>
      </w:pPr>
      <w:r w:rsidRPr="3EE5DD18" w:rsidR="3EE5DD18">
        <w:rPr>
          <w:color w:val="auto"/>
          <w:u w:val="single"/>
        </w:rPr>
        <w:t>Jen Russell 2020</w:t>
      </w:r>
      <w:r w:rsidRPr="3EE5DD18" w:rsidR="3EE5DD18">
        <w:rPr>
          <w:color w:val="auto"/>
        </w:rPr>
        <w:t xml:space="preserve"> </w:t>
      </w:r>
      <w:r w:rsidRPr="3EE5DD18" w:rsidR="3EE5DD18">
        <w:rPr>
          <w:color w:val="auto"/>
        </w:rPr>
        <w:t xml:space="preserve">(Editor-in-Chief at Farm Journal) “AP Ethanol Report: ‘It’s Just Not True’” Nov 16, 2020 (Accessed Jul 20, 2026) </w:t>
      </w:r>
      <w:hyperlink r:id="Rb1c01b8b277c4fd4">
        <w:r w:rsidRPr="3EE5DD18" w:rsidR="3EE5DD18">
          <w:rPr>
            <w:color w:val="auto"/>
          </w:rPr>
          <w:t>https://www.agweb.com/news/policy/ap-ethanol-re</w:t>
        </w:r>
        <w:r w:rsidRPr="3EE5DD18" w:rsidR="3EE5DD18">
          <w:rPr>
            <w:color w:val="auto"/>
          </w:rPr>
          <w:t>p</w:t>
        </w:r>
        <w:r w:rsidRPr="3EE5DD18" w:rsidR="3EE5DD18">
          <w:rPr>
            <w:color w:val="auto"/>
          </w:rPr>
          <w:t>ort-its-just-not-true</w:t>
        </w:r>
      </w:hyperlink>
      <w:r w:rsidRPr="3EE5DD18" w:rsidR="3EE5DD18">
        <w:rPr>
          <w:color w:val="auto"/>
        </w:rPr>
        <w:t xml:space="preserve"> </w:t>
      </w:r>
      <w:r w:rsidRPr="3EE5DD18" w:rsidR="3EE5DD18">
        <w:rPr>
          <w:color w:val="auto"/>
        </w:rPr>
        <w:t>(brackets added)</w:t>
      </w:r>
    </w:p>
    <w:p w:rsidR="00F56695" w:rsidP="3EE5DD18" w:rsidRDefault="00F56695" w14:paraId="7AB4483D" w14:textId="6B9BD5A3">
      <w:pPr>
        <w:pStyle w:val="Evidence"/>
        <w:rPr>
          <w:color w:val="auto"/>
        </w:rPr>
      </w:pPr>
      <w:r w:rsidRPr="3EE5DD18" w:rsidR="3EE5DD18">
        <w:rPr>
          <w:color w:val="auto"/>
        </w:rPr>
        <w:t xml:space="preserve">The AP report claims that farmers have “filled in wetlands” and “plowed into pristine prairies” </w:t>
      </w:r>
      <w:r w:rsidRPr="3EE5DD18" w:rsidR="3EE5DD18">
        <w:rPr>
          <w:color w:val="auto"/>
        </w:rPr>
        <w:t>in order to</w:t>
      </w:r>
      <w:r w:rsidRPr="3EE5DD18" w:rsidR="3EE5DD18">
        <w:rPr>
          <w:color w:val="auto"/>
        </w:rPr>
        <w:t xml:space="preserve"> grow more corn for ethanol. </w:t>
      </w:r>
      <w:r w:rsidRPr="3EE5DD18" w:rsidR="3EE5DD18">
        <w:rPr>
          <w:color w:val="auto"/>
        </w:rPr>
        <w:t>[P</w:t>
      </w:r>
      <w:r w:rsidRPr="3EE5DD18" w:rsidR="3EE5DD18">
        <w:rPr>
          <w:color w:val="auto"/>
        </w:rPr>
        <w:t>resident and CEO of the Renewable Fuels Association</w:t>
      </w:r>
      <w:r w:rsidRPr="3EE5DD18" w:rsidR="3EE5DD18">
        <w:rPr>
          <w:color w:val="auto"/>
        </w:rPr>
        <w:t xml:space="preserve">, Bob] </w:t>
      </w:r>
      <w:r w:rsidRPr="3EE5DD18" w:rsidR="3EE5DD18">
        <w:rPr>
          <w:color w:val="auto"/>
        </w:rPr>
        <w:t>Dinneen contends that “It’s just not true.” “There’s no question that there has been increased corn production,” Dinneen said, but added that much of that production growth has come from increased yields and switching crop acres away from less profitable crops. “But those are marketplace responses that really do not have any kind of environmental impact.” “The bottom line is, the Renewable Fuel Standard actually imposes a specific limit on the amount of land that can be used to produce renewable fuels, and we’ve never come close to that limit,” he said.</w:t>
      </w:r>
    </w:p>
    <w:p w:rsidR="00D42B5E" w:rsidP="3EE5DD18" w:rsidRDefault="00D42B5E" w14:paraId="7A125F39" w14:textId="77777777">
      <w:pPr>
        <w:pStyle w:val="Evidence"/>
        <w:rPr>
          <w:color w:val="auto"/>
        </w:rPr>
      </w:pPr>
    </w:p>
    <w:p w:rsidRPr="0008336E" w:rsidR="00D4112C" w:rsidP="3EE5DD18" w:rsidRDefault="00D4112C" w14:paraId="22071984" w14:textId="1E603370">
      <w:pPr>
        <w:pStyle w:val="Contention1"/>
        <w:rPr>
          <w:color w:val="auto"/>
        </w:rPr>
      </w:pPr>
      <w:bookmarkStart w:name="_Toc235440106" w:id="70"/>
      <w:bookmarkStart w:name="_Toc241057441" w:id="71"/>
      <w:r w:rsidRPr="3EE5DD18" w:rsidR="3EE5DD18">
        <w:rPr>
          <w:color w:val="auto"/>
        </w:rPr>
        <w:t>SOLVENCY</w:t>
      </w:r>
      <w:bookmarkEnd w:id="33"/>
      <w:bookmarkEnd w:id="63"/>
      <w:bookmarkEnd w:id="70"/>
      <w:bookmarkEnd w:id="71"/>
    </w:p>
    <w:p w:rsidRPr="0008336E" w:rsidR="00D4112C" w:rsidP="3EE5DD18" w:rsidRDefault="00D4112C" w14:paraId="062C2621" w14:textId="77777777">
      <w:pPr>
        <w:pStyle w:val="Contention1"/>
        <w:rPr>
          <w:color w:val="auto"/>
        </w:rPr>
      </w:pPr>
      <w:bookmarkStart w:name="_Toc456458796" w:id="72"/>
      <w:bookmarkStart w:name="_Toc119429558" w:id="73"/>
    </w:p>
    <w:p w:rsidR="00D4112C" w:rsidP="3EE5DD18" w:rsidRDefault="00AE4F40" w14:paraId="770AA918" w14:textId="787ECB9A">
      <w:pPr>
        <w:pStyle w:val="Contention1"/>
        <w:numPr>
          <w:ilvl w:val="0"/>
          <w:numId w:val="22"/>
        </w:numPr>
        <w:rPr>
          <w:color w:val="auto"/>
        </w:rPr>
      </w:pPr>
      <w:bookmarkStart w:name="_Toc235436577" w:id="74"/>
      <w:bookmarkStart w:name="_Toc235440107" w:id="75"/>
      <w:bookmarkStart w:name="_Toc119429562" w:id="76"/>
      <w:bookmarkStart w:name="_Toc456458803" w:id="77"/>
      <w:bookmarkStart w:name="_Toc241057442" w:id="78"/>
      <w:bookmarkEnd w:id="72"/>
      <w:bookmarkEnd w:id="73"/>
      <w:r w:rsidRPr="3EE5DD18" w:rsidR="3EE5DD18">
        <w:rPr>
          <w:color w:val="auto"/>
        </w:rPr>
        <w:t xml:space="preserve">Ethanol </w:t>
      </w:r>
      <w:r w:rsidRPr="3EE5DD18" w:rsidR="3EE5DD18">
        <w:rPr>
          <w:color w:val="auto"/>
        </w:rPr>
        <w:t xml:space="preserve">usage continues </w:t>
      </w:r>
      <w:r w:rsidRPr="3EE5DD18" w:rsidR="3EE5DD18">
        <w:rPr>
          <w:color w:val="auto"/>
        </w:rPr>
        <w:t>post-</w:t>
      </w:r>
      <w:bookmarkEnd w:id="74"/>
      <w:bookmarkEnd w:id="75"/>
      <w:r w:rsidRPr="3EE5DD18" w:rsidR="3EE5DD18">
        <w:rPr>
          <w:color w:val="auto"/>
        </w:rPr>
        <w:t>plan</w:t>
      </w:r>
      <w:r w:rsidRPr="3EE5DD18" w:rsidR="3EE5DD18">
        <w:rPr>
          <w:color w:val="auto"/>
        </w:rPr>
        <w:t>, even without RFS</w:t>
      </w:r>
      <w:bookmarkEnd w:id="78"/>
      <w:r w:rsidRPr="3EE5DD18" w:rsidR="3EE5DD18">
        <w:rPr>
          <w:color w:val="auto"/>
        </w:rPr>
        <w:t xml:space="preserve"> </w:t>
      </w:r>
    </w:p>
    <w:p w:rsidR="009350D2" w:rsidP="3EE5DD18" w:rsidRDefault="009350D2" w14:paraId="07CDABDD" w14:textId="77777777">
      <w:pPr>
        <w:pStyle w:val="Contention1"/>
        <w:ind w:left="360"/>
        <w:rPr>
          <w:color w:val="auto"/>
        </w:rPr>
      </w:pPr>
    </w:p>
    <w:p w:rsidR="009350D2" w:rsidP="3EE5DD18" w:rsidRDefault="00122C55" w14:paraId="7F29FEBA" w14:textId="1677FFB6">
      <w:pPr>
        <w:pStyle w:val="Contention2"/>
        <w:rPr>
          <w:color w:val="auto"/>
        </w:rPr>
      </w:pPr>
      <w:bookmarkStart w:name="_Toc235436578" w:id="79"/>
      <w:bookmarkStart w:name="_Toc235440108" w:id="80"/>
      <w:bookmarkStart w:name="_Toc241057443" w:id="81"/>
      <w:r w:rsidRPr="3EE5DD18" w:rsidR="3EE5DD18">
        <w:rPr>
          <w:color w:val="auto"/>
        </w:rPr>
        <w:t xml:space="preserve">SUNOCO (Oil Company) </w:t>
      </w:r>
      <w:r w:rsidRPr="3EE5DD18" w:rsidR="3EE5DD18">
        <w:rPr>
          <w:color w:val="auto"/>
        </w:rPr>
        <w:t>s</w:t>
      </w:r>
      <w:r w:rsidRPr="3EE5DD18" w:rsidR="3EE5DD18">
        <w:rPr>
          <w:color w:val="auto"/>
        </w:rPr>
        <w:t>ays they use ethanol for a reason</w:t>
      </w:r>
      <w:r w:rsidRPr="3EE5DD18" w:rsidR="3EE5DD18">
        <w:rPr>
          <w:color w:val="auto"/>
        </w:rPr>
        <w:t>, not because of RFS</w:t>
      </w:r>
      <w:bookmarkEnd w:id="79"/>
      <w:bookmarkEnd w:id="80"/>
      <w:bookmarkEnd w:id="81"/>
    </w:p>
    <w:p w:rsidRPr="00F5671C" w:rsidR="004C6E6F" w:rsidP="3EE5DD18" w:rsidRDefault="00093C75" w14:paraId="229863A4" w14:textId="44764D60">
      <w:pPr>
        <w:pStyle w:val="Citation3"/>
        <w:rPr>
          <w:i w:val="0"/>
          <w:iCs w:val="0"/>
          <w:color w:val="auto" w:themeColor="accent6" w:themeShade="80"/>
        </w:rPr>
      </w:pPr>
      <w:r w:rsidRPr="3EE5DD18" w:rsidR="3EE5DD18">
        <w:rPr>
          <w:color w:val="auto"/>
          <w:u w:val="single"/>
        </w:rPr>
        <w:t xml:space="preserve">Sunoco 2024 </w:t>
      </w:r>
      <w:r w:rsidRPr="3EE5DD18" w:rsidR="3EE5DD18">
        <w:rPr>
          <w:color w:val="auto"/>
        </w:rPr>
        <w:t>(</w:t>
      </w:r>
      <w:r w:rsidRPr="3EE5DD18" w:rsidR="3EE5DD18">
        <w:rPr>
          <w:color w:val="auto"/>
        </w:rPr>
        <w:t>oil company</w:t>
      </w:r>
      <w:r w:rsidRPr="3EE5DD18" w:rsidR="3EE5DD18">
        <w:rPr>
          <w:color w:val="auto"/>
        </w:rPr>
        <w:t>) “</w:t>
      </w:r>
      <w:r w:rsidRPr="3EE5DD18" w:rsidR="3EE5DD18">
        <w:rPr>
          <w:color w:val="auto"/>
        </w:rPr>
        <w:t xml:space="preserve">Why is There Even Ethanol in Our Gasoline?” Sep 5, 2024 (Accessed 23 Sept 2026) </w:t>
      </w:r>
      <w:hyperlink r:id="Rbb13f096d8484d97">
        <w:r w:rsidRPr="3EE5DD18" w:rsidR="3EE5DD18">
          <w:rPr>
            <w:color w:val="auto"/>
          </w:rPr>
          <w:t>https://www.sunoco.com/fuel-facts/post/why-is-there-even-ethanol-in-our-gasoline</w:t>
        </w:r>
      </w:hyperlink>
      <w:r w:rsidRPr="3EE5DD18" w:rsidR="3EE5DD18">
        <w:rPr>
          <w:color w:val="auto"/>
        </w:rPr>
        <w:t xml:space="preserve"> </w:t>
      </w:r>
    </w:p>
    <w:p w:rsidR="004C6E6F" w:rsidP="3EE5DD18" w:rsidRDefault="004C6E6F" w14:paraId="1B612E87" w14:textId="487744D4">
      <w:pPr>
        <w:pStyle w:val="Evidence"/>
        <w:rPr>
          <w:color w:val="auto"/>
        </w:rPr>
      </w:pPr>
      <w:r w:rsidRPr="3EE5DD18" w:rsidR="3EE5DD18">
        <w:rPr>
          <w:color w:val="auto"/>
        </w:rPr>
        <w:t xml:space="preserve">Today, ethanol is used to elevate the octane of pump fuel. The 87-and 93-octane grades regularly found at the pump, Santner explains, leave the pipelines with 83 and 90 octane ratings, respectively; it’s that 10% or so of ethanol added at the distribution terminals that increases the octane to its final values. But don’t think of ethanol as a cheap fix: </w:t>
      </w:r>
      <w:r w:rsidRPr="3EE5DD18" w:rsidR="3EE5DD18">
        <w:rPr>
          <w:color w:val="auto"/>
        </w:rPr>
        <w:t>The science</w:t>
      </w:r>
      <w:r w:rsidRPr="3EE5DD18" w:rsidR="3EE5DD18">
        <w:rPr>
          <w:color w:val="auto"/>
        </w:rPr>
        <w:t xml:space="preserve"> says that ethanol also increases horsepower. In fact, Santner notes, when NASCAR Cup teams moved from ethanol-free fuel to Sunoco Green E15, a product containing 15% ethanol, </w:t>
      </w:r>
      <w:r w:rsidRPr="3EE5DD18" w:rsidR="3EE5DD18">
        <w:rPr>
          <w:color w:val="auto"/>
        </w:rPr>
        <w:t>all of</w:t>
      </w:r>
      <w:r w:rsidRPr="3EE5DD18" w:rsidR="3EE5DD18">
        <w:rPr>
          <w:color w:val="auto"/>
        </w:rPr>
        <w:t xml:space="preserve"> the teams were able to </w:t>
      </w:r>
      <w:r w:rsidRPr="3EE5DD18" w:rsidR="3EE5DD18">
        <w:rPr>
          <w:color w:val="auto"/>
        </w:rPr>
        <w:t>retune</w:t>
      </w:r>
      <w:r w:rsidRPr="3EE5DD18" w:rsidR="3EE5DD18">
        <w:rPr>
          <w:color w:val="auto"/>
        </w:rPr>
        <w:t xml:space="preserve"> for more horsepower. In the most </w:t>
      </w:r>
      <w:r w:rsidRPr="3EE5DD18" w:rsidR="3EE5DD18">
        <w:rPr>
          <w:color w:val="auto"/>
        </w:rPr>
        <w:t>basic science</w:t>
      </w:r>
      <w:r w:rsidRPr="3EE5DD18" w:rsidR="3EE5DD18">
        <w:rPr>
          <w:color w:val="auto"/>
        </w:rPr>
        <w:t xml:space="preserve"> terms, extra oxygen means extra horsepower.</w:t>
      </w:r>
    </w:p>
    <w:p w:rsidR="00712E96" w:rsidP="3EE5DD18" w:rsidRDefault="00712E96" w14:paraId="76CCD4C6" w14:textId="77777777">
      <w:pPr>
        <w:pStyle w:val="Contention2"/>
        <w:rPr>
          <w:color w:val="auto"/>
        </w:rPr>
      </w:pPr>
      <w:bookmarkStart w:name="_Toc147603706" w:id="82"/>
      <w:bookmarkStart w:name="_Toc235436579" w:id="83"/>
    </w:p>
    <w:p w:rsidR="0071594E" w:rsidP="3EE5DD18" w:rsidRDefault="0071594E" w14:paraId="28211499" w14:textId="77777777">
      <w:pPr>
        <w:pStyle w:val="Contention2"/>
        <w:rPr>
          <w:color w:val="auto"/>
        </w:rPr>
      </w:pPr>
      <w:bookmarkStart w:name="_Toc235440109" w:id="84"/>
      <w:bookmarkStart w:name="_Toc241057444" w:id="85"/>
      <w:r w:rsidRPr="3EE5DD18" w:rsidR="3EE5DD18">
        <w:rPr>
          <w:color w:val="auto"/>
        </w:rPr>
        <w:t>Ethanol boosts octane, so fuel companies would use it even if it weren’t mandated</w:t>
      </w:r>
      <w:bookmarkEnd w:id="82"/>
      <w:bookmarkEnd w:id="83"/>
      <w:bookmarkEnd w:id="84"/>
      <w:bookmarkEnd w:id="85"/>
    </w:p>
    <w:p w:rsidRPr="00FE7B27" w:rsidR="0071594E" w:rsidP="3EE5DD18" w:rsidRDefault="0071594E" w14:paraId="182005BB" w14:textId="34025F39">
      <w:pPr>
        <w:pStyle w:val="Citation3"/>
        <w:rPr>
          <w:color w:val="auto" w:themeColor="accent6" w:themeShade="80"/>
        </w:rPr>
      </w:pPr>
      <w:r w:rsidRPr="3EE5DD18" w:rsidR="3EE5DD18">
        <w:rPr>
          <w:color w:val="auto"/>
          <w:u w:val="single"/>
        </w:rPr>
        <w:t>Jim Koscs 2019</w:t>
      </w:r>
      <w:r w:rsidRPr="3EE5DD18" w:rsidR="3EE5DD18">
        <w:rPr>
          <w:color w:val="auto"/>
        </w:rPr>
        <w:t xml:space="preserve"> (automotive journalist who has been working with top automotive brands for more than 20 years) HAGERTY “E15 ethanol is coming, like it or not. Here’s what you need to know” 20 Mar 2019 </w:t>
      </w:r>
      <w:hyperlink r:id="R2e7229faa2b94d9f">
        <w:r w:rsidRPr="3EE5DD18" w:rsidR="3EE5DD18">
          <w:rPr>
            <w:color w:val="auto"/>
          </w:rPr>
          <w:t>https://www.hagerty.com/articles-videos/articles/2019/03/20/e15-ethanol-is-coming-like-it-or-not</w:t>
        </w:r>
      </w:hyperlink>
      <w:r w:rsidRPr="3EE5DD18" w:rsidR="3EE5DD18">
        <w:rPr>
          <w:color w:val="auto"/>
        </w:rPr>
        <w:t xml:space="preserve"> </w:t>
      </w:r>
      <w:r w:rsidRPr="3EE5DD18" w:rsidR="3EE5DD18">
        <w:rPr>
          <w:color w:val="auto"/>
        </w:rPr>
        <w:t>(Accessed 23 Sept 2026)</w:t>
      </w:r>
    </w:p>
    <w:p w:rsidRPr="009D065B" w:rsidR="0071594E" w:rsidP="3EE5DD18" w:rsidRDefault="0071594E" w14:paraId="1F8889BD" w14:textId="77777777">
      <w:pPr>
        <w:pStyle w:val="Evidence"/>
        <w:rPr>
          <w:color w:val="auto"/>
        </w:rPr>
      </w:pPr>
      <w:r w:rsidRPr="3EE5DD18" w:rsidR="3EE5DD18">
        <w:rPr>
          <w:color w:val="auto"/>
        </w:rPr>
        <w:t>Ethanol is a simple alcohol that, when added to gasoline, acts as an oxygenate. Federal regulations have mandated ethanol-blended gasoline to reduce carbon monoxide, hydrocarbon, and particulate emissions while increasing the use of renewable fuels. It’s a topic that can spark heated debate, so we’re not delving into the economic, environmental, and political machinations.</w:t>
      </w:r>
      <w:r w:rsidRPr="3EE5DD18" w:rsidR="3EE5DD18">
        <w:rPr>
          <w:color w:val="auto"/>
        </w:rPr>
        <w:t xml:space="preserve"> </w:t>
      </w:r>
      <w:r w:rsidRPr="3EE5DD18" w:rsidR="3EE5DD18">
        <w:rPr>
          <w:color w:val="auto"/>
        </w:rPr>
        <w:t>Yet, even if the ethanol had not been mandated, fuel producers would still use it because it is a cheap, and safe, octane booster. Pure ethanol has an octane rating of 130.</w:t>
      </w:r>
    </w:p>
    <w:p w:rsidRPr="0008336E" w:rsidR="006D3DD7" w:rsidP="3EE5DD18" w:rsidRDefault="006D3DD7" w14:paraId="6209AC5E" w14:textId="77777777">
      <w:pPr>
        <w:pStyle w:val="Contention1"/>
        <w:rPr>
          <w:b w:val="0"/>
          <w:bCs w:val="0"/>
          <w:color w:val="auto"/>
        </w:rPr>
      </w:pPr>
    </w:p>
    <w:p w:rsidRPr="004C53EA" w:rsidR="004C53EA" w:rsidP="3EE5DD18" w:rsidRDefault="004C53EA" w14:paraId="1C46DC07" w14:textId="79C5AABA">
      <w:pPr>
        <w:pStyle w:val="Contention2"/>
        <w:rPr>
          <w:color w:val="auto"/>
        </w:rPr>
      </w:pPr>
      <w:bookmarkStart w:name="_Toc147603707" w:id="86"/>
      <w:bookmarkStart w:name="_Toc235436580" w:id="87"/>
      <w:bookmarkStart w:name="_Toc235440110" w:id="88"/>
      <w:bookmarkStart w:name="_Toc241057445" w:id="89"/>
      <w:r w:rsidRPr="3EE5DD18" w:rsidR="3EE5DD18">
        <w:rPr>
          <w:color w:val="auto"/>
        </w:rPr>
        <w:t>Gasoline companies would go on using ethanol even without the government mandate</w:t>
      </w:r>
      <w:bookmarkEnd w:id="86"/>
      <w:bookmarkEnd w:id="87"/>
      <w:bookmarkEnd w:id="88"/>
      <w:bookmarkEnd w:id="89"/>
    </w:p>
    <w:p w:rsidRPr="00FE7B27" w:rsidR="004C53EA" w:rsidP="3EE5DD18" w:rsidRDefault="004C53EA" w14:paraId="6573B77B" w14:textId="7DE85DD9">
      <w:pPr>
        <w:pStyle w:val="Citation3"/>
        <w:rPr>
          <w:color w:val="auto" w:themeColor="accent6" w:themeShade="80"/>
        </w:rPr>
      </w:pPr>
      <w:r w:rsidRPr="3EE5DD18" w:rsidR="3EE5DD18">
        <w:rPr>
          <w:color w:val="auto"/>
          <w:u w:val="single"/>
        </w:rPr>
        <w:t>Dan Charles 2016</w:t>
      </w:r>
      <w:r w:rsidRPr="3EE5DD18" w:rsidR="3EE5DD18">
        <w:rPr>
          <w:color w:val="auto"/>
        </w:rPr>
        <w:t xml:space="preserve"> (journalist) National Public Radio 10 Feb 2016 “The Shocking Truth About America's Ethanol Law: It Doesn't Matter (For Now)” http://www.npr.org/sections/thesalt/2016/02/10/466010209/the-shocking-truth-about-americas-ethanol-law-it-doesnt-matter-for-now </w:t>
      </w:r>
      <w:r w:rsidRPr="3EE5DD18" w:rsidR="3EE5DD18">
        <w:rPr>
          <w:color w:val="auto"/>
        </w:rPr>
        <w:t xml:space="preserve">(Accessed </w:t>
      </w:r>
      <w:r w:rsidRPr="3EE5DD18" w:rsidR="3EE5DD18">
        <w:rPr>
          <w:color w:val="auto"/>
        </w:rPr>
        <w:t>23 Sept</w:t>
      </w:r>
      <w:r w:rsidRPr="3EE5DD18" w:rsidR="3EE5DD18">
        <w:rPr>
          <w:color w:val="auto"/>
        </w:rPr>
        <w:t xml:space="preserve"> 2026)</w:t>
      </w:r>
    </w:p>
    <w:p w:rsidR="007F7D70" w:rsidP="3EE5DD18" w:rsidRDefault="004C53EA" w14:paraId="09DA1DD2" w14:textId="271FE560">
      <w:pPr>
        <w:pStyle w:val="Evidence"/>
        <w:rPr>
          <w:color w:val="auto"/>
        </w:rPr>
      </w:pPr>
      <w:r w:rsidRPr="3EE5DD18" w:rsidR="3EE5DD18">
        <w:rPr>
          <w:color w:val="auto"/>
        </w:rPr>
        <w:t xml:space="preserve">I found two experts who've examined this question in </w:t>
      </w:r>
      <w:r w:rsidRPr="3EE5DD18" w:rsidR="3EE5DD18">
        <w:rPr>
          <w:color w:val="auto"/>
        </w:rPr>
        <w:t>great detail</w:t>
      </w:r>
      <w:r w:rsidRPr="3EE5DD18" w:rsidR="3EE5DD18">
        <w:rPr>
          <w:color w:val="auto"/>
        </w:rPr>
        <w:t>: Paul Niznik, an analyst at</w:t>
      </w:r>
      <w:r w:rsidRPr="3EE5DD18" w:rsidR="3EE5DD18">
        <w:rPr>
          <w:rStyle w:val="apple-converted-space"/>
          <w:color w:val="auto"/>
        </w:rPr>
        <w:t> </w:t>
      </w:r>
      <w:hyperlink r:id="R91c852b8d74a4de4">
        <w:r w:rsidRPr="3EE5DD18" w:rsidR="3EE5DD18">
          <w:rPr>
            <w:rStyle w:val="Hyperlink"/>
            <w:color w:val="auto"/>
            <w:u w:val="none"/>
          </w:rPr>
          <w:t>Stratas</w:t>
        </w:r>
        <w:r w:rsidRPr="3EE5DD18" w:rsidR="3EE5DD18">
          <w:rPr>
            <w:rStyle w:val="Hyperlink"/>
            <w:color w:val="auto"/>
            <w:u w:val="none"/>
          </w:rPr>
          <w:t xml:space="preserve"> Advisors,</w:t>
        </w:r>
      </w:hyperlink>
      <w:r w:rsidRPr="3EE5DD18" w:rsidR="3EE5DD18">
        <w:rPr>
          <w:rStyle w:val="apple-converted-space"/>
          <w:color w:val="auto"/>
        </w:rPr>
        <w:t> </w:t>
      </w:r>
      <w:r w:rsidRPr="3EE5DD18" w:rsidR="3EE5DD18">
        <w:rPr>
          <w:color w:val="auto"/>
        </w:rPr>
        <w:t>an energy consulting business in Houston, and</w:t>
      </w:r>
      <w:r w:rsidRPr="3EE5DD18" w:rsidR="3EE5DD18">
        <w:rPr>
          <w:color w:val="auto"/>
        </w:rPr>
        <w:t xml:space="preserve"> </w:t>
      </w:r>
      <w:hyperlink r:id="R9f3788f0f3fd4f8a">
        <w:r w:rsidRPr="3EE5DD18" w:rsidR="3EE5DD18">
          <w:rPr>
            <w:rStyle w:val="Hyperlink"/>
            <w:color w:val="auto"/>
            <w:u w:val="none"/>
          </w:rPr>
          <w:t>Scott Irwin</w:t>
        </w:r>
      </w:hyperlink>
      <w:r w:rsidRPr="3EE5DD18" w:rsidR="3EE5DD18">
        <w:rPr>
          <w:color w:val="auto"/>
        </w:rPr>
        <w:t xml:space="preserve">, an economist who teaches at the University of Illinois. And here's their bottom line: If the law changed tomorrow and gasoline companies were free to ignore ethanol, they'd almost certainly keep right on blending ethanol into their fuel. Got that? The ethanol mandate requires gasoline companies to do something that, </w:t>
      </w:r>
      <w:r w:rsidRPr="3EE5DD18" w:rsidR="3EE5DD18">
        <w:rPr>
          <w:color w:val="auto"/>
        </w:rPr>
        <w:t>at the moment</w:t>
      </w:r>
      <w:r w:rsidRPr="3EE5DD18" w:rsidR="3EE5DD18">
        <w:rPr>
          <w:color w:val="auto"/>
        </w:rPr>
        <w:t>, they'd do anyway.</w:t>
      </w:r>
      <w:bookmarkStart w:name="_Toc235436581" w:id="90"/>
      <w:bookmarkStart w:name="_Toc235440111" w:id="91"/>
    </w:p>
    <w:p w:rsidR="3EE5DD18" w:rsidP="3EE5DD18" w:rsidRDefault="3EE5DD18" w14:paraId="0AAA525B" w14:textId="00BBF357">
      <w:pPr>
        <w:pStyle w:val="Contention1"/>
        <w:rPr>
          <w:color w:val="auto"/>
        </w:rPr>
      </w:pPr>
    </w:p>
    <w:p w:rsidR="00441C82" w:rsidP="3EE5DD18" w:rsidRDefault="00441C82" w14:paraId="48A8CF85" w14:textId="32BFBFB8">
      <w:pPr>
        <w:pStyle w:val="Contention1"/>
      </w:pPr>
      <w:bookmarkStart w:name="_Toc241057446" w:id="92"/>
      <w:r w:rsidRPr="3EE5DD18" w:rsidR="3EE5DD18">
        <w:rPr>
          <w:color w:val="auto"/>
        </w:rPr>
        <w:t>DISADVANTAGES</w:t>
      </w:r>
      <w:bookmarkEnd w:id="76"/>
      <w:bookmarkEnd w:id="90"/>
      <w:bookmarkEnd w:id="91"/>
      <w:bookmarkEnd w:id="92"/>
    </w:p>
    <w:p w:rsidR="3EE5DD18" w:rsidP="3EE5DD18" w:rsidRDefault="3EE5DD18" w14:paraId="3D2158CB" w14:textId="00B7C376">
      <w:pPr>
        <w:pStyle w:val="Contention1"/>
        <w:rPr>
          <w:color w:val="auto"/>
        </w:rPr>
      </w:pPr>
    </w:p>
    <w:p w:rsidR="00AF2D68" w:rsidP="3EE5DD18" w:rsidRDefault="00AF2D68" w14:paraId="37986B7D" w14:textId="4C6FF078">
      <w:pPr>
        <w:pStyle w:val="Contention1"/>
        <w:numPr>
          <w:ilvl w:val="0"/>
          <w:numId w:val="21"/>
        </w:numPr>
        <w:rPr>
          <w:color w:val="auto"/>
        </w:rPr>
      </w:pPr>
      <w:bookmarkStart w:name="_Toc235436582" w:id="93"/>
      <w:bookmarkStart w:name="_Toc235440112" w:id="94"/>
      <w:bookmarkStart w:name="_Toc241057447" w:id="95"/>
      <w:bookmarkEnd w:id="77"/>
      <w:r w:rsidRPr="3EE5DD18" w:rsidR="3EE5DD18">
        <w:rPr>
          <w:color w:val="auto"/>
        </w:rPr>
        <w:t>Increased greenhouse gases</w:t>
      </w:r>
      <w:bookmarkEnd w:id="93"/>
      <w:bookmarkEnd w:id="94"/>
      <w:bookmarkEnd w:id="95"/>
      <w:r w:rsidRPr="3EE5DD18" w:rsidR="3EE5DD18">
        <w:rPr>
          <w:color w:val="auto"/>
        </w:rPr>
        <w:t xml:space="preserve"> </w:t>
      </w:r>
    </w:p>
    <w:p w:rsidR="009A469E" w:rsidP="3EE5DD18" w:rsidRDefault="009A469E" w14:paraId="749E855E" w14:textId="77777777">
      <w:pPr>
        <w:pStyle w:val="Contention1"/>
        <w:ind w:left="360"/>
        <w:rPr>
          <w:color w:val="auto"/>
        </w:rPr>
      </w:pPr>
    </w:p>
    <w:p w:rsidR="005866C4" w:rsidP="3EE5DD18" w:rsidRDefault="005866C4" w14:paraId="3BBC9477" w14:textId="57D53EAF">
      <w:pPr>
        <w:pStyle w:val="Contention2"/>
        <w:rPr>
          <w:color w:val="auto"/>
        </w:rPr>
      </w:pPr>
      <w:bookmarkStart w:name="_Toc235440113" w:id="96"/>
      <w:bookmarkStart w:name="_Toc241057448" w:id="97"/>
      <w:r w:rsidRPr="3EE5DD18" w:rsidR="3EE5DD18">
        <w:rPr>
          <w:color w:val="auto"/>
        </w:rPr>
        <w:t>Ethanol</w:t>
      </w:r>
      <w:r w:rsidRPr="3EE5DD18" w:rsidR="3EE5DD18">
        <w:rPr>
          <w:color w:val="auto"/>
        </w:rPr>
        <w:t xml:space="preserve"> reduces emissions by 54 million tons</w:t>
      </w:r>
      <w:bookmarkEnd w:id="96"/>
      <w:bookmarkEnd w:id="97"/>
    </w:p>
    <w:p w:rsidRPr="00FE7B27" w:rsidR="00AF2D68" w:rsidP="3EE5DD18" w:rsidRDefault="00AF2D68" w14:paraId="272ABA81" w14:textId="3D3762AF">
      <w:pPr>
        <w:pStyle w:val="Citation3"/>
        <w:rPr>
          <w:color w:val="auto" w:themeColor="accent6" w:themeShade="80"/>
        </w:rPr>
      </w:pPr>
      <w:r w:rsidRPr="3EE5DD18" w:rsidR="3EE5DD18">
        <w:rPr>
          <w:color w:val="auto"/>
          <w:u w:val="single"/>
        </w:rPr>
        <w:t>Guttman Energy 2021</w:t>
      </w:r>
      <w:r w:rsidRPr="3EE5DD18" w:rsidR="3EE5DD18">
        <w:rPr>
          <w:color w:val="auto"/>
        </w:rPr>
        <w:t xml:space="preserve"> (provide</w:t>
      </w:r>
      <w:r w:rsidRPr="3EE5DD18" w:rsidR="3EE5DD18">
        <w:rPr>
          <w:color w:val="auto"/>
        </w:rPr>
        <w:t>s</w:t>
      </w:r>
      <w:r w:rsidRPr="3EE5DD18" w:rsidR="3EE5DD18">
        <w:rPr>
          <w:color w:val="auto"/>
        </w:rPr>
        <w:t xml:space="preserve"> turn-key fueling solutions that power a wide variety of operations including industrial plants, commercial facilities, mass transit systems, trucking fleets and wholesale fuel for service stations) “The Benefits of Ethanol Products” </w:t>
      </w:r>
      <w:r w:rsidRPr="3EE5DD18" w:rsidR="3EE5DD18">
        <w:rPr>
          <w:color w:val="auto"/>
        </w:rPr>
        <w:t xml:space="preserve">(article is undated but references events in </w:t>
      </w:r>
      <w:r w:rsidRPr="3EE5DD18" w:rsidR="3EE5DD18">
        <w:rPr>
          <w:color w:val="auto"/>
        </w:rPr>
        <w:t>2021</w:t>
      </w:r>
      <w:r w:rsidRPr="3EE5DD18" w:rsidR="3EE5DD18">
        <w:rPr>
          <w:color w:val="auto"/>
        </w:rPr>
        <w:t>)</w:t>
      </w:r>
      <w:r w:rsidRPr="3EE5DD18" w:rsidR="3EE5DD18">
        <w:rPr>
          <w:color w:val="auto"/>
        </w:rPr>
        <w:t xml:space="preserve"> (Accessed </w:t>
      </w:r>
      <w:r w:rsidRPr="3EE5DD18" w:rsidR="3EE5DD18">
        <w:rPr>
          <w:color w:val="auto"/>
        </w:rPr>
        <w:t>23 Sept</w:t>
      </w:r>
      <w:r w:rsidRPr="3EE5DD18" w:rsidR="3EE5DD18">
        <w:rPr>
          <w:color w:val="auto"/>
        </w:rPr>
        <w:t xml:space="preserve"> 2026) </w:t>
      </w:r>
      <w:hyperlink r:id="Ra4117e94bbb446d8">
        <w:r w:rsidRPr="3EE5DD18" w:rsidR="3EE5DD18">
          <w:rPr>
            <w:color w:val="auto"/>
          </w:rPr>
          <w:t>https://guttmanenergy.com/renewables/news/the-benefits-of-ethanol-pro</w:t>
        </w:r>
        <w:r w:rsidRPr="3EE5DD18" w:rsidR="3EE5DD18">
          <w:rPr>
            <w:color w:val="auto"/>
          </w:rPr>
          <w:t>d</w:t>
        </w:r>
        <w:r w:rsidRPr="3EE5DD18" w:rsidR="3EE5DD18">
          <w:rPr>
            <w:color w:val="auto"/>
          </w:rPr>
          <w:t>ucts/</w:t>
        </w:r>
      </w:hyperlink>
      <w:r w:rsidRPr="3EE5DD18" w:rsidR="3EE5DD18">
        <w:rPr>
          <w:color w:val="auto"/>
        </w:rPr>
        <w:t xml:space="preserve"> </w:t>
      </w:r>
    </w:p>
    <w:p w:rsidRPr="00F56695" w:rsidR="00AF2D68" w:rsidP="3EE5DD18" w:rsidRDefault="00AF2D68" w14:paraId="4A577B6E" w14:textId="2C0FA2DE">
      <w:pPr>
        <w:pStyle w:val="Evidence"/>
        <w:rPr>
          <w:color w:val="auto"/>
        </w:rPr>
      </w:pPr>
      <w:r w:rsidRPr="3EE5DD18" w:rsidR="3EE5DD18">
        <w:rPr>
          <w:color w:val="auto"/>
        </w:rPr>
        <w:t>The evidence is clear: ethanol is infinitely more eco-friendly than standard non-ethanol gasoline. Just in 2021, the use of ethanol reduced greenhouse gas emissions by more than </w:t>
      </w:r>
      <w:hyperlink r:id="R2e8b562cae7045e9">
        <w:r w:rsidRPr="3EE5DD18" w:rsidR="3EE5DD18">
          <w:rPr>
            <w:rStyle w:val="Hyperlink"/>
            <w:color w:val="auto"/>
            <w:u w:val="none"/>
          </w:rPr>
          <w:t>54 million</w:t>
        </w:r>
      </w:hyperlink>
      <w:r w:rsidRPr="3EE5DD18" w:rsidR="3EE5DD18">
        <w:rPr>
          <w:color w:val="auto"/>
        </w:rPr>
        <w:t> metric tons. That’s the equivalent of removing 12 million cars from the road for a whole year! Grain-based ethanol has been shown to reduce greenhouse gas emissions by around </w:t>
      </w:r>
      <w:hyperlink r:id="R13dceb51e9a14025">
        <w:r w:rsidRPr="3EE5DD18" w:rsidR="3EE5DD18">
          <w:rPr>
            <w:rStyle w:val="Hyperlink"/>
            <w:color w:val="auto"/>
            <w:u w:val="none"/>
          </w:rPr>
          <w:t>50%</w:t>
        </w:r>
      </w:hyperlink>
      <w:r w:rsidRPr="3EE5DD18" w:rsidR="3EE5DD18">
        <w:rPr>
          <w:color w:val="auto"/>
        </w:rPr>
        <w:t> compared to regular gasoline, and corn ethanol isn’t far behind (reducing emissions by around 46% compared to regular gas). In the coming years, new technology hopes to improve that reduction to a stunning 70%! </w:t>
      </w:r>
    </w:p>
    <w:p w:rsidR="007F2A8B" w:rsidP="3EE5DD18" w:rsidRDefault="007F2A8B" w14:paraId="0167BE6D" w14:textId="77777777">
      <w:pPr>
        <w:pStyle w:val="Contention2"/>
        <w:rPr>
          <w:color w:val="auto"/>
        </w:rPr>
      </w:pPr>
      <w:bookmarkStart w:name="_Toc27851416" w:id="98"/>
      <w:bookmarkStart w:name="_Toc235134398" w:id="99"/>
    </w:p>
    <w:p w:rsidRPr="00F56695" w:rsidR="007F2A8B" w:rsidP="3EE5DD18" w:rsidRDefault="00D32974" w14:paraId="78D77051" w14:textId="1E4CAF18">
      <w:pPr>
        <w:pStyle w:val="Contention2"/>
        <w:rPr>
          <w:color w:val="auto"/>
        </w:rPr>
      </w:pPr>
      <w:bookmarkStart w:name="_Toc235440114" w:id="100"/>
      <w:bookmarkStart w:name="_Toc241057449" w:id="101"/>
      <w:r w:rsidRPr="3EE5DD18" w:rsidR="3EE5DD18">
        <w:rPr>
          <w:color w:val="auto"/>
        </w:rPr>
        <w:t xml:space="preserve">Link: </w:t>
      </w:r>
      <w:r w:rsidRPr="3EE5DD18" w:rsidR="3EE5DD18">
        <w:rPr>
          <w:color w:val="auto"/>
        </w:rPr>
        <w:t>US Dept of Energy Study find</w:t>
      </w:r>
      <w:r w:rsidRPr="3EE5DD18" w:rsidR="3EE5DD18">
        <w:rPr>
          <w:color w:val="auto"/>
        </w:rPr>
        <w:t>s</w:t>
      </w:r>
      <w:r w:rsidRPr="3EE5DD18" w:rsidR="3EE5DD18">
        <w:rPr>
          <w:color w:val="auto"/>
        </w:rPr>
        <w:t xml:space="preserve">: Ethanol </w:t>
      </w:r>
      <w:bookmarkEnd w:id="98"/>
      <w:r w:rsidRPr="3EE5DD18" w:rsidR="3EE5DD18">
        <w:rPr>
          <w:color w:val="auto"/>
        </w:rPr>
        <w:t>and RFS significantly reduce carbon and greenhouse gas emissions</w:t>
      </w:r>
      <w:bookmarkEnd w:id="99"/>
      <w:bookmarkEnd w:id="100"/>
      <w:bookmarkEnd w:id="101"/>
    </w:p>
    <w:p w:rsidRPr="00FE7B27" w:rsidR="007F2A8B" w:rsidP="3EE5DD18" w:rsidRDefault="007F2A8B" w14:paraId="7BFCBA26" w14:textId="66C94E9B">
      <w:pPr>
        <w:pStyle w:val="Citation3"/>
        <w:rPr>
          <w:color w:val="auto" w:themeColor="accent6" w:themeShade="80"/>
        </w:rPr>
      </w:pPr>
      <w:r w:rsidRPr="3EE5DD18" w:rsidR="3EE5DD18">
        <w:rPr>
          <w:color w:val="auto"/>
          <w:u w:val="single"/>
        </w:rPr>
        <w:t>Kathryn Jandeska 2021</w:t>
      </w:r>
      <w:r w:rsidRPr="3EE5DD18" w:rsidR="3EE5DD18">
        <w:rPr>
          <w:color w:val="auto"/>
        </w:rPr>
        <w:t xml:space="preserve"> (with Argonne National Laboratory, US Dept of Energy) 24 May 2021 "Corn ethanol reduces carbon footprint, greenhouse gases" </w:t>
      </w:r>
      <w:r w:rsidRPr="3EE5DD18" w:rsidR="3EE5DD18">
        <w:rPr>
          <w:color w:val="auto"/>
        </w:rPr>
        <w:t xml:space="preserve">(Accessed </w:t>
      </w:r>
      <w:r w:rsidRPr="3EE5DD18" w:rsidR="3EE5DD18">
        <w:rPr>
          <w:color w:val="auto"/>
        </w:rPr>
        <w:t>23 Sept</w:t>
      </w:r>
      <w:r w:rsidRPr="3EE5DD18" w:rsidR="3EE5DD18">
        <w:rPr>
          <w:color w:val="auto"/>
        </w:rPr>
        <w:t xml:space="preserve"> 2026) </w:t>
      </w:r>
      <w:r w:rsidRPr="3EE5DD18" w:rsidR="3EE5DD18">
        <w:rPr>
          <w:color w:val="auto"/>
        </w:rPr>
        <w:t>https://www.anl.gov/article/corn-ethanol-reduces-carbon-footprint-greenhouse-gases</w:t>
      </w:r>
    </w:p>
    <w:p w:rsidR="007F2A8B" w:rsidP="3EE5DD18" w:rsidRDefault="007F2A8B" w14:paraId="297E4535" w14:textId="6B4ED681">
      <w:pPr>
        <w:pStyle w:val="Evidence"/>
        <w:rPr>
          <w:color w:val="auto"/>
        </w:rPr>
      </w:pPr>
      <w:r w:rsidRPr="3EE5DD18" w:rsidR="3EE5DD18">
        <w:rPr>
          <w:color w:val="auto"/>
          <w:u w:val="single"/>
        </w:rPr>
        <w:t>A study conducted by researchers at the U.S. Department of Energy’s (</w:t>
      </w:r>
      <w:r w:rsidRPr="3EE5DD18" w:rsidR="3EE5DD18">
        <w:rPr>
          <w:rStyle w:val="caps"/>
          <w:color w:val="auto"/>
          <w:u w:val="single"/>
        </w:rPr>
        <w:t>DOE</w:t>
      </w:r>
      <w:r w:rsidRPr="3EE5DD18" w:rsidR="3EE5DD18">
        <w:rPr>
          <w:color w:val="auto"/>
          <w:u w:val="single"/>
        </w:rPr>
        <w:t>) Argonne National Laboratory reveals that the use of corn ethanol is reducing the carbon footprint and diminishing greenhouse gases. The study, recently published in </w:t>
      </w:r>
      <w:hyperlink r:id="R13455b9f3f1641fe">
        <w:r w:rsidRPr="3EE5DD18" w:rsidR="3EE5DD18">
          <w:rPr>
            <w:rStyle w:val="Hyperlink"/>
            <w:color w:val="auto"/>
            <w:u w:val="single"/>
          </w:rPr>
          <w:t>Biofuels, Bioproducts and Biorefining</w:t>
        </w:r>
      </w:hyperlink>
      <w:r w:rsidRPr="3EE5DD18" w:rsidR="3EE5DD18">
        <w:rPr>
          <w:color w:val="auto"/>
          <w:u w:val="single"/>
        </w:rPr>
        <w:t>, analyzes corn ethanol production in the United States from 2005 to 2019, when production more than quadrupled. Scientists assessed corn ethanol’s greenhouse gas (</w:t>
      </w:r>
      <w:r w:rsidRPr="3EE5DD18" w:rsidR="3EE5DD18">
        <w:rPr>
          <w:rStyle w:val="caps"/>
          <w:color w:val="auto"/>
        </w:rPr>
        <w:t>GHG</w:t>
      </w:r>
      <w:r w:rsidRPr="3EE5DD18" w:rsidR="3EE5DD18">
        <w:rPr>
          <w:color w:val="auto"/>
          <w:u w:val="single"/>
        </w:rPr>
        <w:t>) emission intensity (sometimes known as carbon intensity, or </w:t>
      </w:r>
      <w:r w:rsidRPr="3EE5DD18" w:rsidR="3EE5DD18">
        <w:rPr>
          <w:rStyle w:val="caps"/>
          <w:color w:val="auto"/>
          <w:u w:val="single"/>
        </w:rPr>
        <w:t>CI</w:t>
      </w:r>
      <w:r w:rsidRPr="3EE5DD18" w:rsidR="3EE5DD18">
        <w:rPr>
          <w:color w:val="auto"/>
          <w:u w:val="single"/>
        </w:rPr>
        <w:t>) during that period and found a 23% reduction in </w:t>
      </w:r>
      <w:r w:rsidRPr="3EE5DD18" w:rsidR="3EE5DD18">
        <w:rPr>
          <w:rStyle w:val="caps"/>
          <w:color w:val="auto"/>
          <w:u w:val="single"/>
        </w:rPr>
        <w:t>CI</w:t>
      </w:r>
      <w:r w:rsidRPr="3EE5DD18" w:rsidR="3EE5DD18">
        <w:rPr>
          <w:color w:val="auto"/>
          <w:u w:val="single"/>
        </w:rPr>
        <w:t>. According to Argonne scientists, corn ethanol production increased over the period, from 1.6 to 15 billion gallons (</w:t>
      </w:r>
      <w:r w:rsidRPr="3EE5DD18" w:rsidR="3EE5DD18">
        <w:rPr>
          <w:color w:val="auto"/>
        </w:rPr>
        <w:t>6.1 to 57 billion liters</w:t>
      </w:r>
      <w:r w:rsidRPr="3EE5DD18" w:rsidR="3EE5DD18">
        <w:rPr>
          <w:color w:val="auto"/>
          <w:u w:val="single"/>
        </w:rPr>
        <w:t>). Supportive biofuel policies — such as the Environmental Protection Agency’s Renewable Fuel Standard and California’s Low-Carbon Fuel Standard — helped generate the increase</w:t>
      </w:r>
      <w:r w:rsidRPr="3EE5DD18" w:rsidR="3EE5DD18">
        <w:rPr>
          <w:color w:val="auto"/>
        </w:rPr>
        <w:t>. </w:t>
      </w:r>
      <w:r w:rsidRPr="3EE5DD18" w:rsidR="3EE5DD18">
        <w:rPr>
          <w:color w:val="auto"/>
        </w:rPr>
        <w:t xml:space="preserve"> </w:t>
      </w:r>
      <w:r w:rsidRPr="3EE5DD18" w:rsidR="3EE5DD18">
        <w:rPr>
          <w:color w:val="auto"/>
        </w:rPr>
        <w:t xml:space="preserve">Both of those federal and state programs evaluate the </w:t>
      </w:r>
      <w:r w:rsidRPr="3EE5DD18" w:rsidR="3EE5DD18">
        <w:rPr>
          <w:color w:val="auto"/>
        </w:rPr>
        <w:t>life-cycle</w:t>
      </w:r>
      <w:r w:rsidRPr="3EE5DD18" w:rsidR="3EE5DD18">
        <w:rPr>
          <w:color w:val="auto"/>
        </w:rPr>
        <w:t> GHG emissions of fuel production pathways to calculate the benefits of using renewable fuels.</w:t>
      </w:r>
    </w:p>
    <w:p w:rsidRPr="00CB6B3E" w:rsidR="007F2A8B" w:rsidP="3EE5DD18" w:rsidRDefault="007F2A8B" w14:paraId="6C31D067" w14:textId="77777777">
      <w:pPr>
        <w:pStyle w:val="Evidence"/>
        <w:rPr>
          <w:color w:val="auto"/>
        </w:rPr>
      </w:pPr>
    </w:p>
    <w:p w:rsidR="007F2A8B" w:rsidP="3EE5DD18" w:rsidRDefault="007F2A8B" w14:paraId="4E14EA91" w14:textId="77777777">
      <w:pPr>
        <w:pStyle w:val="Contention2"/>
        <w:rPr>
          <w:color w:val="auto"/>
        </w:rPr>
      </w:pPr>
      <w:bookmarkStart w:name="_Toc235134399" w:id="102"/>
      <w:bookmarkStart w:name="_Toc235440115" w:id="103"/>
      <w:bookmarkStart w:name="_Toc241057450" w:id="104"/>
      <w:r w:rsidRPr="3EE5DD18" w:rsidR="3EE5DD18">
        <w:rPr>
          <w:color w:val="auto"/>
        </w:rPr>
        <w:t>RFS massively reduces carbon emissions</w:t>
      </w:r>
      <w:bookmarkEnd w:id="102"/>
      <w:bookmarkEnd w:id="103"/>
      <w:bookmarkEnd w:id="104"/>
    </w:p>
    <w:p w:rsidRPr="00FE7B27" w:rsidR="007F2A8B" w:rsidP="3EE5DD18" w:rsidRDefault="007F2A8B" w14:paraId="13778CC7" w14:textId="2D4ADE50">
      <w:pPr>
        <w:pStyle w:val="Citation3"/>
        <w:rPr>
          <w:color w:val="auto" w:themeColor="accent6" w:themeShade="80"/>
        </w:rPr>
      </w:pPr>
      <w:r w:rsidRPr="3EE5DD18" w:rsidR="3EE5DD18">
        <w:rPr>
          <w:color w:val="auto"/>
          <w:u w:val="single"/>
        </w:rPr>
        <w:t xml:space="preserve">Stefan Unnasch, Debasish </w:t>
      </w:r>
      <w:r w:rsidRPr="3EE5DD18" w:rsidR="3EE5DD18">
        <w:rPr>
          <w:color w:val="auto"/>
          <w:u w:val="single"/>
        </w:rPr>
        <w:t>Parida</w:t>
      </w:r>
      <w:r w:rsidRPr="3EE5DD18" w:rsidR="3EE5DD18">
        <w:rPr>
          <w:color w:val="auto"/>
          <w:u w:val="single"/>
        </w:rPr>
        <w:t xml:space="preserve"> and Brian D. Healy 2023</w:t>
      </w:r>
      <w:r w:rsidRPr="3EE5DD18" w:rsidR="3EE5DD18">
        <w:rPr>
          <w:color w:val="auto"/>
        </w:rPr>
        <w:t xml:space="preserve"> (Unnasch - managing director of Lifecycle Associates, an independent business and environmental consulting firm</w:t>
      </w:r>
      <w:r w:rsidRPr="3EE5DD18" w:rsidR="3EE5DD18">
        <w:rPr>
          <w:color w:val="auto"/>
        </w:rPr>
        <w:t xml:space="preserve">.  </w:t>
      </w:r>
      <w:r w:rsidRPr="3EE5DD18" w:rsidR="3EE5DD18">
        <w:rPr>
          <w:color w:val="auto"/>
        </w:rPr>
        <w:t xml:space="preserve">Parida </w:t>
      </w:r>
      <w:r w:rsidRPr="3EE5DD18" w:rsidR="3EE5DD18">
        <w:rPr>
          <w:color w:val="auto"/>
        </w:rPr>
        <w:t>- MS</w:t>
      </w:r>
      <w:r w:rsidRPr="3EE5DD18" w:rsidR="3EE5DD18">
        <w:rPr>
          <w:color w:val="auto"/>
        </w:rPr>
        <w:t xml:space="preserve">, Dept of Chemical &amp; Biomolecular Engineering, NC State </w:t>
      </w:r>
      <w:r w:rsidRPr="3EE5DD18" w:rsidR="3EE5DD18">
        <w:rPr>
          <w:color w:val="auto"/>
        </w:rPr>
        <w:t xml:space="preserve">Univ.  </w:t>
      </w:r>
      <w:r w:rsidRPr="3EE5DD18" w:rsidR="3EE5DD18">
        <w:rPr>
          <w:color w:val="auto"/>
        </w:rPr>
        <w:t xml:space="preserve">Healy - master’s degree in agricultural and resource economics from the University of California, Davis and a bachelor’s degree in agricultural and resource economics from the University of Maryland) 14 Feb 2023 “GHG Emissions Reductions due to the RFS2- A 2022 update” https://d35t1syewk4d42.cloudfront.net/file/2424/GHG%20Emissions%20Reductions%20due%20to%20the%20RFS2%20-%20Feb%202023.pdf </w:t>
      </w:r>
      <w:r w:rsidRPr="3EE5DD18" w:rsidR="3EE5DD18">
        <w:rPr>
          <w:color w:val="auto"/>
        </w:rPr>
        <w:t>(Accessed 23 Sept 2026) (RFS2 is the updated RFS mandate that came out in 2007 following the original RFS in 2005)</w:t>
      </w:r>
    </w:p>
    <w:p w:rsidR="007F2A8B" w:rsidP="3EE5DD18" w:rsidRDefault="007F2A8B" w14:paraId="6C60686F" w14:textId="77777777">
      <w:pPr>
        <w:pStyle w:val="Evidence"/>
        <w:rPr>
          <w:color w:val="auto"/>
        </w:rPr>
      </w:pPr>
      <w:r w:rsidRPr="3EE5DD18" w:rsidR="3EE5DD18">
        <w:rPr>
          <w:color w:val="auto"/>
        </w:rPr>
        <w:t xml:space="preserve">Figure 6 shows the total CO2 reductions of </w:t>
      </w:r>
      <w:r w:rsidRPr="3EE5DD18" w:rsidR="3EE5DD18">
        <w:rPr>
          <w:color w:val="auto"/>
        </w:rPr>
        <w:t>the RFS2</w:t>
      </w:r>
      <w:r w:rsidRPr="3EE5DD18" w:rsidR="3EE5DD18">
        <w:rPr>
          <w:color w:val="auto"/>
        </w:rPr>
        <w:t xml:space="preserve"> based on the analysis presented here. The base RFS assumptions are also shown in the graph, where the biofuels meet the minimum CI threshold mandated in the RIA (EPA, 2009) and as shown in Table 7. </w:t>
      </w:r>
      <w:r w:rsidRPr="3EE5DD18" w:rsidR="3EE5DD18">
        <w:rPr>
          <w:color w:val="auto"/>
          <w:u w:val="single"/>
        </w:rPr>
        <w:t>The RFS2</w:t>
      </w:r>
      <w:r w:rsidRPr="3EE5DD18" w:rsidR="3EE5DD18">
        <w:rPr>
          <w:color w:val="auto"/>
          <w:u w:val="single"/>
        </w:rPr>
        <w:t xml:space="preserve"> has resulted in </w:t>
      </w:r>
      <w:r w:rsidRPr="3EE5DD18" w:rsidR="3EE5DD18">
        <w:rPr>
          <w:color w:val="auto"/>
          <w:u w:val="single"/>
        </w:rPr>
        <w:t>the cumulative</w:t>
      </w:r>
      <w:r w:rsidRPr="3EE5DD18" w:rsidR="3EE5DD18">
        <w:rPr>
          <w:color w:val="auto"/>
          <w:u w:val="single"/>
        </w:rPr>
        <w:t xml:space="preserve"> CO2 savings of 1,212 million metric </w:t>
      </w:r>
      <w:r w:rsidRPr="3EE5DD18" w:rsidR="3EE5DD18">
        <w:rPr>
          <w:color w:val="auto"/>
          <w:u w:val="single"/>
        </w:rPr>
        <w:t>tonnes</w:t>
      </w:r>
      <w:r w:rsidRPr="3EE5DD18" w:rsidR="3EE5DD18">
        <w:rPr>
          <w:color w:val="auto"/>
          <w:u w:val="single"/>
        </w:rPr>
        <w:t xml:space="preserve"> over the period of implementation (until 2022)</w:t>
      </w:r>
      <w:r w:rsidRPr="3EE5DD18" w:rsidR="3EE5DD18">
        <w:rPr>
          <w:color w:val="auto"/>
        </w:rPr>
        <w:t xml:space="preserve"> </w:t>
      </w:r>
      <w:r w:rsidRPr="3EE5DD18" w:rsidR="3EE5DD18">
        <w:rPr>
          <w:color w:val="auto"/>
          <w:u w:val="single"/>
        </w:rPr>
        <w:t>as shown in Figure 6</w:t>
      </w:r>
      <w:r w:rsidRPr="3EE5DD18" w:rsidR="3EE5DD18">
        <w:rPr>
          <w:color w:val="auto"/>
        </w:rPr>
        <w:t xml:space="preserve">. The CO2 savings as calculated from the minimum CI threshold base assumptions outlined in the RIA (EPA, 2009) results in the cumulative CO2 savings of 812 million metric </w:t>
      </w:r>
      <w:r w:rsidRPr="3EE5DD18" w:rsidR="3EE5DD18">
        <w:rPr>
          <w:color w:val="auto"/>
        </w:rPr>
        <w:t>tonnes</w:t>
      </w:r>
      <w:r w:rsidRPr="3EE5DD18" w:rsidR="3EE5DD18">
        <w:rPr>
          <w:color w:val="auto"/>
        </w:rPr>
        <w:t xml:space="preserve"> of CO2.</w:t>
      </w:r>
    </w:p>
    <w:p w:rsidR="00AF2D68" w:rsidP="3EE5DD18" w:rsidRDefault="00AF2D68" w14:paraId="19270B19" w14:textId="77777777">
      <w:pPr>
        <w:pStyle w:val="Evidence"/>
        <w:rPr>
          <w:color w:val="auto"/>
        </w:rPr>
      </w:pPr>
    </w:p>
    <w:p w:rsidR="00BF5FF0" w:rsidP="3EE5DD18" w:rsidRDefault="00BF5FF0" w14:paraId="75382E10" w14:textId="77777777">
      <w:pPr>
        <w:rPr>
          <w:rFonts w:eastAsia="Times New Roman"/>
          <w:b w:val="1"/>
          <w:bCs w:val="1"/>
          <w:color w:val="auto"/>
          <w:sz w:val="20"/>
          <w:szCs w:val="20"/>
          <w:lang w:eastAsia="fr-FR"/>
        </w:rPr>
      </w:pPr>
      <w:r w:rsidRPr="3EE5DD18">
        <w:rPr>
          <w:color w:val="auto"/>
        </w:rPr>
        <w:br w:type="page"/>
      </w:r>
    </w:p>
    <w:p w:rsidR="00854FA1" w:rsidP="3EE5DD18" w:rsidRDefault="00854FA1" w14:paraId="6232633A" w14:textId="541008DD">
      <w:pPr>
        <w:pStyle w:val="Contention2"/>
        <w:rPr>
          <w:color w:val="auto"/>
        </w:rPr>
      </w:pPr>
      <w:bookmarkStart w:name="_Toc235440116" w:id="105"/>
      <w:bookmarkStart w:name="_Toc241057451" w:id="106"/>
      <w:r w:rsidRPr="3EE5DD18" w:rsidR="3EE5DD18">
        <w:rPr>
          <w:color w:val="auto"/>
        </w:rPr>
        <w:t xml:space="preserve">IMPACT: </w:t>
      </w:r>
      <w:r w:rsidRPr="3EE5DD18" w:rsidR="3EE5DD18">
        <w:rPr>
          <w:color w:val="auto"/>
        </w:rPr>
        <w:t xml:space="preserve">Greenhouse Gases harm </w:t>
      </w:r>
      <w:r w:rsidRPr="3EE5DD18" w:rsidR="3EE5DD18">
        <w:rPr>
          <w:color w:val="auto"/>
        </w:rPr>
        <w:t xml:space="preserve">humans, </w:t>
      </w:r>
      <w:r w:rsidRPr="3EE5DD18" w:rsidR="3EE5DD18">
        <w:rPr>
          <w:color w:val="auto"/>
        </w:rPr>
        <w:t>the economy, and the environment</w:t>
      </w:r>
      <w:bookmarkEnd w:id="105"/>
      <w:bookmarkEnd w:id="106"/>
    </w:p>
    <w:p w:rsidRPr="00410F92" w:rsidR="00D44CEE" w:rsidP="3EE5DD18" w:rsidRDefault="00260D45" w14:paraId="39A35718" w14:textId="51E39A93">
      <w:pPr>
        <w:pStyle w:val="Citation3"/>
        <w:rPr>
          <w:color w:val="auto" w:themeColor="accent6" w:themeShade="80"/>
        </w:rPr>
      </w:pPr>
      <w:r w:rsidRPr="3EE5DD18" w:rsidR="3EE5DD18">
        <w:rPr>
          <w:color w:val="auto"/>
          <w:u w:val="single"/>
        </w:rPr>
        <w:t xml:space="preserve">U.S. Environmental Protection Agency </w:t>
      </w:r>
      <w:r w:rsidRPr="3EE5DD18" w:rsidR="3EE5DD18">
        <w:rPr>
          <w:color w:val="auto"/>
          <w:u w:val="single"/>
        </w:rPr>
        <w:t>2026</w:t>
      </w:r>
      <w:r w:rsidRPr="3EE5DD18" w:rsidR="3EE5DD18">
        <w:rPr>
          <w:color w:val="auto"/>
        </w:rPr>
        <w:t>(</w:t>
      </w:r>
      <w:r w:rsidRPr="3EE5DD18" w:rsidR="3EE5DD18">
        <w:rPr>
          <w:color w:val="auto"/>
        </w:rPr>
        <w:t xml:space="preserve">the EPA is the U.S. </w:t>
      </w:r>
      <w:r w:rsidRPr="3EE5DD18" w:rsidR="3EE5DD18">
        <w:rPr>
          <w:color w:val="auto"/>
        </w:rPr>
        <w:t>Executive Agency charged with the environment) “</w:t>
      </w:r>
      <w:r w:rsidRPr="3EE5DD18" w:rsidR="3EE5DD18">
        <w:rPr>
          <w:color w:val="auto"/>
        </w:rPr>
        <w:t xml:space="preserve">Greenhouse Gases” </w:t>
      </w:r>
      <w:r w:rsidRPr="3EE5DD18" w:rsidR="3EE5DD18">
        <w:rPr>
          <w:color w:val="auto"/>
        </w:rPr>
        <w:t xml:space="preserve">May 27, 2026 (Accessed </w:t>
      </w:r>
      <w:r w:rsidRPr="3EE5DD18" w:rsidR="3EE5DD18">
        <w:rPr>
          <w:color w:val="auto"/>
        </w:rPr>
        <w:t>23 Sept</w:t>
      </w:r>
      <w:r w:rsidRPr="3EE5DD18" w:rsidR="3EE5DD18">
        <w:rPr>
          <w:color w:val="auto"/>
        </w:rPr>
        <w:t xml:space="preserve"> 2026) </w:t>
      </w:r>
      <w:hyperlink r:id="R347f621c7e6a4bba">
        <w:r w:rsidRPr="3EE5DD18" w:rsidR="3EE5DD18">
          <w:rPr>
            <w:color w:val="auto"/>
          </w:rPr>
          <w:t>https://www.epa.gov/report-environment/greenhouse-gases</w:t>
        </w:r>
      </w:hyperlink>
      <w:r w:rsidRPr="3EE5DD18" w:rsidR="3EE5DD18">
        <w:rPr>
          <w:color w:val="auto"/>
        </w:rPr>
        <w:t xml:space="preserve"> </w:t>
      </w:r>
    </w:p>
    <w:p w:rsidRPr="00D44CEE" w:rsidR="00BF5FF0" w:rsidP="3EE5DD18" w:rsidRDefault="00D44CEE" w14:paraId="7A474430" w14:textId="0430C010">
      <w:pPr>
        <w:pStyle w:val="Evidence"/>
        <w:rPr>
          <w:b w:val="1"/>
          <w:bCs w:val="1"/>
          <w:color w:val="auto"/>
        </w:rPr>
      </w:pPr>
      <w:r w:rsidRPr="3EE5DD18" w:rsidR="3EE5DD18">
        <w:rPr>
          <w:color w:val="auto"/>
        </w:rPr>
        <w:t>Greenhouse gases, such as carbon dioxide, methane, nitrous oxide, and certain synthetic chemicals, trap some of the Earth's outgoing energy, thus retaining heat in the atmosphere. This heat trapping causes changes in the radiative balance of the Earth—the balance between energy received from the sun and emitted from Earth—that alter climate and weather patterns at global and regional scales.</w:t>
      </w:r>
      <w:r w:rsidRPr="3EE5DD18" w:rsidR="3EE5DD18">
        <w:rPr>
          <w:color w:val="auto"/>
        </w:rPr>
        <w:t xml:space="preserve"> </w:t>
      </w:r>
      <w:r>
        <w:br/>
      </w:r>
      <w:r w:rsidRPr="3EE5DD18" w:rsidR="3EE5DD18">
        <w:rPr>
          <w:b w:val="1"/>
          <w:bCs w:val="1"/>
          <w:color w:val="auto"/>
          <w:u w:val="single"/>
        </w:rPr>
        <w:t xml:space="preserve">[END QUOTE. LATER IN THE CONTEXT QUOTE] </w:t>
      </w:r>
      <w:r>
        <w:br/>
      </w:r>
      <w:r w:rsidRPr="3EE5DD18" w:rsidR="3EE5DD18">
        <w:rPr>
          <w:color w:val="auto"/>
        </w:rPr>
        <w:t>The changing climate affects society and ecosystems in a variety of ways. For instance:</w:t>
      </w:r>
    </w:p>
    <w:p w:rsidR="00BF5FF0" w:rsidP="3EE5DD18" w:rsidRDefault="00BF5FF0" w14:paraId="40A106DD" w14:textId="021EFFC8">
      <w:pPr>
        <w:pStyle w:val="Evidence"/>
        <w:numPr>
          <w:ilvl w:val="0"/>
          <w:numId w:val="25"/>
        </w:numPr>
        <w:rPr>
          <w:color w:val="auto"/>
        </w:rPr>
      </w:pPr>
      <w:r w:rsidRPr="3EE5DD18" w:rsidR="3EE5DD18">
        <w:rPr>
          <w:color w:val="auto"/>
        </w:rPr>
        <w:t>More severe heat waves, floods, and droughts are occurring, as expected in a warmer climate. These extreme events harm people, damage property, strain infrastructure, reduce crop yields, and more.</w:t>
      </w:r>
    </w:p>
    <w:p w:rsidR="00BF5FF0" w:rsidP="3EE5DD18" w:rsidRDefault="00BF5FF0" w14:paraId="7C912D64" w14:textId="77777777">
      <w:pPr>
        <w:pStyle w:val="Evidence"/>
        <w:numPr>
          <w:ilvl w:val="0"/>
          <w:numId w:val="25"/>
        </w:numPr>
        <w:rPr>
          <w:color w:val="auto"/>
        </w:rPr>
      </w:pPr>
      <w:r w:rsidRPr="3EE5DD18" w:rsidR="3EE5DD18">
        <w:rPr>
          <w:color w:val="auto"/>
        </w:rPr>
        <w:t>Sea level rise has already begun to erode and inundate coastal ecosystems and eliminate wetlands.</w:t>
      </w:r>
    </w:p>
    <w:p w:rsidR="00BF5FF0" w:rsidP="3EE5DD18" w:rsidRDefault="00BF5FF0" w14:paraId="68873EC0" w14:textId="77777777">
      <w:pPr>
        <w:pStyle w:val="Evidence"/>
        <w:numPr>
          <w:ilvl w:val="0"/>
          <w:numId w:val="25"/>
        </w:numPr>
        <w:rPr>
          <w:color w:val="auto"/>
        </w:rPr>
      </w:pPr>
      <w:r w:rsidRPr="3EE5DD18" w:rsidR="3EE5DD18">
        <w:rPr>
          <w:color w:val="auto"/>
        </w:rPr>
        <w:t>Climate change can alter where species live and how they interact, which could fundamentally transform current ecosystems.</w:t>
      </w:r>
    </w:p>
    <w:p w:rsidR="007742B5" w:rsidP="3EE5DD18" w:rsidRDefault="00BF5FF0" w14:paraId="1C7798C6" w14:textId="7A11C76C">
      <w:pPr>
        <w:pStyle w:val="Evidence"/>
        <w:rPr>
          <w:color w:val="auto"/>
        </w:rPr>
      </w:pPr>
      <w:r w:rsidRPr="3EE5DD18" w:rsidR="3EE5DD18">
        <w:rPr>
          <w:color w:val="auto"/>
        </w:rPr>
        <w:t>These and other aspects of climate change are disrupting people's lives and damaging some sectors of the U.S. economy. This has led many state and local governments to prepare for these impacts through adaptation (i.e., planning for the changes that are expected to occur).</w:t>
      </w:r>
    </w:p>
    <w:p w:rsidR="00BF5FF0" w:rsidP="3EE5DD18" w:rsidRDefault="00BF5FF0" w14:paraId="4E564BE2" w14:textId="77777777">
      <w:pPr>
        <w:pStyle w:val="Evidence"/>
        <w:rPr>
          <w:color w:val="auto"/>
        </w:rPr>
      </w:pPr>
    </w:p>
    <w:p w:rsidRPr="00CD1D88" w:rsidR="001E1880" w:rsidP="3EE5DD18" w:rsidRDefault="00CD1D88" w14:paraId="0CF45482" w14:textId="72C3F073">
      <w:pPr>
        <w:pStyle w:val="Contention1"/>
        <w:rPr>
          <w:color w:val="auto"/>
        </w:rPr>
      </w:pPr>
      <w:bookmarkStart w:name="_Toc235436583" w:id="107"/>
      <w:bookmarkStart w:name="_Toc235440117" w:id="108"/>
      <w:bookmarkStart w:name="_Toc241057452" w:id="109"/>
      <w:r w:rsidRPr="3EE5DD18" w:rsidR="3EE5DD18">
        <w:rPr>
          <w:color w:val="auto"/>
        </w:rPr>
        <w:t xml:space="preserve">2. </w:t>
      </w:r>
      <w:r w:rsidRPr="3EE5DD18" w:rsidR="3EE5DD18">
        <w:rPr>
          <w:color w:val="auto"/>
        </w:rPr>
        <w:t>Increased foreign reliance</w:t>
      </w:r>
      <w:bookmarkEnd w:id="107"/>
      <w:bookmarkEnd w:id="108"/>
      <w:bookmarkEnd w:id="109"/>
      <w:r w:rsidRPr="3EE5DD18" w:rsidR="3EE5DD18">
        <w:rPr>
          <w:color w:val="auto"/>
        </w:rPr>
        <w:t xml:space="preserve"> </w:t>
      </w:r>
    </w:p>
    <w:p w:rsidR="009A469E" w:rsidP="3EE5DD18" w:rsidRDefault="009A469E" w14:paraId="6D70BABA" w14:textId="77777777">
      <w:pPr>
        <w:pStyle w:val="Contention1"/>
        <w:rPr>
          <w:color w:val="auto"/>
        </w:rPr>
      </w:pPr>
    </w:p>
    <w:p w:rsidRPr="00CD1D88" w:rsidR="00CD1D88" w:rsidP="3EE5DD18" w:rsidRDefault="00CD1D88" w14:paraId="76ABFD7E" w14:textId="34385793">
      <w:pPr>
        <w:pStyle w:val="Contention2"/>
        <w:rPr>
          <w:color w:val="auto"/>
        </w:rPr>
      </w:pPr>
      <w:bookmarkStart w:name="_Toc241057453" w:id="110"/>
      <w:r w:rsidRPr="3EE5DD18" w:rsidR="3EE5DD18">
        <w:rPr>
          <w:color w:val="auto"/>
        </w:rPr>
        <w:t xml:space="preserve">Ethanol </w:t>
      </w:r>
      <w:r w:rsidRPr="3EE5DD18" w:rsidR="3EE5DD18">
        <w:rPr>
          <w:color w:val="auto"/>
        </w:rPr>
        <w:t>key</w:t>
      </w:r>
      <w:r w:rsidRPr="3EE5DD18" w:rsidR="3EE5DD18">
        <w:rPr>
          <w:color w:val="auto"/>
        </w:rPr>
        <w:t xml:space="preserve"> to </w:t>
      </w:r>
      <w:r w:rsidRPr="3EE5DD18" w:rsidR="3EE5DD18">
        <w:rPr>
          <w:color w:val="auto"/>
        </w:rPr>
        <w:t>cut</w:t>
      </w:r>
      <w:r w:rsidRPr="3EE5DD18" w:rsidR="3EE5DD18">
        <w:rPr>
          <w:color w:val="auto"/>
        </w:rPr>
        <w:t xml:space="preserve"> foreign oil dependence.  Impact</w:t>
      </w:r>
      <w:r w:rsidRPr="3EE5DD18" w:rsidR="3EE5DD18">
        <w:rPr>
          <w:color w:val="auto"/>
        </w:rPr>
        <w:t>:  Excess</w:t>
      </w:r>
      <w:r w:rsidRPr="3EE5DD18" w:rsidR="3EE5DD18">
        <w:rPr>
          <w:color w:val="auto"/>
        </w:rPr>
        <w:t xml:space="preserve"> cost, supply chain disruptions and inflation</w:t>
      </w:r>
      <w:bookmarkEnd w:id="110"/>
    </w:p>
    <w:p w:rsidRPr="002444B6" w:rsidR="00CD1D88" w:rsidP="3EE5DD18" w:rsidRDefault="00CD1D88" w14:paraId="7F90DADA" w14:textId="0781BF58">
      <w:pPr>
        <w:pStyle w:val="Citation3"/>
        <w:rPr>
          <w:color w:val="auto" w:themeColor="accent6" w:themeShade="80"/>
        </w:rPr>
      </w:pPr>
      <w:r w:rsidRPr="3EE5DD18" w:rsidR="3EE5DD18">
        <w:rPr>
          <w:color w:val="auto"/>
          <w:u w:val="single"/>
        </w:rPr>
        <w:t>Guttman Energy 2021</w:t>
      </w:r>
      <w:r w:rsidRPr="3EE5DD18" w:rsidR="3EE5DD18">
        <w:rPr>
          <w:color w:val="auto"/>
        </w:rPr>
        <w:t xml:space="preserve"> (provides turn-key fueling solutions that power a wide variety of operations including industrial plants, commercial facilities, mass transit systems, trucking fleets and wholesale fuel for service stations) “The Benefits of Ethanol Products” (article is undated but references events in 2021) (Accessed </w:t>
      </w:r>
      <w:r w:rsidRPr="3EE5DD18" w:rsidR="3EE5DD18">
        <w:rPr>
          <w:color w:val="auto"/>
        </w:rPr>
        <w:t xml:space="preserve">23 Sept </w:t>
      </w:r>
      <w:r w:rsidRPr="3EE5DD18" w:rsidR="3EE5DD18">
        <w:rPr>
          <w:color w:val="auto"/>
        </w:rPr>
        <w:t xml:space="preserve">2026) </w:t>
      </w:r>
      <w:hyperlink r:id="R2737991dae304acb">
        <w:r w:rsidRPr="3EE5DD18" w:rsidR="3EE5DD18">
          <w:rPr>
            <w:color w:val="auto"/>
          </w:rPr>
          <w:t>https://guttmanenergy.com/renewables/news/the-benefits-of-ethano</w:t>
        </w:r>
        <w:r w:rsidRPr="3EE5DD18" w:rsidR="3EE5DD18">
          <w:rPr>
            <w:color w:val="auto"/>
          </w:rPr>
          <w:t>l</w:t>
        </w:r>
        <w:r w:rsidRPr="3EE5DD18" w:rsidR="3EE5DD18">
          <w:rPr>
            <w:color w:val="auto"/>
          </w:rPr>
          <w:t>-products/</w:t>
        </w:r>
      </w:hyperlink>
      <w:r w:rsidRPr="3EE5DD18" w:rsidR="3EE5DD18">
        <w:rPr>
          <w:color w:val="auto"/>
        </w:rPr>
        <w:t xml:space="preserve"> </w:t>
      </w:r>
    </w:p>
    <w:p w:rsidRPr="00CD1D88" w:rsidR="001465B8" w:rsidP="3EE5DD18" w:rsidRDefault="001465B8" w14:paraId="168DD9D5" w14:textId="0A7EEFC4">
      <w:pPr>
        <w:pStyle w:val="Evidence"/>
        <w:rPr>
          <w:color w:val="auto"/>
        </w:rPr>
      </w:pPr>
      <w:r w:rsidRPr="3EE5DD18" w:rsidR="3EE5DD18">
        <w:rPr>
          <w:color w:val="auto"/>
        </w:rPr>
        <w:t>The United States gets a significant portion of its crude oil from other countries, it’s important to work toward energy independence as soon as possible. Ethanol will be a vital tool in this transition. In fact, it’s already proving its worth; in 2021, the use of ethanol in the United States’s fuel supply reduced the import of crude oil by more than </w:t>
      </w:r>
      <w:hyperlink r:id="R00d19c6c3bd04152">
        <w:r w:rsidRPr="3EE5DD18" w:rsidR="3EE5DD18">
          <w:rPr>
            <w:rStyle w:val="Hyperlink"/>
            <w:color w:val="auto"/>
            <w:u w:val="none"/>
          </w:rPr>
          <w:t>530 million</w:t>
        </w:r>
      </w:hyperlink>
      <w:r w:rsidRPr="3EE5DD18" w:rsidR="3EE5DD18">
        <w:rPr>
          <w:color w:val="auto"/>
        </w:rPr>
        <w:t> barrels. </w:t>
      </w:r>
      <w:r w:rsidRPr="3EE5DD18" w:rsidR="3EE5DD18">
        <w:rPr>
          <w:color w:val="auto"/>
        </w:rPr>
        <w:t xml:space="preserve"> </w:t>
      </w:r>
      <w:r w:rsidRPr="3EE5DD18" w:rsidR="3EE5DD18">
        <w:rPr>
          <w:color w:val="auto"/>
        </w:rPr>
        <w:t>Importing oil comes with more expenses than just the price of the oil itself. Our country must also deal with oil-related defense expenditures, subsidies and tax incentives, and the economic effects of supply chain disruptions and inflation. When we can make our own ethanol at home, though, we support local jobs and rely less on other countries for our fuel. </w:t>
      </w:r>
    </w:p>
    <w:p w:rsidR="0056539F" w:rsidP="3EE5DD18" w:rsidRDefault="0056539F" w14:paraId="45BD9F15" w14:textId="77777777">
      <w:pPr>
        <w:pStyle w:val="Contention2"/>
        <w:rPr>
          <w:color w:val="auto"/>
        </w:rPr>
      </w:pPr>
    </w:p>
    <w:p w:rsidR="00001268" w:rsidP="3EE5DD18" w:rsidRDefault="00001268" w14:paraId="55E40B82" w14:textId="77777777">
      <w:pPr>
        <w:rPr>
          <w:rFonts w:eastAsia="Times New Roman"/>
          <w:b w:val="1"/>
          <w:bCs w:val="1"/>
          <w:color w:val="auto"/>
          <w:sz w:val="20"/>
          <w:szCs w:val="20"/>
          <w:lang w:eastAsia="fr-FR"/>
        </w:rPr>
      </w:pPr>
      <w:bookmarkStart w:name="_Toc235436584" w:id="111"/>
      <w:r w:rsidRPr="3EE5DD18">
        <w:rPr>
          <w:color w:val="auto"/>
        </w:rPr>
        <w:br w:type="page"/>
      </w:r>
    </w:p>
    <w:p w:rsidRPr="00DF1AAE" w:rsidR="001F1F86" w:rsidP="3EE5DD18" w:rsidRDefault="00CD1D88" w14:paraId="1B50095A" w14:textId="2C952A60">
      <w:pPr>
        <w:pStyle w:val="Contention1"/>
        <w:rPr>
          <w:color w:val="auto"/>
        </w:rPr>
      </w:pPr>
      <w:bookmarkStart w:name="_Toc235440118" w:id="112"/>
      <w:bookmarkStart w:name="_Toc241057454" w:id="113"/>
      <w:r w:rsidRPr="3EE5DD18" w:rsidR="3EE5DD18">
        <w:rPr>
          <w:color w:val="auto"/>
        </w:rPr>
        <w:t xml:space="preserve">3. </w:t>
      </w:r>
      <w:r w:rsidRPr="3EE5DD18" w:rsidR="3EE5DD18">
        <w:rPr>
          <w:color w:val="auto"/>
        </w:rPr>
        <w:t>Increased tail pipe emissions</w:t>
      </w:r>
      <w:bookmarkEnd w:id="111"/>
      <w:bookmarkEnd w:id="112"/>
      <w:bookmarkEnd w:id="113"/>
      <w:r w:rsidRPr="3EE5DD18" w:rsidR="3EE5DD18">
        <w:rPr>
          <w:color w:val="auto"/>
        </w:rPr>
        <w:t xml:space="preserve"> </w:t>
      </w:r>
    </w:p>
    <w:p w:rsidR="004A58F2" w:rsidP="3EE5DD18" w:rsidRDefault="004A58F2" w14:paraId="63FADA89" w14:textId="77777777">
      <w:pPr>
        <w:pStyle w:val="Contention1"/>
        <w:rPr>
          <w:color w:val="auto"/>
        </w:rPr>
      </w:pPr>
    </w:p>
    <w:p w:rsidRPr="00CD1D88" w:rsidR="00001268" w:rsidP="3EE5DD18" w:rsidRDefault="004444EC" w14:paraId="44F971F1" w14:textId="23AECFBA">
      <w:pPr>
        <w:pStyle w:val="Contention2"/>
        <w:rPr>
          <w:color w:val="auto"/>
        </w:rPr>
      </w:pPr>
      <w:bookmarkStart w:name="_Toc235440119" w:id="114"/>
      <w:bookmarkStart w:name="_Toc241057455" w:id="115"/>
      <w:r w:rsidRPr="3EE5DD18" w:rsidR="3EE5DD18">
        <w:rPr>
          <w:color w:val="auto"/>
        </w:rPr>
        <w:t>Link: Ethanol contributes to cleaner air</w:t>
      </w:r>
      <w:r w:rsidRPr="3EE5DD18" w:rsidR="3EE5DD18">
        <w:rPr>
          <w:color w:val="auto"/>
        </w:rPr>
        <w:t xml:space="preserve"> by reducing tailpipe emissions</w:t>
      </w:r>
      <w:bookmarkEnd w:id="114"/>
      <w:bookmarkEnd w:id="115"/>
    </w:p>
    <w:p w:rsidRPr="002444B6" w:rsidR="00441C82" w:rsidP="3EE5DD18" w:rsidRDefault="00B926EF" w14:paraId="486EA64A" w14:textId="20405A3A">
      <w:pPr>
        <w:pStyle w:val="Citation3"/>
        <w:rPr>
          <w:color w:val="auto" w:themeColor="accent6" w:themeShade="80"/>
        </w:rPr>
      </w:pPr>
      <w:r w:rsidRPr="3EE5DD18" w:rsidR="3EE5DD18">
        <w:rPr>
          <w:color w:val="auto"/>
          <w:u w:val="single"/>
        </w:rPr>
        <w:t>Brad Hall Fuel 2025</w:t>
      </w:r>
      <w:r w:rsidRPr="3EE5DD18" w:rsidR="3EE5DD18">
        <w:rPr>
          <w:color w:val="auto"/>
        </w:rPr>
        <w:t xml:space="preserve"> (</w:t>
      </w:r>
      <w:r w:rsidRPr="3EE5DD18" w:rsidR="3EE5DD18">
        <w:rPr>
          <w:color w:val="auto"/>
        </w:rPr>
        <w:t>leading petroleum distributor based in Idaho Falls, Idaho) “</w:t>
      </w:r>
      <w:r w:rsidRPr="3EE5DD18" w:rsidR="3EE5DD18">
        <w:rPr>
          <w:color w:val="auto"/>
        </w:rPr>
        <w:t xml:space="preserve">Pros and Cons of Using Ethanol in Gasoline” </w:t>
      </w:r>
      <w:r w:rsidRPr="3EE5DD18" w:rsidR="3EE5DD18">
        <w:rPr>
          <w:color w:val="auto"/>
        </w:rPr>
        <w:t xml:space="preserve">September 8, 2025 (Accessed </w:t>
      </w:r>
      <w:r w:rsidRPr="3EE5DD18" w:rsidR="3EE5DD18">
        <w:rPr>
          <w:color w:val="auto"/>
        </w:rPr>
        <w:t>23 Sept</w:t>
      </w:r>
      <w:r w:rsidRPr="3EE5DD18" w:rsidR="3EE5DD18">
        <w:rPr>
          <w:color w:val="auto"/>
        </w:rPr>
        <w:t xml:space="preserve"> 2026) </w:t>
      </w:r>
      <w:hyperlink r:id="R03b24c9c2f95467f">
        <w:r w:rsidRPr="3EE5DD18" w:rsidR="3EE5DD18">
          <w:rPr>
            <w:color w:val="auto"/>
          </w:rPr>
          <w:t>https://bradhal</w:t>
        </w:r>
        <w:r w:rsidRPr="3EE5DD18" w:rsidR="3EE5DD18">
          <w:rPr>
            <w:color w:val="auto"/>
          </w:rPr>
          <w:t>l</w:t>
        </w:r>
        <w:r w:rsidRPr="3EE5DD18" w:rsidR="3EE5DD18">
          <w:rPr>
            <w:color w:val="auto"/>
          </w:rPr>
          <w:t>fuel.com/pros-and-cons-of-using-ethanol-in-gasoline/</w:t>
        </w:r>
      </w:hyperlink>
      <w:r w:rsidRPr="3EE5DD18" w:rsidR="3EE5DD18">
        <w:rPr>
          <w:color w:val="auto"/>
        </w:rPr>
        <w:t xml:space="preserve"> </w:t>
      </w:r>
    </w:p>
    <w:p w:rsidRPr="00441C82" w:rsidR="00441C82" w:rsidP="3EE5DD18" w:rsidRDefault="00441C82" w14:paraId="05577E3E" w14:textId="77777777">
      <w:pPr>
        <w:pStyle w:val="Evidence"/>
        <w:rPr>
          <w:color w:val="auto"/>
        </w:rPr>
      </w:pPr>
      <w:r w:rsidRPr="3EE5DD18" w:rsidR="3EE5DD18">
        <w:rPr>
          <w:color w:val="auto"/>
          <w:u w:val="single"/>
        </w:rPr>
        <w:t>One of the most powerful arguments in choosing ethanol over gasoline is its fine environmental impact. Ethanol is derived normally from renewable resources, which include corn and various biomass, which means that it facilitates decreased carbon emissions in comparison to natural fuel. When blended, ethanol reduces tailpipe emissions, contributing to purifier air and compliance with environmental regulations</w:t>
      </w:r>
      <w:r w:rsidRPr="3EE5DD18" w:rsidR="3EE5DD18">
        <w:rPr>
          <w:color w:val="auto"/>
        </w:rPr>
        <w:t>.</w:t>
      </w:r>
      <w:r w:rsidRPr="3EE5DD18" w:rsidR="3EE5DD18">
        <w:rPr>
          <w:color w:val="auto"/>
          <w:u w:val="single"/>
        </w:rPr>
        <w:t xml:space="preserve"> Government operations and agricultural groups that rely upon assembly emissions requirements frequently discover this and benefit, specifically while operating with large fleets.</w:t>
      </w:r>
      <w:r w:rsidRPr="3EE5DD18" w:rsidR="3EE5DD18">
        <w:rPr>
          <w:color w:val="auto"/>
          <w:u w:val="single"/>
        </w:rPr>
        <w:t xml:space="preserve"> Ethanol, moreover, includes oxygen, which promotes more complete fuel combustion, reducing levels of carbon monoxide and other pollutants.</w:t>
      </w:r>
      <w:r w:rsidRPr="3EE5DD18" w:rsidR="3EE5DD18">
        <w:rPr>
          <w:color w:val="auto"/>
        </w:rPr>
        <w:t xml:space="preserve"> For companies that prioritize sustainability, the usage of ethanol blends demonstrates a commitment to greener practices. However, the overall life-cycle emissions of ethanol manufacturing, specifically whilst factoring in land use adjustments, are nonetheless debated. Business proprietors must stay knowledgeable to ensure compliance and keep away from surprising regulatory risks.</w:t>
      </w:r>
    </w:p>
    <w:p w:rsidRPr="00441C82" w:rsidR="00441C82" w:rsidP="3EE5DD18" w:rsidRDefault="00441C82" w14:paraId="0892B850" w14:textId="77777777">
      <w:pPr>
        <w:pStyle w:val="Evidence"/>
        <w:rPr>
          <w:color w:val="auto"/>
        </w:rPr>
      </w:pPr>
    </w:p>
    <w:p w:rsidRPr="00CD1D88" w:rsidR="00441C82" w:rsidP="3EE5DD18" w:rsidRDefault="00313D41" w14:paraId="67EF27A3" w14:textId="7F0E625E">
      <w:pPr>
        <w:pStyle w:val="Contention2"/>
        <w:rPr>
          <w:color w:val="auto"/>
        </w:rPr>
      </w:pPr>
      <w:bookmarkStart w:name="_Toc235436585" w:id="116"/>
      <w:bookmarkStart w:name="_Toc235440120" w:id="117"/>
      <w:bookmarkStart w:name="_Toc241057456" w:id="118"/>
      <w:r w:rsidRPr="3EE5DD18" w:rsidR="3EE5DD18">
        <w:rPr>
          <w:color w:val="auto"/>
        </w:rPr>
        <w:t xml:space="preserve">IMPACT: </w:t>
      </w:r>
      <w:bookmarkEnd w:id="116"/>
      <w:bookmarkEnd w:id="117"/>
      <w:r w:rsidRPr="3EE5DD18" w:rsidR="3EE5DD18">
        <w:rPr>
          <w:color w:val="auto"/>
        </w:rPr>
        <w:t>Car pollution kills thousands every year</w:t>
      </w:r>
      <w:bookmarkEnd w:id="118"/>
      <w:r w:rsidRPr="3EE5DD18" w:rsidR="3EE5DD18">
        <w:rPr>
          <w:color w:val="auto"/>
        </w:rPr>
        <w:t xml:space="preserve"> </w:t>
      </w:r>
    </w:p>
    <w:p w:rsidRPr="002444B6" w:rsidR="00CD1D88" w:rsidP="3EE5DD18" w:rsidRDefault="00CD1D88" w14:paraId="6DE0CAC4" w14:textId="286BA96A">
      <w:pPr>
        <w:pStyle w:val="Citation3"/>
        <w:rPr>
          <w:color w:val="auto" w:themeColor="accent6" w:themeShade="80"/>
        </w:rPr>
      </w:pPr>
      <w:r w:rsidRPr="3EE5DD18" w:rsidR="3EE5DD18">
        <w:rPr>
          <w:color w:val="auto"/>
          <w:u w:val="single"/>
        </w:rPr>
        <w:t>Dharna Noor 2026</w:t>
      </w:r>
      <w:r w:rsidRPr="3EE5DD18" w:rsidR="3EE5DD18">
        <w:rPr>
          <w:color w:val="auto"/>
        </w:rPr>
        <w:t xml:space="preserve"> (journalist) THE GUARDIAN 29 June 2026 “Five Americans die every hour from toxic vehicle emissions, study finds” (accessed </w:t>
      </w:r>
      <w:r w:rsidRPr="3EE5DD18" w:rsidR="3EE5DD18">
        <w:rPr>
          <w:color w:val="auto"/>
        </w:rPr>
        <w:t>23 Sept</w:t>
      </w:r>
      <w:r w:rsidRPr="3EE5DD18" w:rsidR="3EE5DD18">
        <w:rPr>
          <w:color w:val="auto"/>
        </w:rPr>
        <w:t xml:space="preserve"> 2026) </w:t>
      </w:r>
      <w:hyperlink r:id="Rb58b0a969cb84e78">
        <w:r w:rsidRPr="3EE5DD18" w:rsidR="3EE5DD18">
          <w:rPr>
            <w:color w:val="auto"/>
          </w:rPr>
          <w:t>https://www</w:t>
        </w:r>
        <w:r w:rsidRPr="3EE5DD18" w:rsidR="3EE5DD18">
          <w:rPr>
            <w:color w:val="auto"/>
          </w:rPr>
          <w:t>.</w:t>
        </w:r>
        <w:r w:rsidRPr="3EE5DD18" w:rsidR="3EE5DD18">
          <w:rPr>
            <w:color w:val="auto"/>
          </w:rPr>
          <w:t>theguardian.com/us-news/2026/jun/29/deaths-vehicle-emissions-pollution</w:t>
        </w:r>
      </w:hyperlink>
    </w:p>
    <w:p w:rsidRPr="00AB3BAB" w:rsidR="00CD1D88" w:rsidP="3EE5DD18" w:rsidRDefault="00CD1D88" w14:paraId="7C31B6AB" w14:textId="1340CF9D">
      <w:pPr>
        <w:pStyle w:val="Evidence"/>
        <w:rPr>
          <w:color w:val="auto"/>
        </w:rPr>
      </w:pPr>
      <w:r w:rsidRPr="3EE5DD18" w:rsidR="3EE5DD18">
        <w:rPr>
          <w:color w:val="auto"/>
        </w:rPr>
        <w:t>Roughly five Americans die every hour due to exposure to toxic road vehicle </w:t>
      </w:r>
      <w:hyperlink r:id="R27be9ef939ea470c">
        <w:r w:rsidRPr="3EE5DD18" w:rsidR="3EE5DD18">
          <w:rPr>
            <w:rStyle w:val="Hyperlink"/>
            <w:color w:val="auto"/>
            <w:u w:val="none"/>
          </w:rPr>
          <w:t>pollution</w:t>
        </w:r>
      </w:hyperlink>
      <w:r w:rsidRPr="3EE5DD18" w:rsidR="3EE5DD18">
        <w:rPr>
          <w:color w:val="auto"/>
        </w:rPr>
        <w:t>, a new study has found.</w:t>
      </w:r>
      <w:r w:rsidRPr="3EE5DD18" w:rsidR="3EE5DD18">
        <w:rPr>
          <w:color w:val="auto"/>
        </w:rPr>
        <w:t xml:space="preserve"> </w:t>
      </w:r>
      <w:r w:rsidRPr="3EE5DD18" w:rsidR="3EE5DD18">
        <w:rPr>
          <w:color w:val="auto"/>
        </w:rPr>
        <w:t>It’s the latest warning showing fossil-fueled transit is a major driver of mortality. In 2024 alone, the study found, more 41,800 premature deaths in the US were attributable to road pollution.</w:t>
      </w:r>
    </w:p>
    <w:p w:rsidR="00AC5C70" w:rsidP="3EE5DD18" w:rsidRDefault="00AC5C70" w14:paraId="4DE9C0CC" w14:textId="77777777">
      <w:pPr>
        <w:pStyle w:val="Evidence"/>
        <w:rPr>
          <w:color w:val="auto"/>
        </w:rPr>
      </w:pPr>
    </w:p>
    <w:p w:rsidRPr="00CD1D88" w:rsidR="009F3BBB" w:rsidP="3EE5DD18" w:rsidRDefault="005125B7" w14:paraId="1A53418E" w14:textId="4AC887DD">
      <w:pPr>
        <w:pStyle w:val="Contention2"/>
        <w:rPr>
          <w:color w:val="auto"/>
        </w:rPr>
      </w:pPr>
      <w:bookmarkStart w:name="_Toc235436586" w:id="119"/>
      <w:bookmarkStart w:name="_Toc235440121" w:id="120"/>
      <w:bookmarkStart w:name="_Toc241057457" w:id="121"/>
      <w:r w:rsidRPr="3EE5DD18" w:rsidR="3EE5DD18">
        <w:rPr>
          <w:color w:val="auto"/>
        </w:rPr>
        <w:t xml:space="preserve">IMPACT: </w:t>
      </w:r>
      <w:r w:rsidRPr="3EE5DD18" w:rsidR="3EE5DD18">
        <w:rPr>
          <w:color w:val="auto"/>
        </w:rPr>
        <w:t>Brazil Study</w:t>
      </w:r>
      <w:r w:rsidRPr="3EE5DD18" w:rsidR="3EE5DD18">
        <w:rPr>
          <w:color w:val="auto"/>
        </w:rPr>
        <w:t xml:space="preserve"> -</w:t>
      </w:r>
      <w:r w:rsidRPr="3EE5DD18" w:rsidR="3EE5DD18">
        <w:rPr>
          <w:color w:val="auto"/>
        </w:rPr>
        <w:t xml:space="preserve"> </w:t>
      </w:r>
      <w:r w:rsidRPr="3EE5DD18" w:rsidR="3EE5DD18">
        <w:rPr>
          <w:color w:val="auto"/>
        </w:rPr>
        <w:t xml:space="preserve">Ethanol </w:t>
      </w:r>
      <w:bookmarkEnd w:id="119"/>
      <w:bookmarkEnd w:id="120"/>
      <w:r w:rsidRPr="3EE5DD18" w:rsidR="3EE5DD18">
        <w:rPr>
          <w:color w:val="auto"/>
        </w:rPr>
        <w:t>reduces “Particulate Matter” pollution (PM2.5) and saves lives</w:t>
      </w:r>
      <w:bookmarkEnd w:id="121"/>
    </w:p>
    <w:p w:rsidRPr="002444B6" w:rsidR="006B0AC7" w:rsidP="3EE5DD18" w:rsidRDefault="006B0AC7" w14:paraId="2BA33BEC" w14:textId="03A67CF3">
      <w:pPr>
        <w:pStyle w:val="Citation3"/>
        <w:rPr>
          <w:color w:val="auto" w:themeColor="accent6" w:themeShade="80"/>
        </w:rPr>
      </w:pPr>
      <w:r w:rsidRPr="3EE5DD18" w:rsidR="3EE5DD18">
        <w:rPr>
          <w:color w:val="auto"/>
          <w:u w:val="single"/>
        </w:rPr>
        <w:t xml:space="preserve">Brazil Government Ministry of Mines &amp; Energy and Empresa De Pesquisa </w:t>
      </w:r>
      <w:r w:rsidRPr="3EE5DD18" w:rsidR="3EE5DD18">
        <w:rPr>
          <w:color w:val="auto"/>
          <w:u w:val="single"/>
        </w:rPr>
        <w:t>Energetica</w:t>
      </w:r>
      <w:r w:rsidRPr="3EE5DD18" w:rsidR="3EE5DD18">
        <w:rPr>
          <w:color w:val="auto"/>
          <w:u w:val="single"/>
        </w:rPr>
        <w:t xml:space="preserve"> 2021.</w:t>
      </w:r>
      <w:r w:rsidRPr="3EE5DD18" w:rsidR="3EE5DD18">
        <w:rPr>
          <w:color w:val="auto"/>
        </w:rPr>
        <w:t xml:space="preserve"> (agency of the Brazilian government and </w:t>
      </w:r>
      <w:r w:rsidRPr="3EE5DD18" w:rsidR="3EE5DD18">
        <w:rPr>
          <w:color w:val="auto"/>
        </w:rPr>
        <w:t>an e</w:t>
      </w:r>
      <w:r w:rsidRPr="3EE5DD18" w:rsidR="3EE5DD18">
        <w:rPr>
          <w:color w:val="auto"/>
        </w:rPr>
        <w:t xml:space="preserve">nergy </w:t>
      </w:r>
      <w:r w:rsidRPr="3EE5DD18" w:rsidR="3EE5DD18">
        <w:rPr>
          <w:color w:val="auto"/>
        </w:rPr>
        <w:t>r</w:t>
      </w:r>
      <w:r w:rsidRPr="3EE5DD18" w:rsidR="3EE5DD18">
        <w:rPr>
          <w:color w:val="auto"/>
        </w:rPr>
        <w:t xml:space="preserve">esearch </w:t>
      </w:r>
      <w:r w:rsidRPr="3EE5DD18" w:rsidR="3EE5DD18">
        <w:rPr>
          <w:color w:val="auto"/>
        </w:rPr>
        <w:t>c</w:t>
      </w:r>
      <w:r w:rsidRPr="3EE5DD18" w:rsidR="3EE5DD18">
        <w:rPr>
          <w:color w:val="auto"/>
        </w:rPr>
        <w:t xml:space="preserve">ompany”) 24 Feb 2021 “Impacts on Human Health of Biofuels Use in the São Paulo Metropolitan Region” (accessed </w:t>
      </w:r>
      <w:r w:rsidRPr="3EE5DD18" w:rsidR="3EE5DD18">
        <w:rPr>
          <w:color w:val="auto"/>
        </w:rPr>
        <w:t>23 Sept</w:t>
      </w:r>
      <w:r w:rsidRPr="3EE5DD18" w:rsidR="3EE5DD18">
        <w:rPr>
          <w:color w:val="auto"/>
        </w:rPr>
        <w:t xml:space="preserve"> 2026) </w:t>
      </w:r>
      <w:hyperlink r:id="R7a559d93e31b465a">
        <w:r w:rsidRPr="3EE5DD18" w:rsidR="3EE5DD18">
          <w:rPr>
            <w:color w:val="auto"/>
          </w:rPr>
          <w:t>https://www.epe.gov.br/sites-pt/publicacoes-dados-abertos/publicacoes/PublicacoesA</w:t>
        </w:r>
        <w:r w:rsidRPr="3EE5DD18" w:rsidR="3EE5DD18">
          <w:rPr>
            <w:color w:val="auto"/>
          </w:rPr>
          <w:t>r</w:t>
        </w:r>
        <w:r w:rsidRPr="3EE5DD18" w:rsidR="3EE5DD18">
          <w:rPr>
            <w:color w:val="auto"/>
          </w:rPr>
          <w:t>quivos/publicacao-570/TN-EPE-DPG-SDB-2021-01_TN_Impacts_Human_Health_Biofuels_Use_RMSP.pdf</w:t>
        </w:r>
      </w:hyperlink>
      <w:r w:rsidRPr="3EE5DD18" w:rsidR="3EE5DD18">
        <w:rPr>
          <w:color w:val="auto"/>
        </w:rPr>
        <w:t xml:space="preserve"> (“ceteris paribus” means “other things remaining the same”)</w:t>
      </w:r>
    </w:p>
    <w:p w:rsidR="001F1F86" w:rsidP="3EE5DD18" w:rsidRDefault="006B0AC7" w14:paraId="52C0A311" w14:textId="5399713D">
      <w:pPr>
        <w:pStyle w:val="Evidence"/>
        <w:rPr>
          <w:color w:val="auto"/>
        </w:rPr>
      </w:pPr>
      <w:r w:rsidRPr="3EE5DD18" w:rsidR="3EE5DD18">
        <w:rPr>
          <w:color w:val="auto"/>
        </w:rPr>
        <w:t xml:space="preserve">The comparison between the GA and GC_EH routes </w:t>
      </w:r>
      <w:r w:rsidRPr="3EE5DD18" w:rsidR="3EE5DD18">
        <w:rPr>
          <w:color w:val="auto"/>
        </w:rPr>
        <w:t>shows</w:t>
      </w:r>
      <w:r w:rsidRPr="3EE5DD18" w:rsidR="3EE5DD18">
        <w:rPr>
          <w:color w:val="auto"/>
        </w:rPr>
        <w:t xml:space="preserve"> the impact of the use of anhydrous and hydrated ethanol fuel in 2018. </w:t>
      </w:r>
      <w:r w:rsidRPr="3EE5DD18" w:rsidR="3EE5DD18">
        <w:rPr>
          <w:color w:val="auto"/>
          <w:u w:val="single"/>
        </w:rPr>
        <w:t xml:space="preserve">There is a 2.6% drop in total PM2.5 pollution in the atmosphere </w:t>
      </w:r>
      <w:r w:rsidRPr="3EE5DD18" w:rsidR="3EE5DD18">
        <w:rPr>
          <w:color w:val="auto"/>
        </w:rPr>
        <w:t xml:space="preserve">(corresponding to 7.2% of particulate concentration associated with the transportation sector). </w:t>
      </w:r>
      <w:r w:rsidRPr="3EE5DD18" w:rsidR="3EE5DD18">
        <w:rPr>
          <w:color w:val="auto"/>
          <w:u w:val="single"/>
        </w:rPr>
        <w:t xml:space="preserve">It is estimated that this consumption of ethanol, ceteris paribus, prevents 371 deaths per year, and the population has its life expectancy increased by 13 days, from birth. If there were a 10% increase in hydrous demand compared to 2018 </w:t>
      </w:r>
      <w:r w:rsidRPr="3EE5DD18" w:rsidR="3EE5DD18">
        <w:rPr>
          <w:color w:val="auto"/>
        </w:rPr>
        <w:t>(called GC_EH+10 route</w:t>
      </w:r>
      <w:r w:rsidRPr="3EE5DD18" w:rsidR="3EE5DD18">
        <w:rPr>
          <w:color w:val="auto"/>
          <w:u w:val="single"/>
        </w:rPr>
        <w:t>), there would be 43 fewer deaths per year and life expectancy would increase by 1 more day, when compared to the GC_EH route</w:t>
      </w:r>
      <w:r w:rsidRPr="3EE5DD18" w:rsidR="3EE5DD18">
        <w:rPr>
          <w:color w:val="auto"/>
        </w:rPr>
        <w:t>.</w:t>
      </w:r>
    </w:p>
    <w:p w:rsidR="0035751D" w:rsidP="3EE5DD18" w:rsidRDefault="0035751D" w14:paraId="5C2EEAB5" w14:textId="77777777">
      <w:pPr>
        <w:pStyle w:val="Evidence"/>
        <w:rPr>
          <w:color w:val="auto"/>
        </w:rPr>
      </w:pPr>
    </w:p>
    <w:p w:rsidR="001262BD" w:rsidP="3EE5DD18" w:rsidRDefault="001262BD" w14:paraId="38CE4A0B" w14:textId="77777777">
      <w:pPr>
        <w:pStyle w:val="Evidence"/>
        <w:rPr>
          <w:color w:val="auto"/>
        </w:rPr>
      </w:pPr>
    </w:p>
    <w:p w:rsidR="002444B6" w:rsidP="3EE5DD18" w:rsidRDefault="002444B6" w14:paraId="6D5BA646" w14:textId="4DD34DA3">
      <w:pPr>
        <w:rPr>
          <w:rFonts w:eastAsia="Times New Roman"/>
          <w:b w:val="1"/>
          <w:bCs w:val="1"/>
          <w:color w:val="auto"/>
          <w:sz w:val="20"/>
          <w:szCs w:val="20"/>
          <w:lang w:eastAsia="fr-FR"/>
        </w:rPr>
      </w:pPr>
      <w:bookmarkStart w:name="_Toc235440122" w:id="122"/>
      <w:r w:rsidRPr="3EE5DD18">
        <w:rPr>
          <w:color w:val="auto"/>
        </w:rPr>
        <w:br w:type="page"/>
      </w:r>
    </w:p>
    <w:p w:rsidR="00C76714" w:rsidP="3EE5DD18" w:rsidRDefault="00AB3BAB" w14:paraId="3DC66F42" w14:textId="2BC11061">
      <w:pPr>
        <w:pStyle w:val="Contention1"/>
        <w:rPr>
          <w:color w:val="auto"/>
        </w:rPr>
      </w:pPr>
      <w:bookmarkStart w:name="_Toc241057458" w:id="123"/>
      <w:r w:rsidRPr="3EE5DD18" w:rsidR="3EE5DD18">
        <w:rPr>
          <w:color w:val="auto"/>
        </w:rPr>
        <w:t>4</w:t>
      </w:r>
      <w:r w:rsidRPr="3EE5DD18" w:rsidR="3EE5DD18">
        <w:rPr>
          <w:color w:val="auto"/>
        </w:rPr>
        <w:t xml:space="preserve">.  </w:t>
      </w:r>
      <w:r w:rsidRPr="3EE5DD18" w:rsidR="3EE5DD18">
        <w:rPr>
          <w:color w:val="auto"/>
        </w:rPr>
        <w:t>More</w:t>
      </w:r>
      <w:r w:rsidRPr="3EE5DD18" w:rsidR="3EE5DD18">
        <w:rPr>
          <w:color w:val="auto"/>
        </w:rPr>
        <w:t xml:space="preserve"> Dangerous Replacements for</w:t>
      </w:r>
      <w:r w:rsidRPr="3EE5DD18" w:rsidR="3EE5DD18">
        <w:rPr>
          <w:color w:val="auto"/>
        </w:rPr>
        <w:t xml:space="preserve"> Ethanol</w:t>
      </w:r>
      <w:bookmarkEnd w:id="122"/>
      <w:bookmarkEnd w:id="123"/>
    </w:p>
    <w:p w:rsidR="00C76714" w:rsidP="3EE5DD18" w:rsidRDefault="00C76714" w14:paraId="228CE9BF" w14:textId="77777777">
      <w:pPr>
        <w:pStyle w:val="Contention1"/>
        <w:ind w:left="360"/>
        <w:rPr>
          <w:color w:val="auto"/>
        </w:rPr>
      </w:pPr>
    </w:p>
    <w:p w:rsidRPr="00AB3BAB" w:rsidR="001262BD" w:rsidP="3EE5DD18" w:rsidRDefault="00AB3BAB" w14:paraId="5C6F36D3" w14:textId="236B01D2">
      <w:pPr>
        <w:pStyle w:val="Contention2"/>
        <w:rPr>
          <w:color w:val="auto"/>
        </w:rPr>
      </w:pPr>
      <w:bookmarkStart w:name="_Toc235440123" w:id="124"/>
      <w:bookmarkStart w:name="_Toc241057459" w:id="125"/>
      <w:r w:rsidRPr="3EE5DD18" w:rsidR="3EE5DD18">
        <w:rPr>
          <w:color w:val="auto"/>
        </w:rPr>
        <w:t>Ethanol is much safer than what replace</w:t>
      </w:r>
      <w:r w:rsidRPr="3EE5DD18" w:rsidR="3EE5DD18">
        <w:rPr>
          <w:color w:val="auto"/>
        </w:rPr>
        <w:t>s</w:t>
      </w:r>
      <w:r w:rsidRPr="3EE5DD18" w:rsidR="3EE5DD18">
        <w:rPr>
          <w:color w:val="auto"/>
        </w:rPr>
        <w:t xml:space="preserve"> it</w:t>
      </w:r>
      <w:bookmarkEnd w:id="124"/>
      <w:bookmarkEnd w:id="125"/>
    </w:p>
    <w:p w:rsidR="00D27D1D" w:rsidP="3EE5DD18" w:rsidRDefault="003E4594" w14:paraId="51894BA8" w14:textId="75D1AA24">
      <w:pPr>
        <w:pStyle w:val="Citation3"/>
        <w:rPr>
          <w:color w:val="auto" w:themeColor="accent6" w:themeShade="80"/>
        </w:rPr>
      </w:pPr>
      <w:r w:rsidRPr="3EE5DD18" w:rsidR="3EE5DD18">
        <w:rPr>
          <w:color w:val="auto"/>
          <w:u w:val="single"/>
        </w:rPr>
        <w:t xml:space="preserve">Steffen Mueller, Gail Dennison, </w:t>
      </w:r>
      <w:r w:rsidRPr="3EE5DD18" w:rsidR="3EE5DD18">
        <w:rPr>
          <w:color w:val="auto"/>
          <w:u w:val="single"/>
        </w:rPr>
        <w:t>Shujun</w:t>
      </w:r>
      <w:r w:rsidRPr="3EE5DD18" w:rsidR="3EE5DD18">
        <w:rPr>
          <w:color w:val="auto"/>
          <w:u w:val="single"/>
        </w:rPr>
        <w:t xml:space="preserve"> Liu</w:t>
      </w:r>
      <w:r w:rsidRPr="3EE5DD18" w:rsidR="3EE5DD18">
        <w:rPr>
          <w:color w:val="auto"/>
          <w:u w:val="single"/>
        </w:rPr>
        <w:t xml:space="preserve"> </w:t>
      </w:r>
      <w:r w:rsidRPr="3EE5DD18" w:rsidR="3EE5DD18">
        <w:rPr>
          <w:color w:val="auto"/>
          <w:u w:val="single"/>
        </w:rPr>
        <w:t>2021</w:t>
      </w:r>
      <w:r w:rsidRPr="3EE5DD18" w:rsidR="3EE5DD18">
        <w:rPr>
          <w:color w:val="auto"/>
        </w:rPr>
        <w:t>(</w:t>
      </w:r>
      <w:r w:rsidRPr="3EE5DD18" w:rsidR="3EE5DD18">
        <w:rPr>
          <w:color w:val="auto"/>
        </w:rPr>
        <w:t>Mueller</w:t>
      </w:r>
      <w:r w:rsidRPr="3EE5DD18" w:rsidR="3EE5DD18">
        <w:rPr>
          <w:color w:val="auto"/>
        </w:rPr>
        <w:t xml:space="preserve"> – PhD; leads the Bioenergy and Transportation Emissions Research Group at the Univ of Illinois-Chicago.  Dennison - Director of Development and Public Relations- The Hormel Institute, Univ. of Minnesota, Mayo Clinic. </w:t>
      </w:r>
      <w:r w:rsidRPr="3EE5DD18" w:rsidR="3EE5DD18">
        <w:rPr>
          <w:color w:val="auto"/>
        </w:rPr>
        <w:t xml:space="preserve">Dr. Liu </w:t>
      </w:r>
      <w:r w:rsidRPr="3EE5DD18" w:rsidR="3EE5DD18">
        <w:rPr>
          <w:color w:val="auto"/>
        </w:rPr>
        <w:t xml:space="preserve">- </w:t>
      </w:r>
      <w:r w:rsidRPr="3EE5DD18" w:rsidR="3EE5DD18">
        <w:rPr>
          <w:color w:val="auto"/>
        </w:rPr>
        <w:t>Assistant Director for Research for The Hormel Institute</w:t>
      </w:r>
      <w:r w:rsidRPr="3EE5DD18" w:rsidR="3EE5DD18">
        <w:rPr>
          <w:color w:val="auto"/>
        </w:rPr>
        <w:t>, Univ</w:t>
      </w:r>
      <w:r w:rsidRPr="3EE5DD18" w:rsidR="3EE5DD18">
        <w:rPr>
          <w:color w:val="auto"/>
        </w:rPr>
        <w:t>.</w:t>
      </w:r>
      <w:r w:rsidRPr="3EE5DD18" w:rsidR="3EE5DD18">
        <w:rPr>
          <w:color w:val="auto"/>
        </w:rPr>
        <w:t xml:space="preserve"> of Minnesota, May Clinic</w:t>
      </w:r>
      <w:r w:rsidRPr="3EE5DD18" w:rsidR="3EE5DD18">
        <w:rPr>
          <w:color w:val="auto"/>
        </w:rPr>
        <w:t>) “</w:t>
      </w:r>
      <w:r w:rsidRPr="3EE5DD18" w:rsidR="3EE5DD18">
        <w:rPr>
          <w:color w:val="auto"/>
        </w:rPr>
        <w:t xml:space="preserve">An Assessment on Ethanol-Blended Gasoline/Diesel Fuels on Cancer Risk and Mortality” </w:t>
      </w:r>
      <w:r w:rsidRPr="3EE5DD18" w:rsidR="3EE5DD18">
        <w:rPr>
          <w:color w:val="auto"/>
        </w:rPr>
        <w:t xml:space="preserve">June 2021 (Accessed </w:t>
      </w:r>
      <w:r w:rsidRPr="3EE5DD18" w:rsidR="3EE5DD18">
        <w:rPr>
          <w:color w:val="auto"/>
        </w:rPr>
        <w:t>23 Sept</w:t>
      </w:r>
      <w:r w:rsidRPr="3EE5DD18" w:rsidR="3EE5DD18">
        <w:rPr>
          <w:color w:val="auto"/>
        </w:rPr>
        <w:t xml:space="preserve"> 2026) </w:t>
      </w:r>
      <w:hyperlink r:id="Rb2a818471c17421a">
        <w:r w:rsidRPr="3EE5DD18" w:rsidR="3EE5DD18">
          <w:rPr>
            <w:color w:val="auto"/>
          </w:rPr>
          <w:t>https://www.researchgate.net/publication/352825244_An_A</w:t>
        </w:r>
        <w:r w:rsidRPr="3EE5DD18" w:rsidR="3EE5DD18">
          <w:rPr>
            <w:color w:val="auto"/>
          </w:rPr>
          <w:t>s</w:t>
        </w:r>
        <w:r w:rsidRPr="3EE5DD18" w:rsidR="3EE5DD18">
          <w:rPr>
            <w:color w:val="auto"/>
          </w:rPr>
          <w:t>sessment_on_Ethanol-Blended_GasolineDiesel_Fuels_on_Cancer_Risk_and_Mortality</w:t>
        </w:r>
      </w:hyperlink>
      <w:r w:rsidRPr="3EE5DD18" w:rsidR="3EE5DD18">
        <w:rPr>
          <w:color w:val="auto"/>
        </w:rPr>
        <w:t xml:space="preserve"> </w:t>
      </w:r>
    </w:p>
    <w:p w:rsidR="00DF1AAE" w:rsidP="3EE5DD18" w:rsidRDefault="00DF1AAE" w14:paraId="319DA510" w14:textId="387E270B">
      <w:pPr>
        <w:pStyle w:val="Evidence"/>
        <w:rPr>
          <w:color w:val="auto"/>
        </w:rPr>
      </w:pPr>
      <w:r w:rsidRPr="3EE5DD18" w:rsidR="3EE5DD18">
        <w:rPr>
          <w:color w:val="auto"/>
        </w:rPr>
        <w:t xml:space="preserve">Gasoline contains a large amount of added aromatic hydrocarbons, because these chemicals have relatively high-octane values, thereby serving as anti-knock agents in vehicle engines. Certainly, some aromatics are toxic compounds. Further, combustion emissions account for more than 50% of fine particle PM2.5 air pollution and most of the primary particulate organic matter. Gasoline combustion emissions are a ubiquitous source of exposure to complex mixtures of PM and non-PM pollutants. Human exposure to combustion emissions has been studied in populations in developed countries, like Europe, Japan, and the United States, and increasingly in developing countries, like China, Brazil, and Argentina. The findings have identified many mutagenic and carcinogenic chemicals. Due to the severe health impacts of air pollutants from transportation emissions, developing and finding alternative fuel sources to reduce the vehicular emissions have been hot topics. </w:t>
      </w:r>
      <w:r w:rsidRPr="3EE5DD18" w:rsidR="3EE5DD18">
        <w:rPr>
          <w:color w:val="auto"/>
        </w:rPr>
        <w:t xml:space="preserve">  </w:t>
      </w:r>
      <w:r w:rsidRPr="3EE5DD18" w:rsidR="3EE5DD18">
        <w:rPr>
          <w:color w:val="auto"/>
          <w:u w:val="single"/>
        </w:rPr>
        <w:t xml:space="preserve">Robust evidence indicates that blending ethanol into gasoline is beneﬁcial, </w:t>
      </w:r>
      <w:r w:rsidRPr="3EE5DD18" w:rsidR="3EE5DD18">
        <w:rPr>
          <w:color w:val="auto"/>
          <w:u w:val="single"/>
        </w:rPr>
        <w:t>because: (</w:t>
      </w:r>
      <w:r w:rsidRPr="3EE5DD18" w:rsidR="3EE5DD18">
        <w:rPr>
          <w:color w:val="auto"/>
          <w:u w:val="single"/>
        </w:rPr>
        <w:t xml:space="preserve">1) ethanol does not have aromatic compounds. It therefore substitutes and dilutes aromatics in gasoline. The U.S. EPA has shown that ethanol use (biofuels) substitutes for a host of toxic aromatics in gasoline; (2) ethanol has a </w:t>
      </w:r>
      <w:r w:rsidRPr="3EE5DD18" w:rsidR="3EE5DD18">
        <w:rPr>
          <w:color w:val="auto"/>
          <w:u w:val="single"/>
        </w:rPr>
        <w:t>higher octane</w:t>
      </w:r>
      <w:r w:rsidRPr="3EE5DD18" w:rsidR="3EE5DD18">
        <w:rPr>
          <w:color w:val="auto"/>
          <w:u w:val="single"/>
        </w:rPr>
        <w:t xml:space="preserve"> number than gasoline, which can improve the energy efﬁciency; (3) ethanol alters the distillation curve leading to an adjustment of the distillation properties of the fuel. This effect further reduces the formation of toxic emissions in a vehicle. Ethanol volumetrically dilutes multiple harmful gasoline compounds</w:t>
      </w:r>
      <w:r w:rsidRPr="3EE5DD18" w:rsidR="3EE5DD18">
        <w:rPr>
          <w:color w:val="auto"/>
        </w:rPr>
        <w:t xml:space="preserve"> (e.g., benzene, toluene, xylene, butadiene, and polycyclic aromatic</w:t>
      </w:r>
      <w:r w:rsidRPr="3EE5DD18" w:rsidR="3EE5DD18">
        <w:rPr>
          <w:color w:val="auto"/>
        </w:rPr>
        <w:t xml:space="preserve"> </w:t>
      </w:r>
      <w:r w:rsidRPr="3EE5DD18" w:rsidR="3EE5DD18">
        <w:rPr>
          <w:color w:val="auto"/>
        </w:rPr>
        <w:t>hydrocarbons, etc.)</w:t>
      </w:r>
      <w:r w:rsidRPr="3EE5DD18" w:rsidR="3EE5DD18">
        <w:rPr>
          <w:color w:val="auto"/>
        </w:rPr>
        <w:t>.</w:t>
      </w:r>
    </w:p>
    <w:p w:rsidR="00DF1AAE" w:rsidP="3EE5DD18" w:rsidRDefault="00DF1AAE" w14:paraId="2AA1A241" w14:textId="77777777">
      <w:pPr>
        <w:pStyle w:val="Evidence"/>
        <w:rPr>
          <w:color w:val="auto"/>
        </w:rPr>
      </w:pPr>
    </w:p>
    <w:p w:rsidRPr="00AB3BAB" w:rsidR="00DF1AAE" w:rsidP="3EE5DD18" w:rsidRDefault="00DF1AAE" w14:paraId="48FE3901" w14:textId="21E013A5">
      <w:pPr>
        <w:pStyle w:val="Contention2"/>
        <w:rPr>
          <w:color w:val="auto"/>
        </w:rPr>
      </w:pPr>
      <w:bookmarkStart w:name="_Toc241057460" w:id="126"/>
      <w:r w:rsidRPr="3EE5DD18" w:rsidR="3EE5DD18">
        <w:rPr>
          <w:color w:val="auto"/>
        </w:rPr>
        <w:t xml:space="preserve">Ethanol </w:t>
      </w:r>
      <w:r w:rsidRPr="3EE5DD18" w:rsidR="3EE5DD18">
        <w:rPr>
          <w:color w:val="auto"/>
        </w:rPr>
        <w:t>reduces cancer</w:t>
      </w:r>
      <w:bookmarkEnd w:id="126"/>
    </w:p>
    <w:p w:rsidR="00DF1AAE" w:rsidP="3EE5DD18" w:rsidRDefault="00DF1AAE" w14:paraId="5BDDB966" w14:textId="77777777">
      <w:pPr>
        <w:pStyle w:val="Citation3"/>
        <w:rPr>
          <w:color w:val="auto" w:themeColor="accent6" w:themeShade="80"/>
        </w:rPr>
      </w:pPr>
      <w:r w:rsidRPr="3EE5DD18" w:rsidR="3EE5DD18">
        <w:rPr>
          <w:color w:val="auto"/>
          <w:u w:val="single"/>
        </w:rPr>
        <w:t xml:space="preserve">Steffen Mueller, Gail Dennison, </w:t>
      </w:r>
      <w:r w:rsidRPr="3EE5DD18" w:rsidR="3EE5DD18">
        <w:rPr>
          <w:color w:val="auto"/>
          <w:u w:val="single"/>
        </w:rPr>
        <w:t>Shujun</w:t>
      </w:r>
      <w:r w:rsidRPr="3EE5DD18" w:rsidR="3EE5DD18">
        <w:rPr>
          <w:color w:val="auto"/>
          <w:u w:val="single"/>
        </w:rPr>
        <w:t xml:space="preserve"> Liu 2021</w:t>
      </w:r>
      <w:r w:rsidRPr="3EE5DD18" w:rsidR="3EE5DD18">
        <w:rPr>
          <w:color w:val="auto"/>
        </w:rPr>
        <w:t xml:space="preserve">(Mueller – PhD; leads the Bioenergy and Transportation Emissions Research Group at the Univ of Illinois-Chicago.  Dennison - Director of Development and Public Relations- The Hormel Institute, Univ. of Minnesota, Mayo Clinic. Dr. Liu - Assistant Director for Research for The Hormel Institute, Univ. of Minnesota, May Clinic) “An Assessment on Ethanol-Blended Gasoline/Diesel Fuels on Cancer Risk and Mortality” June 2021 (Accessed 23 Sept 2026) </w:t>
      </w:r>
      <w:hyperlink r:id="Rbec5448a0d07453f">
        <w:r w:rsidRPr="3EE5DD18" w:rsidR="3EE5DD18">
          <w:rPr>
            <w:color w:val="auto"/>
          </w:rPr>
          <w:t>https://www.researchgate.net/publication/352825244_An_Assessment_on_Ethanol-Blended_GasolineDiesel_Fuels_on_Cancer_Risk_and_Mortality</w:t>
        </w:r>
      </w:hyperlink>
      <w:r w:rsidRPr="3EE5DD18" w:rsidR="3EE5DD18">
        <w:rPr>
          <w:color w:val="auto"/>
        </w:rPr>
        <w:t xml:space="preserve"> </w:t>
      </w:r>
    </w:p>
    <w:p w:rsidR="00DF1AAE" w:rsidP="3EE5DD18" w:rsidRDefault="00DF1AAE" w14:paraId="219CF7F7" w14:textId="2F5E9A41">
      <w:pPr>
        <w:pStyle w:val="Evidence"/>
        <w:rPr>
          <w:color w:val="auto"/>
        </w:rPr>
      </w:pPr>
      <w:r w:rsidRPr="3EE5DD18" w:rsidR="3EE5DD18">
        <w:rPr>
          <w:color w:val="auto"/>
        </w:rPr>
        <w:t xml:space="preserve">Epidemiological and experimental studies suggested that exposure to chemicals from gasoline exhaust increases the incidence of multiple cancers, like hematologic malignancies, lung cancer, or prostate cancer. Mechanistically, the epigenome and genome may be equally important in carcinogenicity, but the genotoxicity of chemical agents and exposure-related transcriptomic responses have been more comprehensively investigated. Compared with genetic changes, epigenetic modifications are more susceptible to change by environmental stimuli (e.g., air pollutants) and arise rapidly. Further, epigenetic alterations are early indicators of genotoxic and non-genotoxic carcinogen exposure. Thus, epigenetic mechanisms may be more reasonable to explain how environmental chemicals induce cancer and other diseases. To date, DNA methylation aberrations are the </w:t>
      </w:r>
      <w:r w:rsidRPr="3EE5DD18" w:rsidR="3EE5DD18">
        <w:rPr>
          <w:color w:val="auto"/>
        </w:rPr>
        <w:t>most commonly studied</w:t>
      </w:r>
      <w:r w:rsidRPr="3EE5DD18" w:rsidR="3EE5DD18">
        <w:rPr>
          <w:color w:val="auto"/>
        </w:rPr>
        <w:t xml:space="preserve">, followed by abnormal changes of non-coding RNAs and histone modifications. However, there exists a debated literature regarding the carcinogenic potential of air pollutants derived from gasoline combustion, and the epigenetic alterations of air pollutants-associated human malignancies. </w:t>
      </w:r>
      <w:r w:rsidRPr="3EE5DD18" w:rsidR="3EE5DD18">
        <w:rPr>
          <w:color w:val="auto"/>
          <w:u w:val="single"/>
        </w:rPr>
        <w:t>Importantly, research has shown that blending ethanol into gasoline and its indirect substitution effect on harmful carcinogens beneﬁts human beings, including a likely decrease of cancer risk and occurrence.</w:t>
      </w:r>
      <w:r w:rsidRPr="3EE5DD18" w:rsidR="3EE5DD18">
        <w:rPr>
          <w:color w:val="auto"/>
        </w:rPr>
        <w:t xml:space="preserve">   </w:t>
      </w:r>
      <w:r w:rsidRPr="3EE5DD18" w:rsidR="3EE5DD18">
        <w:rPr>
          <w:color w:val="auto"/>
        </w:rPr>
        <w:t xml:space="preserve">However, almost all studies regarding ethanol’s direct health effects and the underlying molecular mechanisms focus on ethanol/alcohol drinking/consumption. Therefore, much of the existing literature on ethanol’s </w:t>
      </w:r>
      <w:r w:rsidRPr="3EE5DD18" w:rsidR="3EE5DD18">
        <w:rPr>
          <w:color w:val="auto"/>
        </w:rPr>
        <w:t>impacts</w:t>
      </w:r>
      <w:r w:rsidRPr="3EE5DD18" w:rsidR="3EE5DD18">
        <w:rPr>
          <w:color w:val="auto"/>
        </w:rPr>
        <w:t xml:space="preserve"> on toxicity and epigenetics is not relevant or appropriate for comparisons with the effects of exposure to gasoline combustion emissions. Because the dosages and concentration of ethanol emissions (from gasoline) inhalation are </w:t>
      </w:r>
      <w:r w:rsidRPr="3EE5DD18" w:rsidR="3EE5DD18">
        <w:rPr>
          <w:color w:val="auto"/>
        </w:rPr>
        <w:t>really low</w:t>
      </w:r>
      <w:r w:rsidRPr="3EE5DD18" w:rsidR="3EE5DD18">
        <w:rPr>
          <w:color w:val="auto"/>
        </w:rPr>
        <w:t>, the underlying epigenetic base could be totally different or even opposite when compared to those underlying ethanol drinking/consumptions. The purpose of this review is to describe the crucial aspects of epigenetic aberrations, and to outline the ways in which environmental chemicals can affect this cancer hallmark. The overall aim was to make scientists aware of (1) the increasing need to delineate the underlying mechanisms via which chemicals at low doses can induce epigenetic changes, thus promoting carcinogenesis; (2) the potential benefits and the underlying molecular mechanisms of blending ethanol into gasoline; and (3) the different or even opposite outcomes obtained from chronic/heavy alcohol drinking studies when compared with ethanol inhalation.</w:t>
      </w:r>
      <w:r>
        <w:br/>
      </w:r>
    </w:p>
    <w:p w:rsidR="00DF1AAE" w:rsidP="3EE5DD18" w:rsidRDefault="00DF1AAE" w14:paraId="1495FF23" w14:textId="03EB9672">
      <w:pPr>
        <w:pStyle w:val="Contention2"/>
        <w:rPr>
          <w:color w:val="auto"/>
        </w:rPr>
      </w:pPr>
      <w:bookmarkStart w:name="_Toc241057461" w:id="127"/>
      <w:r w:rsidRPr="3EE5DD18" w:rsidR="3EE5DD18">
        <w:rPr>
          <w:color w:val="auto"/>
        </w:rPr>
        <w:t>Ethanol reduces the severity of COVID-19</w:t>
      </w:r>
      <w:bookmarkEnd w:id="127"/>
    </w:p>
    <w:p w:rsidR="00DF1AAE" w:rsidP="3EE5DD18" w:rsidRDefault="00DF1AAE" w14:paraId="25A77E98" w14:textId="77777777">
      <w:pPr>
        <w:pStyle w:val="Citation3"/>
        <w:rPr>
          <w:color w:val="auto" w:themeColor="accent6" w:themeShade="80"/>
        </w:rPr>
      </w:pPr>
      <w:r w:rsidRPr="3EE5DD18" w:rsidR="3EE5DD18">
        <w:rPr>
          <w:color w:val="auto"/>
          <w:u w:val="single"/>
        </w:rPr>
        <w:t xml:space="preserve">Steffen Mueller, Gail Dennison, </w:t>
      </w:r>
      <w:r w:rsidRPr="3EE5DD18" w:rsidR="3EE5DD18">
        <w:rPr>
          <w:color w:val="auto"/>
          <w:u w:val="single"/>
        </w:rPr>
        <w:t>Shujun</w:t>
      </w:r>
      <w:r w:rsidRPr="3EE5DD18" w:rsidR="3EE5DD18">
        <w:rPr>
          <w:color w:val="auto"/>
          <w:u w:val="single"/>
        </w:rPr>
        <w:t xml:space="preserve"> Liu 2021</w:t>
      </w:r>
      <w:r w:rsidRPr="3EE5DD18" w:rsidR="3EE5DD18">
        <w:rPr>
          <w:color w:val="auto"/>
        </w:rPr>
        <w:t xml:space="preserve">(Mueller – PhD; leads the Bioenergy and Transportation Emissions Research Group at the Univ of Illinois-Chicago.  Dennison - Director of Development and Public Relations- The Hormel Institute, Univ. of Minnesota, Mayo Clinic. Dr. Liu - Assistant Director for Research for The Hormel Institute, Univ. of Minnesota, May Clinic) “An Assessment on Ethanol-Blended Gasoline/Diesel Fuels on Cancer Risk and Mortality” June 2021 (Accessed 23 Sept 2026) </w:t>
      </w:r>
      <w:hyperlink r:id="R03ffbe1e0f744384">
        <w:r w:rsidRPr="3EE5DD18" w:rsidR="3EE5DD18">
          <w:rPr>
            <w:color w:val="auto"/>
          </w:rPr>
          <w:t>https://www.researchgate.net/publication/352825244_An_Assessment_on_Ethanol-Blended_GasolineDiesel_Fuels_on_Cancer_Risk_and_Mortality</w:t>
        </w:r>
      </w:hyperlink>
      <w:r w:rsidRPr="3EE5DD18" w:rsidR="3EE5DD18">
        <w:rPr>
          <w:color w:val="auto"/>
        </w:rPr>
        <w:t xml:space="preserve"> </w:t>
      </w:r>
    </w:p>
    <w:p w:rsidR="009B0CF2" w:rsidP="3EE5DD18" w:rsidRDefault="002444B6" w14:paraId="4CB4D4A1" w14:textId="25B04318">
      <w:pPr>
        <w:pStyle w:val="Evidence"/>
        <w:rPr>
          <w:color w:val="auto"/>
        </w:rPr>
      </w:pPr>
      <w:r w:rsidRPr="3EE5DD18" w:rsidR="3EE5DD18">
        <w:rPr>
          <w:color w:val="auto"/>
        </w:rPr>
        <w:t xml:space="preserve">Gasoline contains a large amount of added aromatic hydrocarbons, because these chemicals have relatively high-octane values, thereby serving as anti-knock agents in vehicle engines. Certainly, some aromatics are toxic compounds. Further, combustion emissions account for more than 50% of fine particle PM2.5 air pollution and most of the primary particulate organic matter [2]. Gasoline combustion emissions are a ubiquitous source of exposure to complex mixtures of PM and non-PM pollutants. Human exposure to combustion emissions has been studied in populations in developed countries, like Europe, Japan, and the United States, and increasingly in developing countries, like China, Brazil, and Argentina. The findings have identified many mutagenic and carcinogenic chemicals [2]. Due to the severe health impacts of air pollutants from transportation emissions, developing and finding alternative fuel sources to reduce the vehicular emissions have been hot topics. Robust evidence indicates that blending ethanol into gasoline is beneficial, </w:t>
      </w:r>
      <w:r w:rsidRPr="3EE5DD18" w:rsidR="3EE5DD18">
        <w:rPr>
          <w:color w:val="auto"/>
        </w:rPr>
        <w:t>because: (</w:t>
      </w:r>
      <w:r w:rsidRPr="3EE5DD18" w:rsidR="3EE5DD18">
        <w:rPr>
          <w:color w:val="auto"/>
        </w:rPr>
        <w:t xml:space="preserve">1) ethanol does not have aromatic compounds. It therefore substitutes and dilutes aromatics in gasoline. The U.S. EPA has shown that ethanol use (biofuels) substitutes for a host of toxic aromatics in gasoline; (2) ethanol has a </w:t>
      </w:r>
      <w:r w:rsidRPr="3EE5DD18" w:rsidR="3EE5DD18">
        <w:rPr>
          <w:color w:val="auto"/>
        </w:rPr>
        <w:t>higher octane</w:t>
      </w:r>
      <w:r w:rsidRPr="3EE5DD18" w:rsidR="3EE5DD18">
        <w:rPr>
          <w:color w:val="auto"/>
        </w:rPr>
        <w:t xml:space="preserve"> number than gasoline, which can improve the energy efficiency; (3) ethanol alters the distillation curve leading to an adjustment of the distillation properties of the fuel. This effect further reduces the formation of toxic emissions in a vehicle. Ethanol volumetrically dilutes multiple harmful gasoline compounds (e.g., benzene, toluene, xylene, butadiene, and polycyclic aromatic hydrocarbons, etc.) [68]; (4) Previous studies [69] revealed that an increase in the ethanol content in the fuel blends reduces the emissions of some regulated gases, carbon monoxide (CO) and total hydrocarbons (THC); and (5) emerging evidence suggests that by blending ethanol into the gasoline, all PHAs are decreased with more reductions when ethanol blending is higher [70]. Such positive impacts are further supported by the findings of Munoz et al. [70], showing that ethanol blending reduces genotoxic emissions. For example, compared with that of E0, particle number emissions with E10 and E85 are lowered by 97 and 96%; CO emission is decreased by 81 and 87%; emission of selected PAHs is </w:t>
      </w:r>
      <w:r w:rsidRPr="3EE5DD18" w:rsidR="3EE5DD18">
        <w:rPr>
          <w:color w:val="auto"/>
        </w:rPr>
        <w:t>lowered</w:t>
      </w:r>
      <w:r w:rsidRPr="3EE5DD18" w:rsidR="3EE5DD18">
        <w:rPr>
          <w:color w:val="auto"/>
        </w:rPr>
        <w:t xml:space="preserve"> </w:t>
      </w:r>
      <w:r w:rsidRPr="3EE5DD18" w:rsidR="3EE5DD18">
        <w:rPr>
          <w:color w:val="auto"/>
        </w:rPr>
        <w:t xml:space="preserve"> </w:t>
      </w:r>
      <w:r w:rsidRPr="3EE5DD18" w:rsidR="3EE5DD18">
        <w:rPr>
          <w:color w:val="auto"/>
        </w:rPr>
        <w:t>by</w:t>
      </w:r>
      <w:r w:rsidRPr="3EE5DD18" w:rsidR="3EE5DD18">
        <w:rPr>
          <w:color w:val="auto"/>
        </w:rPr>
        <w:t xml:space="preserve"> 67–96% with E10 and by 82–96% with E85, and the genotoxic potentials drop by 72 and 83%, respectively. Given that air pollutants emitted from gasoline combustion have carcinogenic potential, remarkable reduction of air pollutants by biofuels could decrease the risk and occurrence of human cancers. </w:t>
      </w:r>
      <w:r w:rsidRPr="3EE5DD18" w:rsidR="3EE5DD18">
        <w:rPr>
          <w:color w:val="auto"/>
        </w:rPr>
        <w:t>Another benefit of biofuels is the reduction of COVID-19 infection, because recent studies and analysis</w:t>
      </w:r>
      <w:r w:rsidRPr="3EE5DD18" w:rsidR="3EE5DD18">
        <w:rPr>
          <w:color w:val="auto"/>
        </w:rPr>
        <w:t xml:space="preserve"> [71–73] showed that exposure to PM could increase the susceptibility and severity of COVID-19 patient symptoms, for example, an increase of only 1 µg/m3 in PM2.5 is associated with an 8% increase in the COVID-19 death rate, and there is a positive correlation between exposure to PM and COVID-19 virus spread [74,75]. However, the molecular mechanisms to explain such positive association of PM with COVID-19 are lacking.</w:t>
      </w:r>
      <w:r w:rsidRPr="3EE5DD18" w:rsidR="3EE5DD18">
        <w:rPr>
          <w:color w:val="auto"/>
        </w:rPr>
        <w:t xml:space="preserve"> </w:t>
      </w:r>
      <w:r w:rsidRPr="3EE5DD18" w:rsidR="3EE5DD18">
        <w:rPr>
          <w:color w:val="auto"/>
          <w:u w:val="single"/>
        </w:rPr>
        <w:t>Finally, although biofuels have ethanol vapor in the air</w:t>
      </w:r>
      <w:r w:rsidRPr="3EE5DD18" w:rsidR="3EE5DD18">
        <w:rPr>
          <w:color w:val="auto"/>
        </w:rPr>
        <w:t xml:space="preserve"> (usually very low ethanol concentrations), </w:t>
      </w:r>
      <w:r w:rsidRPr="3EE5DD18" w:rsidR="3EE5DD18">
        <w:rPr>
          <w:color w:val="auto"/>
          <w:u w:val="single"/>
        </w:rPr>
        <w:t xml:space="preserve">this may not have negative effects on human health, because a clinical trial </w:t>
      </w:r>
      <w:r w:rsidRPr="3EE5DD18" w:rsidR="3EE5DD18">
        <w:rPr>
          <w:color w:val="auto"/>
        </w:rPr>
        <w:t>(NCT04554433)</w:t>
      </w:r>
      <w:r w:rsidRPr="3EE5DD18" w:rsidR="3EE5DD18">
        <w:rPr>
          <w:color w:val="auto"/>
          <w:u w:val="single"/>
        </w:rPr>
        <w:t xml:space="preserve"> suggests that breathing ethanol could be beneﬁcial for patients with COVID-19, as it reduces surface tension on the alveoli and markedly decreases sputum formation.</w:t>
      </w:r>
      <w:r w:rsidRPr="3EE5DD18" w:rsidR="3EE5DD18">
        <w:rPr>
          <w:color w:val="auto"/>
        </w:rPr>
        <w:t xml:space="preserve"> </w:t>
      </w:r>
      <w:r w:rsidRPr="3EE5DD18" w:rsidR="3EE5DD18">
        <w:rPr>
          <w:color w:val="auto"/>
        </w:rPr>
        <w:t xml:space="preserve">The inflammatory and dangerous effects on patients can be controlled by the actual </w:t>
      </w:r>
      <w:r w:rsidRPr="3EE5DD18" w:rsidR="3EE5DD18">
        <w:rPr>
          <w:color w:val="auto"/>
        </w:rPr>
        <w:t>used concentrations</w:t>
      </w:r>
      <w:r w:rsidRPr="3EE5DD18" w:rsidR="3EE5DD18">
        <w:rPr>
          <w:color w:val="auto"/>
        </w:rPr>
        <w:t>.</w:t>
      </w:r>
    </w:p>
    <w:p w:rsidR="00BB3F2C" w:rsidP="3EE5DD18" w:rsidRDefault="00BB3F2C" w14:paraId="1F09DA76" w14:textId="77777777">
      <w:pPr>
        <w:pStyle w:val="Evidence"/>
        <w:rPr>
          <w:color w:val="auto"/>
        </w:rPr>
      </w:pPr>
    </w:p>
    <w:p w:rsidR="00D54DCF" w:rsidP="3EE5DD18" w:rsidRDefault="00D54DCF" w14:paraId="3482AB4B" w14:textId="77777777">
      <w:pPr>
        <w:pStyle w:val="Evidence"/>
        <w:rPr>
          <w:color w:val="auto"/>
        </w:rPr>
      </w:pPr>
    </w:p>
    <w:p w:rsidR="00BB3F2C" w:rsidP="3EE5DD18" w:rsidRDefault="00AB3BAB" w14:paraId="4F0C472F" w14:textId="770A8FA3">
      <w:pPr>
        <w:pStyle w:val="Contention1"/>
        <w:rPr>
          <w:color w:val="auto"/>
        </w:rPr>
      </w:pPr>
      <w:bookmarkStart w:name="_Toc241057462" w:id="128"/>
      <w:r w:rsidRPr="3EE5DD18" w:rsidR="3EE5DD18">
        <w:rPr>
          <w:color w:val="auto"/>
        </w:rPr>
        <w:t>5</w:t>
      </w:r>
      <w:r w:rsidRPr="3EE5DD18" w:rsidR="3EE5DD18">
        <w:rPr>
          <w:color w:val="auto"/>
        </w:rPr>
        <w:t>.  Higher</w:t>
      </w:r>
      <w:r w:rsidRPr="3EE5DD18" w:rsidR="3EE5DD18">
        <w:rPr>
          <w:color w:val="auto"/>
        </w:rPr>
        <w:t xml:space="preserve"> gasoline prices</w:t>
      </w:r>
      <w:bookmarkEnd w:id="128"/>
    </w:p>
    <w:p w:rsidR="00DF4680" w:rsidP="3EE5DD18" w:rsidRDefault="00DF4680" w14:paraId="2158A064" w14:textId="77777777">
      <w:pPr>
        <w:pStyle w:val="Citation3"/>
        <w:rPr>
          <w:color w:val="auto"/>
          <w:u w:val="single"/>
        </w:rPr>
      </w:pPr>
    </w:p>
    <w:p w:rsidRPr="00AB3BAB" w:rsidR="00AB3BAB" w:rsidP="3EE5DD18" w:rsidRDefault="00AB3BAB" w14:paraId="214144F6" w14:textId="42E7FBD5">
      <w:pPr>
        <w:pStyle w:val="Contention2"/>
        <w:rPr>
          <w:color w:val="auto"/>
        </w:rPr>
      </w:pPr>
      <w:bookmarkStart w:name="_Toc241057463" w:id="129"/>
      <w:r w:rsidRPr="3EE5DD18" w:rsidR="3EE5DD18">
        <w:rPr>
          <w:color w:val="auto"/>
        </w:rPr>
        <w:t>Ethanol is good because it replaces crude oil missing from the market from political disruptions, lowering gasoline prices</w:t>
      </w:r>
      <w:bookmarkEnd w:id="129"/>
    </w:p>
    <w:p w:rsidRPr="00DF1AAE" w:rsidR="00BB3F2C" w:rsidP="3EE5DD18" w:rsidRDefault="00BB3F2C" w14:paraId="2513BCF4" w14:textId="48F14EB8">
      <w:pPr>
        <w:pStyle w:val="Citation3"/>
        <w:rPr>
          <w:color w:val="auto" w:themeColor="accent6" w:themeShade="80"/>
        </w:rPr>
      </w:pPr>
      <w:r w:rsidRPr="3EE5DD18" w:rsidR="3EE5DD18">
        <w:rPr>
          <w:color w:val="auto"/>
          <w:u w:val="single"/>
        </w:rPr>
        <w:t>Scott Richman 2022</w:t>
      </w:r>
      <w:r w:rsidRPr="3EE5DD18" w:rsidR="3EE5DD18">
        <w:rPr>
          <w:color w:val="auto"/>
        </w:rPr>
        <w:t xml:space="preserve"> (Richman, Chief Economist at the Renewable Fuels Association) “Columbia Economist Wrong on Ethanol’s Benefits” November 23, 2022 (Accessed </w:t>
      </w:r>
      <w:r w:rsidRPr="3EE5DD18" w:rsidR="3EE5DD18">
        <w:rPr>
          <w:color w:val="auto"/>
        </w:rPr>
        <w:t>23 Sept</w:t>
      </w:r>
      <w:r w:rsidRPr="3EE5DD18" w:rsidR="3EE5DD18">
        <w:rPr>
          <w:color w:val="auto"/>
        </w:rPr>
        <w:t xml:space="preserve"> 2026) </w:t>
      </w:r>
      <w:hyperlink r:id="R2dbf01c287e844ea">
        <w:r w:rsidRPr="3EE5DD18" w:rsidR="3EE5DD18">
          <w:rPr>
            <w:color w:val="auto"/>
          </w:rPr>
          <w:t>https://etha</w:t>
        </w:r>
        <w:r w:rsidRPr="3EE5DD18" w:rsidR="3EE5DD18">
          <w:rPr>
            <w:color w:val="auto"/>
          </w:rPr>
          <w:t>n</w:t>
        </w:r>
        <w:r w:rsidRPr="3EE5DD18" w:rsidR="3EE5DD18">
          <w:rPr>
            <w:color w:val="auto"/>
          </w:rPr>
          <w:t>olrfa.org/media-and-news/category/blog/article/2022/11/columbia-economist-wrong-on-ethanol-s-benefits</w:t>
        </w:r>
      </w:hyperlink>
      <w:r w:rsidRPr="3EE5DD18" w:rsidR="3EE5DD18">
        <w:rPr>
          <w:color w:val="auto"/>
        </w:rPr>
        <w:t xml:space="preserve"> </w:t>
      </w:r>
    </w:p>
    <w:p w:rsidRPr="00D558EA" w:rsidR="00BB3F2C" w:rsidP="3EE5DD18" w:rsidRDefault="00BB3F2C" w14:paraId="01449F2E" w14:textId="77777777">
      <w:pPr>
        <w:pStyle w:val="Evidence"/>
        <w:rPr>
          <w:color w:val="auto"/>
        </w:rPr>
      </w:pPr>
      <w:r w:rsidRPr="3EE5DD18" w:rsidR="3EE5DD18">
        <w:rPr>
          <w:color w:val="auto"/>
        </w:rPr>
        <w:t>The production of 15 billion gallons of ethanol in 2021 displaced nearly 500 million barrels of crude oil that would have been needed to produce gasoline. In 2022, ethanol’s energy security benefits have been on full display, as the Russian invasion of Ukraine led to tight petroleum supplies in the U.S. and record prices of gasoline at the pump. Were it not for the presence of ethanol, gasoline prices would have been even higher.</w:t>
      </w:r>
    </w:p>
    <w:p w:rsidRPr="00D558EA" w:rsidR="00BB3F2C" w:rsidP="3EE5DD18" w:rsidRDefault="00BB3F2C" w14:paraId="409B6693" w14:textId="77777777">
      <w:pPr>
        <w:pStyle w:val="Evidence"/>
        <w:rPr>
          <w:color w:val="auto"/>
        </w:rPr>
      </w:pPr>
    </w:p>
    <w:p w:rsidRPr="008B0830" w:rsidR="001472C6" w:rsidP="3EE5DD18" w:rsidRDefault="001472C6" w14:paraId="468DF567" w14:textId="77777777">
      <w:pPr>
        <w:pStyle w:val="Evidence"/>
        <w:rPr>
          <w:color w:val="auto"/>
        </w:rPr>
      </w:pPr>
    </w:p>
    <w:sectPr w:rsidRPr="008B0830" w:rsidR="001472C6" w:rsidSect="00F04C23">
      <w:headerReference w:type="even" r:id="rId51"/>
      <w:headerReference w:type="default" r:id="rId52"/>
      <w:footerReference w:type="even" r:id="rId53"/>
      <w:footerReference w:type="default" r:id="rId54"/>
      <w:headerReference w:type="first" r:id="rId55"/>
      <w:footerReference w:type="first" r:id="rId56"/>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4273" w:rsidP="001D5FD6" w:rsidRDefault="00D84273" w14:paraId="54650C35" w14:textId="77777777">
      <w:r>
        <w:separator/>
      </w:r>
    </w:p>
    <w:p w:rsidR="00D84273" w:rsidRDefault="00D84273" w14:paraId="439235DB" w14:textId="77777777"/>
    <w:p w:rsidR="00D84273" w:rsidRDefault="00D84273" w14:paraId="5B28DBE9" w14:textId="77777777"/>
  </w:endnote>
  <w:endnote w:type="continuationSeparator" w:id="0">
    <w:p w:rsidR="00D84273" w:rsidP="001D5FD6" w:rsidRDefault="00D84273" w14:paraId="39147704" w14:textId="77777777">
      <w:r>
        <w:continuationSeparator/>
      </w:r>
    </w:p>
    <w:p w:rsidR="00D84273" w:rsidRDefault="00D84273" w14:paraId="61269CFB" w14:textId="77777777"/>
    <w:p w:rsidR="00D84273" w:rsidRDefault="00D84273" w14:paraId="216142CB" w14:textId="77777777"/>
  </w:endnote>
  <w:endnote w:type="continuationNotice" w:id="1">
    <w:p w:rsidR="00D84273" w:rsidRDefault="00D84273" w14:paraId="260DDC3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charset w:val="00"/>
    <w:family w:val="roman"/>
    <w:pitch w:val="default"/>
    <w:sig w:usb0="00000003" w:usb1="00000000" w:usb2="00000000" w:usb3="00000000" w:csb0="00000001" w:csb1="00000000"/>
  </w:font>
  <w:font w:name="Minion Pro">
    <w:altName w:val="Cambria"/>
    <w:charset w:val="00"/>
    <w:family w:val="roman"/>
    <w:pitch w:val="default"/>
    <w:sig w:usb0="00000003" w:usb1="00000000" w:usb2="00000000" w:usb3="00000000" w:csb0="00000001" w:csb1="00000000"/>
  </w:font>
  <w:font w:name="Myriad Pro">
    <w:altName w:val="Calibri"/>
    <w:charset w:val="00"/>
    <w:family w:val="swiss"/>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2C27" w:rsidRDefault="00D32C27" w14:paraId="5B6504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073A" w:rsidP="3EE5DD18" w:rsidRDefault="0026073A" w14:paraId="6D482047" w14:textId="5D515EDC">
    <w:pPr>
      <w:pStyle w:val="Footer"/>
      <w:tabs>
        <w:tab w:val="clear" w:pos="4320"/>
        <w:tab w:val="clear" w:pos="8640"/>
        <w:tab w:val="center" w:pos="4680"/>
        <w:tab w:val="center" w:pos="9270"/>
      </w:tabs>
      <w:spacing w:before="240"/>
      <w:ind w:left="-720" w:right="-720"/>
      <w:jc w:val="center"/>
      <w:rPr>
        <w:sz w:val="18"/>
        <w:szCs w:val="18"/>
      </w:rPr>
    </w:pPr>
    <w:r w:rsidRPr="3EE5DD18" w:rsidR="3EE5DD18">
      <w:rPr>
        <w:sz w:val="18"/>
        <w:szCs w:val="18"/>
      </w:rPr>
      <w:t xml:space="preserve">Copyright </w:t>
    </w:r>
    <w:r w:rsidRPr="3EE5DD18" w:rsidR="3EE5DD18">
      <w:rPr>
        <w:sz w:val="18"/>
        <w:szCs w:val="18"/>
      </w:rPr>
      <w:t>©</w:t>
    </w:r>
    <w:r w:rsidRPr="3EE5DD18" w:rsidR="3EE5DD18">
      <w:rPr>
        <w:sz w:val="18"/>
        <w:szCs w:val="18"/>
      </w:rPr>
      <w:t>202</w:t>
    </w:r>
    <w:r w:rsidRPr="3EE5DD18" w:rsidR="3EE5DD18">
      <w:rPr>
        <w:sz w:val="18"/>
        <w:szCs w:val="18"/>
      </w:rPr>
      <w:t>6</w:t>
    </w:r>
    <w:r w:rsidRPr="3EE5DD18" w:rsidR="3EE5DD18">
      <w:rPr>
        <w:sz w:val="18"/>
        <w:szCs w:val="18"/>
      </w:rPr>
      <w:t xml:space="preserve"> Vance</w:t>
    </w:r>
    <w:r w:rsidRPr="3EE5DD18" w:rsidR="3EE5DD18">
      <w:rPr>
        <w:sz w:val="18"/>
        <w:szCs w:val="18"/>
      </w:rPr>
      <w:t xml:space="preserve"> E. Trefethen </w:t>
    </w:r>
    <w:r>
      <w:tab/>
    </w:r>
    <w:r w:rsidR="3EE5DD18">
      <w:rPr/>
      <w:t xml:space="preserve">Page </w:t>
    </w:r>
    <w:r w:rsidRPr="3EE5DD18">
      <w:rPr>
        <w:noProof/>
      </w:rPr>
      <w:fldChar w:fldCharType="begin"/>
    </w:r>
    <w:r>
      <w:instrText xml:space="preserve"> PAGE </w:instrText>
    </w:r>
    <w:r>
      <w:rPr>
        <w:b w:val="0"/>
        <w:bCs w:val="0"/>
      </w:rPr>
      <w:fldChar w:fldCharType="separate"/>
    </w:r>
    <w:r w:rsidRPr="3EE5DD18" w:rsidR="3EE5DD18">
      <w:rPr>
        <w:noProof/>
      </w:rPr>
      <w:t>4</w:t>
    </w:r>
    <w:r w:rsidRPr="3EE5DD18">
      <w:rPr>
        <w:noProof/>
      </w:rPr>
      <w:fldChar w:fldCharType="end"/>
    </w:r>
    <w:r w:rsidR="3EE5DD18">
      <w:rPr/>
      <w:t xml:space="preserve"> of </w:t>
    </w:r>
    <w:r w:rsidRPr="3EE5DD18">
      <w:rPr>
        <w:noProof/>
      </w:rPr>
      <w:fldChar w:fldCharType="begin"/>
    </w:r>
    <w:r>
      <w:instrText xml:space="preserve"> NUMPAGES </w:instrText>
    </w:r>
    <w:r>
      <w:fldChar w:fldCharType="separate"/>
    </w:r>
    <w:r w:rsidRPr="3EE5DD18" w:rsidR="3EE5DD18">
      <w:rPr>
        <w:noProof/>
      </w:rPr>
      <w:t>4</w:t>
    </w:r>
    <w:r w:rsidRPr="3EE5DD18">
      <w:rPr>
        <w:noProof/>
      </w:rPr>
      <w:fldChar w:fldCharType="end"/>
    </w:r>
    <w:r w:rsidRPr="3EE5DD18" w:rsidR="3EE5DD18">
      <w:rPr>
        <w:noProof/>
      </w:rPr>
      <w:t xml:space="preserve"> </w:t>
    </w:r>
    <w:r>
      <w:tab/>
    </w:r>
    <w:r w:rsidR="3EE5DD18">
      <w:rPr/>
      <w:t>Licensed to</w:t>
    </w:r>
    <w:r w:rsidR="3EE5DD18">
      <w:rPr/>
      <w:t xml:space="preserve">: </w:t>
    </w:r>
    <w:r w:rsidRPr="3EE5DD18" w:rsidR="3EE5DD18">
      <w:rPr>
        <w:sz w:val="18"/>
        <w:szCs w:val="18"/>
      </w:rPr>
      <w:t xml:space="preserve"> </w:t>
    </w:r>
    <w:r w:rsidRPr="3EE5DD18" w:rsidR="3EE5DD18">
      <w:rPr>
        <w:sz w:val="18"/>
        <w:szCs w:val="18"/>
      </w:rPr>
      <w:t>MonumentMembers.com</w:t>
    </w:r>
  </w:p>
  <w:p w:rsidR="0026073A" w:rsidP="00303BC4" w:rsidRDefault="0026073A" w14:paraId="030B3577" w14:textId="77777777">
    <w:pPr>
      <w:pStyle w:val="Footer"/>
      <w:tabs>
        <w:tab w:val="clear" w:pos="4320"/>
        <w:tab w:val="clear" w:pos="8640"/>
        <w:tab w:val="center" w:pos="4680"/>
        <w:tab w:val="right" w:pos="9360"/>
      </w:tabs>
      <w:ind w:left="-720" w:right="-720"/>
      <w:jc w:val="left"/>
      <w:rPr>
        <w:b w:val="0"/>
        <w:i/>
        <w:smallCaps w:val="0"/>
        <w:sz w:val="15"/>
        <w:szCs w:val="15"/>
      </w:rPr>
    </w:pPr>
  </w:p>
  <w:p w:rsidRPr="00303BC4" w:rsidR="0026073A" w:rsidP="00303BC4" w:rsidRDefault="0026073A" w14:paraId="0AC84549" w14:textId="032D695B">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2C27" w:rsidRDefault="00D32C27" w14:paraId="0661CA9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4273" w:rsidP="001D5FD6" w:rsidRDefault="00D84273" w14:paraId="73471E96" w14:textId="77777777">
      <w:r>
        <w:separator/>
      </w:r>
    </w:p>
    <w:p w:rsidR="00D84273" w:rsidRDefault="00D84273" w14:paraId="0A6D5AA1" w14:textId="77777777"/>
    <w:p w:rsidR="00D84273" w:rsidRDefault="00D84273" w14:paraId="203A88F7" w14:textId="77777777"/>
  </w:footnote>
  <w:footnote w:type="continuationSeparator" w:id="0">
    <w:p w:rsidR="00D84273" w:rsidP="001D5FD6" w:rsidRDefault="00D84273" w14:paraId="59F8A26F" w14:textId="77777777">
      <w:r>
        <w:continuationSeparator/>
      </w:r>
    </w:p>
    <w:p w:rsidR="00D84273" w:rsidRDefault="00D84273" w14:paraId="327C598A" w14:textId="77777777"/>
    <w:p w:rsidR="00D84273" w:rsidRDefault="00D84273" w14:paraId="6783C092" w14:textId="77777777"/>
  </w:footnote>
  <w:footnote w:type="continuationNotice" w:id="1">
    <w:p w:rsidR="00D84273" w:rsidRDefault="00D84273" w14:paraId="6F091CD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2C27" w:rsidRDefault="00D32C27" w14:paraId="1FC98A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073A" w:rsidP="00934A35" w:rsidRDefault="0086591B" w14:paraId="2A44BB00" w14:textId="5EBE1EDD">
    <w:pPr>
      <w:pStyle w:val="Footer"/>
    </w:pPr>
    <w:r>
      <w:t>Neg</w:t>
    </w:r>
    <w:r w:rsidR="0026073A">
      <w:t>ative:</w:t>
    </w:r>
    <w:r>
      <w:t xml:space="preserve">  </w:t>
    </w:r>
    <w:r w:rsidR="0026073A">
      <w:t xml:space="preserve"> </w:t>
    </w:r>
    <w:r w:rsidR="00831DE0">
      <w:t>RFS/Ethanol Mandate - good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2C27" w:rsidRDefault="00D32C27" w14:paraId="1AD447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360" w:hangingChars="200"/>
      </w:pPr>
      <w:rPr>
        <w:rFonts w:hint="default" w:ascii="Wingdings" w:hAnsi="Wingdings"/>
      </w:rPr>
    </w:lvl>
  </w:abstractNum>
  <w:abstractNum w:abstractNumId="4" w15:restartNumberingAfterBreak="0">
    <w:nsid w:val="03B43AD4"/>
    <w:multiLevelType w:val="hybridMultilevel"/>
    <w:tmpl w:val="BFD02F26"/>
    <w:lvl w:ilvl="0" w:tplc="04090001">
      <w:start w:val="1"/>
      <w:numFmt w:val="bullet"/>
      <w:lvlText w:val=""/>
      <w:lvlJc w:val="left"/>
      <w:pPr>
        <w:ind w:left="1008" w:hanging="360"/>
      </w:pPr>
      <w:rPr>
        <w:rFonts w:hint="default" w:ascii="Symbol" w:hAnsi="Symbol"/>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5" w15:restartNumberingAfterBreak="0">
    <w:nsid w:val="15836AF9"/>
    <w:multiLevelType w:val="hybridMultilevel"/>
    <w:tmpl w:val="AA946386"/>
    <w:lvl w:ilvl="0" w:tplc="7E503446">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16EC1711"/>
    <w:multiLevelType w:val="hybridMultilevel"/>
    <w:tmpl w:val="0666F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850727"/>
    <w:multiLevelType w:val="hybridMultilevel"/>
    <w:tmpl w:val="19E840D0"/>
    <w:lvl w:ilvl="0" w:tplc="0BB2EDE6">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271C172F"/>
    <w:multiLevelType w:val="hybridMultilevel"/>
    <w:tmpl w:val="C9F0A85A"/>
    <w:lvl w:ilvl="0" w:tplc="E9E47C88">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9" w15:restartNumberingAfterBreak="0">
    <w:nsid w:val="2C9E59D6"/>
    <w:multiLevelType w:val="hybridMultilevel"/>
    <w:tmpl w:val="C94C1FA0"/>
    <w:lvl w:ilvl="0" w:tplc="7F600DBE">
      <w:start w:val="1"/>
      <w:numFmt w:val="decimal"/>
      <w:pStyle w:val="TOC4"/>
      <w:lvlText w:val="%1."/>
      <w:lvlJc w:val="left"/>
      <w:pPr>
        <w:ind w:left="360" w:hanging="360"/>
      </w:pPr>
      <w:rPr>
        <w:rFonts w:hint="default" w:ascii="Times New Roman" w:hAnsi="Times New Roman"/>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0" w15:restartNumberingAfterBreak="0">
    <w:nsid w:val="35FC404F"/>
    <w:multiLevelType w:val="hybridMultilevel"/>
    <w:tmpl w:val="92985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0270D4"/>
    <w:multiLevelType w:val="hybridMultilevel"/>
    <w:tmpl w:val="929850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115428"/>
    <w:multiLevelType w:val="hybridMultilevel"/>
    <w:tmpl w:val="C5D4D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D9020C"/>
    <w:multiLevelType w:val="multilevel"/>
    <w:tmpl w:val="6B26F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1DF5118"/>
    <w:multiLevelType w:val="hybridMultilevel"/>
    <w:tmpl w:val="D5B65CE6"/>
    <w:lvl w:ilvl="0" w:tplc="04090001">
      <w:start w:val="1"/>
      <w:numFmt w:val="bullet"/>
      <w:lvlText w:val=""/>
      <w:lvlJc w:val="left"/>
      <w:pPr>
        <w:ind w:left="1008" w:hanging="360"/>
      </w:pPr>
      <w:rPr>
        <w:rFonts w:hint="default" w:ascii="Symbol" w:hAnsi="Symbol"/>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15" w15:restartNumberingAfterBreak="0">
    <w:nsid w:val="47CC27DB"/>
    <w:multiLevelType w:val="hybridMultilevel"/>
    <w:tmpl w:val="F036D7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0050D2C"/>
    <w:multiLevelType w:val="hybridMultilevel"/>
    <w:tmpl w:val="BFE2BCE8"/>
    <w:lvl w:ilvl="0" w:tplc="5A1C664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7" w15:restartNumberingAfterBreak="0">
    <w:nsid w:val="5A3318F2"/>
    <w:multiLevelType w:val="hybridMultilevel"/>
    <w:tmpl w:val="F036D7F6"/>
    <w:lvl w:ilvl="0" w:tplc="9CEC883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C353089"/>
    <w:multiLevelType w:val="hybridMultilevel"/>
    <w:tmpl w:val="42EC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A448F9"/>
    <w:multiLevelType w:val="hybridMultilevel"/>
    <w:tmpl w:val="88688762"/>
    <w:lvl w:ilvl="0" w:tplc="A9B87994">
      <w:start w:val="1"/>
      <w:numFmt w:val="decimal"/>
      <w:pStyle w:val="Index4"/>
      <w:lvlText w:val="%1."/>
      <w:lvlJc w:val="left"/>
      <w:pPr>
        <w:ind w:left="1020" w:hanging="360"/>
      </w:pPr>
      <w:rPr>
        <w:rFonts w:hint="default" w:ascii="Times New Roman" w:hAnsi="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1" w15:restartNumberingAfterBreak="0">
    <w:nsid w:val="61FB1459"/>
    <w:multiLevelType w:val="hybridMultilevel"/>
    <w:tmpl w:val="A028C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E00290"/>
    <w:multiLevelType w:val="hybridMultilevel"/>
    <w:tmpl w:val="C16A72FE"/>
    <w:lvl w:ilvl="0" w:tplc="E3E45CD4">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D544AF"/>
    <w:multiLevelType w:val="hybridMultilevel"/>
    <w:tmpl w:val="27881172"/>
    <w:lvl w:ilvl="0" w:tplc="5EEE328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5"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7F9F4C25"/>
    <w:multiLevelType w:val="hybridMultilevel"/>
    <w:tmpl w:val="21A63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689143">
    <w:abstractNumId w:val="25"/>
  </w:num>
  <w:num w:numId="2" w16cid:durableId="184295178">
    <w:abstractNumId w:val="23"/>
  </w:num>
  <w:num w:numId="3" w16cid:durableId="1091465153">
    <w:abstractNumId w:val="9"/>
  </w:num>
  <w:num w:numId="4" w16cid:durableId="915624292">
    <w:abstractNumId w:val="19"/>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13"/>
  </w:num>
  <w:num w:numId="10" w16cid:durableId="154146619">
    <w:abstractNumId w:val="20"/>
  </w:num>
  <w:num w:numId="11" w16cid:durableId="1568570004">
    <w:abstractNumId w:val="21"/>
  </w:num>
  <w:num w:numId="12" w16cid:durableId="1478034619">
    <w:abstractNumId w:val="18"/>
  </w:num>
  <w:num w:numId="13" w16cid:durableId="1637565231">
    <w:abstractNumId w:val="16"/>
  </w:num>
  <w:num w:numId="14" w16cid:durableId="960921286">
    <w:abstractNumId w:val="5"/>
  </w:num>
  <w:num w:numId="15" w16cid:durableId="1678338717">
    <w:abstractNumId w:val="17"/>
  </w:num>
  <w:num w:numId="16" w16cid:durableId="686829451">
    <w:abstractNumId w:val="15"/>
  </w:num>
  <w:num w:numId="17" w16cid:durableId="1838685852">
    <w:abstractNumId w:val="7"/>
  </w:num>
  <w:num w:numId="18" w16cid:durableId="338391640">
    <w:abstractNumId w:val="12"/>
  </w:num>
  <w:num w:numId="19" w16cid:durableId="1568952619">
    <w:abstractNumId w:val="24"/>
  </w:num>
  <w:num w:numId="20" w16cid:durableId="42871433">
    <w:abstractNumId w:val="8"/>
  </w:num>
  <w:num w:numId="21" w16cid:durableId="1493989415">
    <w:abstractNumId w:val="10"/>
  </w:num>
  <w:num w:numId="22" w16cid:durableId="912738321">
    <w:abstractNumId w:val="6"/>
  </w:num>
  <w:num w:numId="23" w16cid:durableId="430903887">
    <w:abstractNumId w:val="26"/>
  </w:num>
  <w:num w:numId="24" w16cid:durableId="151677094">
    <w:abstractNumId w:val="22"/>
  </w:num>
  <w:num w:numId="25" w16cid:durableId="1711489164">
    <w:abstractNumId w:val="4"/>
  </w:num>
  <w:num w:numId="26" w16cid:durableId="897592157">
    <w:abstractNumId w:val="11"/>
  </w:num>
  <w:num w:numId="27" w16cid:durableId="690034153">
    <w:abstractNumId w:val="1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268"/>
    <w:rsid w:val="00001441"/>
    <w:rsid w:val="000019AE"/>
    <w:rsid w:val="000019EF"/>
    <w:rsid w:val="00001FB3"/>
    <w:rsid w:val="00002AEF"/>
    <w:rsid w:val="00005181"/>
    <w:rsid w:val="00005774"/>
    <w:rsid w:val="00006098"/>
    <w:rsid w:val="00012937"/>
    <w:rsid w:val="00015A49"/>
    <w:rsid w:val="00016DDE"/>
    <w:rsid w:val="00016E4E"/>
    <w:rsid w:val="00016E82"/>
    <w:rsid w:val="00021326"/>
    <w:rsid w:val="00021927"/>
    <w:rsid w:val="00021DC8"/>
    <w:rsid w:val="00022FD8"/>
    <w:rsid w:val="0002423A"/>
    <w:rsid w:val="0002451D"/>
    <w:rsid w:val="00024D59"/>
    <w:rsid w:val="00025B6F"/>
    <w:rsid w:val="00025B9D"/>
    <w:rsid w:val="00026F4B"/>
    <w:rsid w:val="00027BAE"/>
    <w:rsid w:val="00030820"/>
    <w:rsid w:val="00037ACC"/>
    <w:rsid w:val="00037C74"/>
    <w:rsid w:val="0004008F"/>
    <w:rsid w:val="000419B3"/>
    <w:rsid w:val="00042973"/>
    <w:rsid w:val="000444DA"/>
    <w:rsid w:val="0004622B"/>
    <w:rsid w:val="000519FE"/>
    <w:rsid w:val="00052559"/>
    <w:rsid w:val="0005300A"/>
    <w:rsid w:val="000534F6"/>
    <w:rsid w:val="00054168"/>
    <w:rsid w:val="00054850"/>
    <w:rsid w:val="00055371"/>
    <w:rsid w:val="00056A48"/>
    <w:rsid w:val="000602F5"/>
    <w:rsid w:val="00060C6D"/>
    <w:rsid w:val="00061F77"/>
    <w:rsid w:val="00062D98"/>
    <w:rsid w:val="00064826"/>
    <w:rsid w:val="00065C69"/>
    <w:rsid w:val="00066128"/>
    <w:rsid w:val="00066A62"/>
    <w:rsid w:val="00066F1C"/>
    <w:rsid w:val="000679F1"/>
    <w:rsid w:val="0007056F"/>
    <w:rsid w:val="0007133A"/>
    <w:rsid w:val="00072A50"/>
    <w:rsid w:val="00074408"/>
    <w:rsid w:val="00074E26"/>
    <w:rsid w:val="00074F9D"/>
    <w:rsid w:val="000769F0"/>
    <w:rsid w:val="00077A74"/>
    <w:rsid w:val="00082506"/>
    <w:rsid w:val="0008336E"/>
    <w:rsid w:val="000839F9"/>
    <w:rsid w:val="00085368"/>
    <w:rsid w:val="0008580D"/>
    <w:rsid w:val="0008674B"/>
    <w:rsid w:val="00091512"/>
    <w:rsid w:val="00092E74"/>
    <w:rsid w:val="000930F0"/>
    <w:rsid w:val="00093C75"/>
    <w:rsid w:val="0009425D"/>
    <w:rsid w:val="00094358"/>
    <w:rsid w:val="0009525C"/>
    <w:rsid w:val="00095E31"/>
    <w:rsid w:val="00096E5F"/>
    <w:rsid w:val="0009716A"/>
    <w:rsid w:val="00097941"/>
    <w:rsid w:val="000A1662"/>
    <w:rsid w:val="000A285C"/>
    <w:rsid w:val="000A44A9"/>
    <w:rsid w:val="000A4D05"/>
    <w:rsid w:val="000A4EE4"/>
    <w:rsid w:val="000A66F6"/>
    <w:rsid w:val="000A6B42"/>
    <w:rsid w:val="000A6BA9"/>
    <w:rsid w:val="000B0848"/>
    <w:rsid w:val="000B1058"/>
    <w:rsid w:val="000B21CD"/>
    <w:rsid w:val="000B2BA9"/>
    <w:rsid w:val="000B3CC7"/>
    <w:rsid w:val="000B415C"/>
    <w:rsid w:val="000B504C"/>
    <w:rsid w:val="000C0767"/>
    <w:rsid w:val="000C0DBF"/>
    <w:rsid w:val="000C2233"/>
    <w:rsid w:val="000C25D9"/>
    <w:rsid w:val="000C4078"/>
    <w:rsid w:val="000C54F8"/>
    <w:rsid w:val="000C7BED"/>
    <w:rsid w:val="000D0A8B"/>
    <w:rsid w:val="000D0EC9"/>
    <w:rsid w:val="000D111D"/>
    <w:rsid w:val="000D3779"/>
    <w:rsid w:val="000D5C9A"/>
    <w:rsid w:val="000E070F"/>
    <w:rsid w:val="000E223F"/>
    <w:rsid w:val="000E2931"/>
    <w:rsid w:val="000E414B"/>
    <w:rsid w:val="000E6948"/>
    <w:rsid w:val="000F24E5"/>
    <w:rsid w:val="000F26E9"/>
    <w:rsid w:val="000F2AC0"/>
    <w:rsid w:val="000F2E7E"/>
    <w:rsid w:val="000F430D"/>
    <w:rsid w:val="000F546C"/>
    <w:rsid w:val="000F5B0E"/>
    <w:rsid w:val="000F5F5A"/>
    <w:rsid w:val="00102625"/>
    <w:rsid w:val="00102AF7"/>
    <w:rsid w:val="0010560E"/>
    <w:rsid w:val="00105B87"/>
    <w:rsid w:val="00106771"/>
    <w:rsid w:val="001113AB"/>
    <w:rsid w:val="00112AE8"/>
    <w:rsid w:val="0011575C"/>
    <w:rsid w:val="00115D0B"/>
    <w:rsid w:val="00115D12"/>
    <w:rsid w:val="00116ED5"/>
    <w:rsid w:val="00120883"/>
    <w:rsid w:val="00120D1B"/>
    <w:rsid w:val="00121286"/>
    <w:rsid w:val="00121961"/>
    <w:rsid w:val="00122C55"/>
    <w:rsid w:val="001257A5"/>
    <w:rsid w:val="00125C7C"/>
    <w:rsid w:val="00125D27"/>
    <w:rsid w:val="00125D4F"/>
    <w:rsid w:val="00126077"/>
    <w:rsid w:val="001262BD"/>
    <w:rsid w:val="0012663A"/>
    <w:rsid w:val="00126A1F"/>
    <w:rsid w:val="00126EF1"/>
    <w:rsid w:val="00127B36"/>
    <w:rsid w:val="001315CF"/>
    <w:rsid w:val="00131952"/>
    <w:rsid w:val="001319FA"/>
    <w:rsid w:val="00132E5D"/>
    <w:rsid w:val="001330BE"/>
    <w:rsid w:val="0013317E"/>
    <w:rsid w:val="001333EC"/>
    <w:rsid w:val="001343A7"/>
    <w:rsid w:val="001347E3"/>
    <w:rsid w:val="0013546D"/>
    <w:rsid w:val="001361FB"/>
    <w:rsid w:val="001372B6"/>
    <w:rsid w:val="001374CC"/>
    <w:rsid w:val="001422C3"/>
    <w:rsid w:val="0014330C"/>
    <w:rsid w:val="00144180"/>
    <w:rsid w:val="0014528F"/>
    <w:rsid w:val="001465B8"/>
    <w:rsid w:val="001472C6"/>
    <w:rsid w:val="00147EB4"/>
    <w:rsid w:val="00147FA0"/>
    <w:rsid w:val="00150303"/>
    <w:rsid w:val="00150F2E"/>
    <w:rsid w:val="0015140D"/>
    <w:rsid w:val="0015261A"/>
    <w:rsid w:val="001530A9"/>
    <w:rsid w:val="001547C3"/>
    <w:rsid w:val="0015488C"/>
    <w:rsid w:val="00155C6A"/>
    <w:rsid w:val="00156FE1"/>
    <w:rsid w:val="00157280"/>
    <w:rsid w:val="00160DAE"/>
    <w:rsid w:val="00161C03"/>
    <w:rsid w:val="00163219"/>
    <w:rsid w:val="001638A7"/>
    <w:rsid w:val="00163BCA"/>
    <w:rsid w:val="00164B68"/>
    <w:rsid w:val="00164F06"/>
    <w:rsid w:val="001668EC"/>
    <w:rsid w:val="001674EF"/>
    <w:rsid w:val="0017181C"/>
    <w:rsid w:val="0017211C"/>
    <w:rsid w:val="001722C1"/>
    <w:rsid w:val="00173709"/>
    <w:rsid w:val="00173DEA"/>
    <w:rsid w:val="00173F86"/>
    <w:rsid w:val="001748CD"/>
    <w:rsid w:val="001750F8"/>
    <w:rsid w:val="00175705"/>
    <w:rsid w:val="00177091"/>
    <w:rsid w:val="001774A3"/>
    <w:rsid w:val="00185732"/>
    <w:rsid w:val="001858F2"/>
    <w:rsid w:val="00187C78"/>
    <w:rsid w:val="001903F0"/>
    <w:rsid w:val="00190F49"/>
    <w:rsid w:val="00192858"/>
    <w:rsid w:val="001936AD"/>
    <w:rsid w:val="00196952"/>
    <w:rsid w:val="00197538"/>
    <w:rsid w:val="0019756B"/>
    <w:rsid w:val="00197C49"/>
    <w:rsid w:val="001A2CB3"/>
    <w:rsid w:val="001A3E65"/>
    <w:rsid w:val="001A5293"/>
    <w:rsid w:val="001A5596"/>
    <w:rsid w:val="001A61AF"/>
    <w:rsid w:val="001A7D43"/>
    <w:rsid w:val="001B0805"/>
    <w:rsid w:val="001B6B2B"/>
    <w:rsid w:val="001B7892"/>
    <w:rsid w:val="001C036D"/>
    <w:rsid w:val="001C0F0E"/>
    <w:rsid w:val="001C1735"/>
    <w:rsid w:val="001C3DAB"/>
    <w:rsid w:val="001C4799"/>
    <w:rsid w:val="001C4E7C"/>
    <w:rsid w:val="001C6523"/>
    <w:rsid w:val="001C7CF8"/>
    <w:rsid w:val="001D185E"/>
    <w:rsid w:val="001D35BE"/>
    <w:rsid w:val="001D5FD6"/>
    <w:rsid w:val="001D64F1"/>
    <w:rsid w:val="001E0A50"/>
    <w:rsid w:val="001E1880"/>
    <w:rsid w:val="001E2BD5"/>
    <w:rsid w:val="001E3E13"/>
    <w:rsid w:val="001E4C2E"/>
    <w:rsid w:val="001E4DA6"/>
    <w:rsid w:val="001E5CAD"/>
    <w:rsid w:val="001E5E42"/>
    <w:rsid w:val="001E632A"/>
    <w:rsid w:val="001E7F74"/>
    <w:rsid w:val="001F034C"/>
    <w:rsid w:val="001F0A08"/>
    <w:rsid w:val="001F0ADE"/>
    <w:rsid w:val="001F0F10"/>
    <w:rsid w:val="001F11D4"/>
    <w:rsid w:val="001F1F86"/>
    <w:rsid w:val="001F4166"/>
    <w:rsid w:val="001F44FE"/>
    <w:rsid w:val="001F4D7F"/>
    <w:rsid w:val="001F5862"/>
    <w:rsid w:val="001F799E"/>
    <w:rsid w:val="002019D5"/>
    <w:rsid w:val="00202B8C"/>
    <w:rsid w:val="002062E0"/>
    <w:rsid w:val="00206AB8"/>
    <w:rsid w:val="002110D5"/>
    <w:rsid w:val="002112A5"/>
    <w:rsid w:val="0021364D"/>
    <w:rsid w:val="00213A18"/>
    <w:rsid w:val="00213EE2"/>
    <w:rsid w:val="00213FEC"/>
    <w:rsid w:val="0021535C"/>
    <w:rsid w:val="00215636"/>
    <w:rsid w:val="0021630D"/>
    <w:rsid w:val="002167D9"/>
    <w:rsid w:val="00217EAF"/>
    <w:rsid w:val="00221D88"/>
    <w:rsid w:val="00222D07"/>
    <w:rsid w:val="00224D3E"/>
    <w:rsid w:val="00226680"/>
    <w:rsid w:val="0023184A"/>
    <w:rsid w:val="002336AB"/>
    <w:rsid w:val="002340D0"/>
    <w:rsid w:val="00236F83"/>
    <w:rsid w:val="002379BB"/>
    <w:rsid w:val="00237EAC"/>
    <w:rsid w:val="002414AB"/>
    <w:rsid w:val="002421CF"/>
    <w:rsid w:val="0024410F"/>
    <w:rsid w:val="002444B6"/>
    <w:rsid w:val="00246BB0"/>
    <w:rsid w:val="002477FA"/>
    <w:rsid w:val="00247807"/>
    <w:rsid w:val="00253523"/>
    <w:rsid w:val="002541B3"/>
    <w:rsid w:val="00254446"/>
    <w:rsid w:val="002558C7"/>
    <w:rsid w:val="00255F54"/>
    <w:rsid w:val="00256996"/>
    <w:rsid w:val="0026073A"/>
    <w:rsid w:val="00260CBE"/>
    <w:rsid w:val="00260D45"/>
    <w:rsid w:val="00261955"/>
    <w:rsid w:val="00261B72"/>
    <w:rsid w:val="00262A0D"/>
    <w:rsid w:val="00264517"/>
    <w:rsid w:val="00265032"/>
    <w:rsid w:val="00265952"/>
    <w:rsid w:val="002661E3"/>
    <w:rsid w:val="0027223C"/>
    <w:rsid w:val="00272807"/>
    <w:rsid w:val="002732DD"/>
    <w:rsid w:val="0027474B"/>
    <w:rsid w:val="0027758E"/>
    <w:rsid w:val="00280A66"/>
    <w:rsid w:val="00284528"/>
    <w:rsid w:val="0028462E"/>
    <w:rsid w:val="002847EA"/>
    <w:rsid w:val="00284CF8"/>
    <w:rsid w:val="00285587"/>
    <w:rsid w:val="00285C44"/>
    <w:rsid w:val="00285F26"/>
    <w:rsid w:val="00287893"/>
    <w:rsid w:val="00287FE6"/>
    <w:rsid w:val="00290139"/>
    <w:rsid w:val="00290BD7"/>
    <w:rsid w:val="0029183B"/>
    <w:rsid w:val="00291DE3"/>
    <w:rsid w:val="00292D17"/>
    <w:rsid w:val="002934C7"/>
    <w:rsid w:val="00294743"/>
    <w:rsid w:val="00296C2A"/>
    <w:rsid w:val="0029716C"/>
    <w:rsid w:val="00297329"/>
    <w:rsid w:val="002A018C"/>
    <w:rsid w:val="002A1226"/>
    <w:rsid w:val="002A286B"/>
    <w:rsid w:val="002A3349"/>
    <w:rsid w:val="002A388F"/>
    <w:rsid w:val="002A46C2"/>
    <w:rsid w:val="002A4D82"/>
    <w:rsid w:val="002A53B4"/>
    <w:rsid w:val="002A5545"/>
    <w:rsid w:val="002A5620"/>
    <w:rsid w:val="002A6208"/>
    <w:rsid w:val="002A72DE"/>
    <w:rsid w:val="002B00BB"/>
    <w:rsid w:val="002B5551"/>
    <w:rsid w:val="002B5D9F"/>
    <w:rsid w:val="002B6665"/>
    <w:rsid w:val="002B6C20"/>
    <w:rsid w:val="002B709E"/>
    <w:rsid w:val="002B7A50"/>
    <w:rsid w:val="002C0759"/>
    <w:rsid w:val="002C07AD"/>
    <w:rsid w:val="002C0A87"/>
    <w:rsid w:val="002C1829"/>
    <w:rsid w:val="002C20CF"/>
    <w:rsid w:val="002C2BFF"/>
    <w:rsid w:val="002C3C11"/>
    <w:rsid w:val="002C4246"/>
    <w:rsid w:val="002C4368"/>
    <w:rsid w:val="002C4542"/>
    <w:rsid w:val="002C46B4"/>
    <w:rsid w:val="002C5690"/>
    <w:rsid w:val="002C5F5A"/>
    <w:rsid w:val="002C7E78"/>
    <w:rsid w:val="002D024E"/>
    <w:rsid w:val="002D1F9C"/>
    <w:rsid w:val="002D2C8E"/>
    <w:rsid w:val="002D2D4D"/>
    <w:rsid w:val="002D31BC"/>
    <w:rsid w:val="002D3D71"/>
    <w:rsid w:val="002D4497"/>
    <w:rsid w:val="002D5088"/>
    <w:rsid w:val="002D5CAB"/>
    <w:rsid w:val="002D661E"/>
    <w:rsid w:val="002D6A50"/>
    <w:rsid w:val="002D6D50"/>
    <w:rsid w:val="002E0230"/>
    <w:rsid w:val="002E0C19"/>
    <w:rsid w:val="002E26E0"/>
    <w:rsid w:val="002E2BA0"/>
    <w:rsid w:val="002E4C7F"/>
    <w:rsid w:val="002E75CC"/>
    <w:rsid w:val="002E7D31"/>
    <w:rsid w:val="002F0A81"/>
    <w:rsid w:val="002F32A5"/>
    <w:rsid w:val="002F3C2F"/>
    <w:rsid w:val="002F69B1"/>
    <w:rsid w:val="002F76D4"/>
    <w:rsid w:val="002F7B81"/>
    <w:rsid w:val="003013D8"/>
    <w:rsid w:val="00301DF5"/>
    <w:rsid w:val="0030296A"/>
    <w:rsid w:val="00303793"/>
    <w:rsid w:val="00303BC4"/>
    <w:rsid w:val="00304F57"/>
    <w:rsid w:val="00305472"/>
    <w:rsid w:val="0030624B"/>
    <w:rsid w:val="003073F5"/>
    <w:rsid w:val="00307B61"/>
    <w:rsid w:val="00310A45"/>
    <w:rsid w:val="003111E8"/>
    <w:rsid w:val="003115B9"/>
    <w:rsid w:val="003134B4"/>
    <w:rsid w:val="00313D41"/>
    <w:rsid w:val="00313DAC"/>
    <w:rsid w:val="00314765"/>
    <w:rsid w:val="00314F1D"/>
    <w:rsid w:val="003153FF"/>
    <w:rsid w:val="00315C27"/>
    <w:rsid w:val="0031717A"/>
    <w:rsid w:val="00323003"/>
    <w:rsid w:val="003236F2"/>
    <w:rsid w:val="003246E8"/>
    <w:rsid w:val="00324817"/>
    <w:rsid w:val="003252AF"/>
    <w:rsid w:val="00326A51"/>
    <w:rsid w:val="00326FFF"/>
    <w:rsid w:val="003305B1"/>
    <w:rsid w:val="00332044"/>
    <w:rsid w:val="00332C7F"/>
    <w:rsid w:val="00333184"/>
    <w:rsid w:val="00335D34"/>
    <w:rsid w:val="00337654"/>
    <w:rsid w:val="003379DA"/>
    <w:rsid w:val="003400D7"/>
    <w:rsid w:val="00342572"/>
    <w:rsid w:val="003442C0"/>
    <w:rsid w:val="003459FA"/>
    <w:rsid w:val="00347464"/>
    <w:rsid w:val="003503BD"/>
    <w:rsid w:val="00350D69"/>
    <w:rsid w:val="00352B2F"/>
    <w:rsid w:val="0035438F"/>
    <w:rsid w:val="0035751D"/>
    <w:rsid w:val="00361740"/>
    <w:rsid w:val="00361BD6"/>
    <w:rsid w:val="003627CD"/>
    <w:rsid w:val="00362DEA"/>
    <w:rsid w:val="00362E8F"/>
    <w:rsid w:val="00363BAC"/>
    <w:rsid w:val="0036433E"/>
    <w:rsid w:val="003657A9"/>
    <w:rsid w:val="00370A58"/>
    <w:rsid w:val="00370EE2"/>
    <w:rsid w:val="00371778"/>
    <w:rsid w:val="0037278C"/>
    <w:rsid w:val="00373DA9"/>
    <w:rsid w:val="003748CB"/>
    <w:rsid w:val="00374C43"/>
    <w:rsid w:val="0037528A"/>
    <w:rsid w:val="003764E3"/>
    <w:rsid w:val="0037782A"/>
    <w:rsid w:val="00377D64"/>
    <w:rsid w:val="00380948"/>
    <w:rsid w:val="0038174E"/>
    <w:rsid w:val="003817CA"/>
    <w:rsid w:val="003838EB"/>
    <w:rsid w:val="00383EF8"/>
    <w:rsid w:val="003848A0"/>
    <w:rsid w:val="003860D1"/>
    <w:rsid w:val="003875E3"/>
    <w:rsid w:val="00391D35"/>
    <w:rsid w:val="00391D90"/>
    <w:rsid w:val="003920E8"/>
    <w:rsid w:val="00394FA5"/>
    <w:rsid w:val="00395224"/>
    <w:rsid w:val="00396319"/>
    <w:rsid w:val="003965EC"/>
    <w:rsid w:val="00396B4A"/>
    <w:rsid w:val="00397292"/>
    <w:rsid w:val="00397432"/>
    <w:rsid w:val="00397566"/>
    <w:rsid w:val="00397A53"/>
    <w:rsid w:val="00397BAE"/>
    <w:rsid w:val="00397C42"/>
    <w:rsid w:val="003A0980"/>
    <w:rsid w:val="003A30A2"/>
    <w:rsid w:val="003A3571"/>
    <w:rsid w:val="003A5200"/>
    <w:rsid w:val="003B252C"/>
    <w:rsid w:val="003B2F47"/>
    <w:rsid w:val="003B31FF"/>
    <w:rsid w:val="003B33B3"/>
    <w:rsid w:val="003B46CF"/>
    <w:rsid w:val="003B54C1"/>
    <w:rsid w:val="003B7A30"/>
    <w:rsid w:val="003C0330"/>
    <w:rsid w:val="003C063D"/>
    <w:rsid w:val="003C073D"/>
    <w:rsid w:val="003C0814"/>
    <w:rsid w:val="003C1370"/>
    <w:rsid w:val="003C1377"/>
    <w:rsid w:val="003C1F6A"/>
    <w:rsid w:val="003C3414"/>
    <w:rsid w:val="003C3867"/>
    <w:rsid w:val="003C6525"/>
    <w:rsid w:val="003C6A04"/>
    <w:rsid w:val="003C6D0D"/>
    <w:rsid w:val="003C749A"/>
    <w:rsid w:val="003D03C7"/>
    <w:rsid w:val="003D1A28"/>
    <w:rsid w:val="003D27DB"/>
    <w:rsid w:val="003D2D36"/>
    <w:rsid w:val="003D2EA8"/>
    <w:rsid w:val="003D37CE"/>
    <w:rsid w:val="003D3C1F"/>
    <w:rsid w:val="003D4F66"/>
    <w:rsid w:val="003D6BD8"/>
    <w:rsid w:val="003E06CB"/>
    <w:rsid w:val="003E0B64"/>
    <w:rsid w:val="003E1ECA"/>
    <w:rsid w:val="003E2B4F"/>
    <w:rsid w:val="003E359D"/>
    <w:rsid w:val="003E4594"/>
    <w:rsid w:val="003E478B"/>
    <w:rsid w:val="003E4ED3"/>
    <w:rsid w:val="003E62C6"/>
    <w:rsid w:val="003E6942"/>
    <w:rsid w:val="003F0388"/>
    <w:rsid w:val="003F0F96"/>
    <w:rsid w:val="003F19C1"/>
    <w:rsid w:val="003F434E"/>
    <w:rsid w:val="003F5112"/>
    <w:rsid w:val="003F7D2A"/>
    <w:rsid w:val="004001F1"/>
    <w:rsid w:val="00402560"/>
    <w:rsid w:val="00402643"/>
    <w:rsid w:val="00404819"/>
    <w:rsid w:val="004051DC"/>
    <w:rsid w:val="00405663"/>
    <w:rsid w:val="00406A73"/>
    <w:rsid w:val="00406B93"/>
    <w:rsid w:val="00406DA0"/>
    <w:rsid w:val="00410F92"/>
    <w:rsid w:val="0041128C"/>
    <w:rsid w:val="00411868"/>
    <w:rsid w:val="004126FD"/>
    <w:rsid w:val="004136A1"/>
    <w:rsid w:val="004146F4"/>
    <w:rsid w:val="0041500B"/>
    <w:rsid w:val="00415932"/>
    <w:rsid w:val="004160A2"/>
    <w:rsid w:val="0041744C"/>
    <w:rsid w:val="004174CC"/>
    <w:rsid w:val="0041797B"/>
    <w:rsid w:val="00417D68"/>
    <w:rsid w:val="004201EA"/>
    <w:rsid w:val="00420839"/>
    <w:rsid w:val="004211C0"/>
    <w:rsid w:val="0042262F"/>
    <w:rsid w:val="004228C0"/>
    <w:rsid w:val="00422F4B"/>
    <w:rsid w:val="00424428"/>
    <w:rsid w:val="0042520A"/>
    <w:rsid w:val="00425D17"/>
    <w:rsid w:val="00426581"/>
    <w:rsid w:val="004272CA"/>
    <w:rsid w:val="00437710"/>
    <w:rsid w:val="004407BA"/>
    <w:rsid w:val="00441C82"/>
    <w:rsid w:val="00441F9C"/>
    <w:rsid w:val="004423AD"/>
    <w:rsid w:val="00442795"/>
    <w:rsid w:val="00442FC3"/>
    <w:rsid w:val="0044447F"/>
    <w:rsid w:val="004444EC"/>
    <w:rsid w:val="00445023"/>
    <w:rsid w:val="00446F31"/>
    <w:rsid w:val="0045354C"/>
    <w:rsid w:val="00453C29"/>
    <w:rsid w:val="00454342"/>
    <w:rsid w:val="00454B16"/>
    <w:rsid w:val="004555FD"/>
    <w:rsid w:val="004572F4"/>
    <w:rsid w:val="0045767E"/>
    <w:rsid w:val="00457835"/>
    <w:rsid w:val="00461E5E"/>
    <w:rsid w:val="004639D6"/>
    <w:rsid w:val="00464CBE"/>
    <w:rsid w:val="00466C71"/>
    <w:rsid w:val="00466F16"/>
    <w:rsid w:val="00467305"/>
    <w:rsid w:val="004701D9"/>
    <w:rsid w:val="0047083B"/>
    <w:rsid w:val="0047156F"/>
    <w:rsid w:val="00471AAF"/>
    <w:rsid w:val="00471F5F"/>
    <w:rsid w:val="004724B8"/>
    <w:rsid w:val="004727B1"/>
    <w:rsid w:val="00473102"/>
    <w:rsid w:val="004731D9"/>
    <w:rsid w:val="00473D5F"/>
    <w:rsid w:val="004745B1"/>
    <w:rsid w:val="00474EEE"/>
    <w:rsid w:val="00475F83"/>
    <w:rsid w:val="004761D5"/>
    <w:rsid w:val="00476AC4"/>
    <w:rsid w:val="00480F6E"/>
    <w:rsid w:val="00481E67"/>
    <w:rsid w:val="004820D6"/>
    <w:rsid w:val="0048283B"/>
    <w:rsid w:val="00482E13"/>
    <w:rsid w:val="004831D4"/>
    <w:rsid w:val="0048357F"/>
    <w:rsid w:val="0048444A"/>
    <w:rsid w:val="0048561A"/>
    <w:rsid w:val="00485DDB"/>
    <w:rsid w:val="0049142F"/>
    <w:rsid w:val="00491C1F"/>
    <w:rsid w:val="0049548F"/>
    <w:rsid w:val="0049656E"/>
    <w:rsid w:val="00496688"/>
    <w:rsid w:val="004969CB"/>
    <w:rsid w:val="004969CF"/>
    <w:rsid w:val="004A004A"/>
    <w:rsid w:val="004A0964"/>
    <w:rsid w:val="004A14BC"/>
    <w:rsid w:val="004A1F58"/>
    <w:rsid w:val="004A276D"/>
    <w:rsid w:val="004A322F"/>
    <w:rsid w:val="004A38B2"/>
    <w:rsid w:val="004A3C63"/>
    <w:rsid w:val="004A58F2"/>
    <w:rsid w:val="004A674E"/>
    <w:rsid w:val="004A6B42"/>
    <w:rsid w:val="004B0E98"/>
    <w:rsid w:val="004B1793"/>
    <w:rsid w:val="004B17F7"/>
    <w:rsid w:val="004B1DF4"/>
    <w:rsid w:val="004B2E02"/>
    <w:rsid w:val="004B2EAA"/>
    <w:rsid w:val="004B44F4"/>
    <w:rsid w:val="004B5C8B"/>
    <w:rsid w:val="004B74CC"/>
    <w:rsid w:val="004B7798"/>
    <w:rsid w:val="004C0EE2"/>
    <w:rsid w:val="004C3775"/>
    <w:rsid w:val="004C53EA"/>
    <w:rsid w:val="004C6E6F"/>
    <w:rsid w:val="004C6F27"/>
    <w:rsid w:val="004D036B"/>
    <w:rsid w:val="004D148E"/>
    <w:rsid w:val="004D3635"/>
    <w:rsid w:val="004D3AD7"/>
    <w:rsid w:val="004D3BBD"/>
    <w:rsid w:val="004D3D92"/>
    <w:rsid w:val="004D6093"/>
    <w:rsid w:val="004D6B2A"/>
    <w:rsid w:val="004E1080"/>
    <w:rsid w:val="004E10C0"/>
    <w:rsid w:val="004E50B1"/>
    <w:rsid w:val="004E5585"/>
    <w:rsid w:val="004E55D7"/>
    <w:rsid w:val="004E6A10"/>
    <w:rsid w:val="004E7785"/>
    <w:rsid w:val="004F011F"/>
    <w:rsid w:val="004F139E"/>
    <w:rsid w:val="004F1F4C"/>
    <w:rsid w:val="004F2537"/>
    <w:rsid w:val="004F25A4"/>
    <w:rsid w:val="004F29E2"/>
    <w:rsid w:val="004F3E1C"/>
    <w:rsid w:val="004F444A"/>
    <w:rsid w:val="004F448E"/>
    <w:rsid w:val="004F45AC"/>
    <w:rsid w:val="004F6243"/>
    <w:rsid w:val="004F7167"/>
    <w:rsid w:val="00500A0B"/>
    <w:rsid w:val="0050174C"/>
    <w:rsid w:val="00501F49"/>
    <w:rsid w:val="005023CB"/>
    <w:rsid w:val="00502714"/>
    <w:rsid w:val="00502AA2"/>
    <w:rsid w:val="00502F89"/>
    <w:rsid w:val="005034D5"/>
    <w:rsid w:val="0050519C"/>
    <w:rsid w:val="00510141"/>
    <w:rsid w:val="005111F7"/>
    <w:rsid w:val="00511EC1"/>
    <w:rsid w:val="005125B7"/>
    <w:rsid w:val="00512BA8"/>
    <w:rsid w:val="00516F37"/>
    <w:rsid w:val="005176C1"/>
    <w:rsid w:val="00520F71"/>
    <w:rsid w:val="00521417"/>
    <w:rsid w:val="005218AF"/>
    <w:rsid w:val="00522547"/>
    <w:rsid w:val="00523EF4"/>
    <w:rsid w:val="00524D29"/>
    <w:rsid w:val="00527216"/>
    <w:rsid w:val="005279BE"/>
    <w:rsid w:val="00527B49"/>
    <w:rsid w:val="00530A4A"/>
    <w:rsid w:val="00534155"/>
    <w:rsid w:val="0053428E"/>
    <w:rsid w:val="005358FA"/>
    <w:rsid w:val="00535C69"/>
    <w:rsid w:val="00536688"/>
    <w:rsid w:val="00536895"/>
    <w:rsid w:val="00536BB2"/>
    <w:rsid w:val="00536CE5"/>
    <w:rsid w:val="00541DF3"/>
    <w:rsid w:val="00542423"/>
    <w:rsid w:val="00542D3B"/>
    <w:rsid w:val="00544736"/>
    <w:rsid w:val="00546041"/>
    <w:rsid w:val="005460B1"/>
    <w:rsid w:val="005476B4"/>
    <w:rsid w:val="00550582"/>
    <w:rsid w:val="00553805"/>
    <w:rsid w:val="00553F1B"/>
    <w:rsid w:val="00555734"/>
    <w:rsid w:val="00555C56"/>
    <w:rsid w:val="00557E4D"/>
    <w:rsid w:val="00562682"/>
    <w:rsid w:val="005628E6"/>
    <w:rsid w:val="0056539F"/>
    <w:rsid w:val="00565A60"/>
    <w:rsid w:val="00565C56"/>
    <w:rsid w:val="00566FBA"/>
    <w:rsid w:val="005670E1"/>
    <w:rsid w:val="00573256"/>
    <w:rsid w:val="0057334C"/>
    <w:rsid w:val="0057425D"/>
    <w:rsid w:val="005804E0"/>
    <w:rsid w:val="00580704"/>
    <w:rsid w:val="0058196A"/>
    <w:rsid w:val="005823DE"/>
    <w:rsid w:val="00582489"/>
    <w:rsid w:val="00583921"/>
    <w:rsid w:val="005866C4"/>
    <w:rsid w:val="00590995"/>
    <w:rsid w:val="0059156F"/>
    <w:rsid w:val="00592B61"/>
    <w:rsid w:val="00593922"/>
    <w:rsid w:val="00594FF0"/>
    <w:rsid w:val="00595961"/>
    <w:rsid w:val="00597278"/>
    <w:rsid w:val="005976C6"/>
    <w:rsid w:val="005A01B9"/>
    <w:rsid w:val="005A03BA"/>
    <w:rsid w:val="005A0856"/>
    <w:rsid w:val="005A0B3B"/>
    <w:rsid w:val="005A19EE"/>
    <w:rsid w:val="005A210D"/>
    <w:rsid w:val="005A3B9E"/>
    <w:rsid w:val="005A4F53"/>
    <w:rsid w:val="005A7243"/>
    <w:rsid w:val="005B02DF"/>
    <w:rsid w:val="005B1129"/>
    <w:rsid w:val="005B29AC"/>
    <w:rsid w:val="005B62C4"/>
    <w:rsid w:val="005B6DC5"/>
    <w:rsid w:val="005B701B"/>
    <w:rsid w:val="005C17A6"/>
    <w:rsid w:val="005C18A2"/>
    <w:rsid w:val="005C212F"/>
    <w:rsid w:val="005C2FAD"/>
    <w:rsid w:val="005C74FB"/>
    <w:rsid w:val="005C772A"/>
    <w:rsid w:val="005C7CAF"/>
    <w:rsid w:val="005C7EE6"/>
    <w:rsid w:val="005C7FFA"/>
    <w:rsid w:val="005D0EE4"/>
    <w:rsid w:val="005D3C59"/>
    <w:rsid w:val="005D602B"/>
    <w:rsid w:val="005E1B5E"/>
    <w:rsid w:val="005E237E"/>
    <w:rsid w:val="005E28F5"/>
    <w:rsid w:val="005E36B7"/>
    <w:rsid w:val="005E4C86"/>
    <w:rsid w:val="005E522B"/>
    <w:rsid w:val="005E54EC"/>
    <w:rsid w:val="005E64CD"/>
    <w:rsid w:val="005E7598"/>
    <w:rsid w:val="005F0F22"/>
    <w:rsid w:val="005F196D"/>
    <w:rsid w:val="005F488F"/>
    <w:rsid w:val="005F5150"/>
    <w:rsid w:val="00601707"/>
    <w:rsid w:val="0060614B"/>
    <w:rsid w:val="00607A2B"/>
    <w:rsid w:val="00612877"/>
    <w:rsid w:val="00613861"/>
    <w:rsid w:val="00614795"/>
    <w:rsid w:val="00615370"/>
    <w:rsid w:val="00616E3B"/>
    <w:rsid w:val="00620BB7"/>
    <w:rsid w:val="00623615"/>
    <w:rsid w:val="006237D8"/>
    <w:rsid w:val="006245DB"/>
    <w:rsid w:val="006248AC"/>
    <w:rsid w:val="00625811"/>
    <w:rsid w:val="006308D2"/>
    <w:rsid w:val="006310F2"/>
    <w:rsid w:val="0063440B"/>
    <w:rsid w:val="00635786"/>
    <w:rsid w:val="006359AF"/>
    <w:rsid w:val="00635E59"/>
    <w:rsid w:val="00636BD0"/>
    <w:rsid w:val="00640943"/>
    <w:rsid w:val="00640A8F"/>
    <w:rsid w:val="00641DA0"/>
    <w:rsid w:val="00642ED5"/>
    <w:rsid w:val="00643208"/>
    <w:rsid w:val="00643D3C"/>
    <w:rsid w:val="006454BC"/>
    <w:rsid w:val="00647B08"/>
    <w:rsid w:val="00652A7A"/>
    <w:rsid w:val="006531BA"/>
    <w:rsid w:val="006540DC"/>
    <w:rsid w:val="00656105"/>
    <w:rsid w:val="00660055"/>
    <w:rsid w:val="00661995"/>
    <w:rsid w:val="006629BD"/>
    <w:rsid w:val="00662A0B"/>
    <w:rsid w:val="006632E9"/>
    <w:rsid w:val="0066474E"/>
    <w:rsid w:val="00665357"/>
    <w:rsid w:val="00670E4D"/>
    <w:rsid w:val="0067179E"/>
    <w:rsid w:val="0067367A"/>
    <w:rsid w:val="00674415"/>
    <w:rsid w:val="00674F0A"/>
    <w:rsid w:val="00674F77"/>
    <w:rsid w:val="00677F9C"/>
    <w:rsid w:val="006806D8"/>
    <w:rsid w:val="00680A38"/>
    <w:rsid w:val="0068112A"/>
    <w:rsid w:val="006825DF"/>
    <w:rsid w:val="00682A0D"/>
    <w:rsid w:val="00683A88"/>
    <w:rsid w:val="0068442D"/>
    <w:rsid w:val="00685030"/>
    <w:rsid w:val="006852E6"/>
    <w:rsid w:val="00686687"/>
    <w:rsid w:val="00686DC2"/>
    <w:rsid w:val="00686DE8"/>
    <w:rsid w:val="00690ACF"/>
    <w:rsid w:val="00690E8B"/>
    <w:rsid w:val="00691495"/>
    <w:rsid w:val="00691C89"/>
    <w:rsid w:val="00692A70"/>
    <w:rsid w:val="00694B41"/>
    <w:rsid w:val="00695777"/>
    <w:rsid w:val="00696C92"/>
    <w:rsid w:val="006A08A5"/>
    <w:rsid w:val="006A0F1F"/>
    <w:rsid w:val="006A1B16"/>
    <w:rsid w:val="006A2AF8"/>
    <w:rsid w:val="006A2CBF"/>
    <w:rsid w:val="006A3419"/>
    <w:rsid w:val="006A560B"/>
    <w:rsid w:val="006A5945"/>
    <w:rsid w:val="006A5C68"/>
    <w:rsid w:val="006A683C"/>
    <w:rsid w:val="006A70E6"/>
    <w:rsid w:val="006A7CDE"/>
    <w:rsid w:val="006B06E8"/>
    <w:rsid w:val="006B0AC7"/>
    <w:rsid w:val="006B160C"/>
    <w:rsid w:val="006B4408"/>
    <w:rsid w:val="006B47E9"/>
    <w:rsid w:val="006B4FB4"/>
    <w:rsid w:val="006B5C75"/>
    <w:rsid w:val="006B601F"/>
    <w:rsid w:val="006B691C"/>
    <w:rsid w:val="006C06C2"/>
    <w:rsid w:val="006C1188"/>
    <w:rsid w:val="006C187C"/>
    <w:rsid w:val="006C1DD9"/>
    <w:rsid w:val="006C2E90"/>
    <w:rsid w:val="006C3A23"/>
    <w:rsid w:val="006C4265"/>
    <w:rsid w:val="006C457B"/>
    <w:rsid w:val="006C6225"/>
    <w:rsid w:val="006C6302"/>
    <w:rsid w:val="006C784E"/>
    <w:rsid w:val="006D0D3A"/>
    <w:rsid w:val="006D3DD7"/>
    <w:rsid w:val="006D3F93"/>
    <w:rsid w:val="006D4933"/>
    <w:rsid w:val="006E03C9"/>
    <w:rsid w:val="006E3B07"/>
    <w:rsid w:val="006E5108"/>
    <w:rsid w:val="006F08A5"/>
    <w:rsid w:val="006F256C"/>
    <w:rsid w:val="006F2FA9"/>
    <w:rsid w:val="006F343B"/>
    <w:rsid w:val="006F500B"/>
    <w:rsid w:val="006F5487"/>
    <w:rsid w:val="006F5A8A"/>
    <w:rsid w:val="006F71D8"/>
    <w:rsid w:val="00700114"/>
    <w:rsid w:val="007002D3"/>
    <w:rsid w:val="007006E3"/>
    <w:rsid w:val="00700C0A"/>
    <w:rsid w:val="0070221F"/>
    <w:rsid w:val="007022A7"/>
    <w:rsid w:val="0070566E"/>
    <w:rsid w:val="00705917"/>
    <w:rsid w:val="00705E7B"/>
    <w:rsid w:val="0070686C"/>
    <w:rsid w:val="00707014"/>
    <w:rsid w:val="00707441"/>
    <w:rsid w:val="00711DAB"/>
    <w:rsid w:val="0071268F"/>
    <w:rsid w:val="00712E96"/>
    <w:rsid w:val="00713A27"/>
    <w:rsid w:val="0071441E"/>
    <w:rsid w:val="0071552F"/>
    <w:rsid w:val="007157DA"/>
    <w:rsid w:val="0071594E"/>
    <w:rsid w:val="00715CC3"/>
    <w:rsid w:val="00716AB3"/>
    <w:rsid w:val="00717AC2"/>
    <w:rsid w:val="00720189"/>
    <w:rsid w:val="0072135B"/>
    <w:rsid w:val="00723662"/>
    <w:rsid w:val="00723E52"/>
    <w:rsid w:val="0072413B"/>
    <w:rsid w:val="007252AF"/>
    <w:rsid w:val="007254F4"/>
    <w:rsid w:val="007255B4"/>
    <w:rsid w:val="0072778E"/>
    <w:rsid w:val="00732989"/>
    <w:rsid w:val="00732AE8"/>
    <w:rsid w:val="00733B3D"/>
    <w:rsid w:val="00734298"/>
    <w:rsid w:val="0073488F"/>
    <w:rsid w:val="00734D30"/>
    <w:rsid w:val="00734E6E"/>
    <w:rsid w:val="0073676F"/>
    <w:rsid w:val="007406E7"/>
    <w:rsid w:val="007410E5"/>
    <w:rsid w:val="00741AF9"/>
    <w:rsid w:val="00742F32"/>
    <w:rsid w:val="00743753"/>
    <w:rsid w:val="007449B0"/>
    <w:rsid w:val="00744B8F"/>
    <w:rsid w:val="00746139"/>
    <w:rsid w:val="00746678"/>
    <w:rsid w:val="007467F1"/>
    <w:rsid w:val="007505CF"/>
    <w:rsid w:val="007519C9"/>
    <w:rsid w:val="00752F06"/>
    <w:rsid w:val="007534D8"/>
    <w:rsid w:val="00755F06"/>
    <w:rsid w:val="00756E9F"/>
    <w:rsid w:val="00762EB7"/>
    <w:rsid w:val="00766B7B"/>
    <w:rsid w:val="007679E5"/>
    <w:rsid w:val="00772DB7"/>
    <w:rsid w:val="00772FD5"/>
    <w:rsid w:val="00773360"/>
    <w:rsid w:val="00773F56"/>
    <w:rsid w:val="007742B5"/>
    <w:rsid w:val="007749F8"/>
    <w:rsid w:val="00774D62"/>
    <w:rsid w:val="007763F0"/>
    <w:rsid w:val="00776DA9"/>
    <w:rsid w:val="00781C62"/>
    <w:rsid w:val="007828BB"/>
    <w:rsid w:val="00782DBD"/>
    <w:rsid w:val="0078491A"/>
    <w:rsid w:val="00786D29"/>
    <w:rsid w:val="00787039"/>
    <w:rsid w:val="00787E14"/>
    <w:rsid w:val="00787FE8"/>
    <w:rsid w:val="00791AC3"/>
    <w:rsid w:val="00793CFA"/>
    <w:rsid w:val="00794000"/>
    <w:rsid w:val="00795538"/>
    <w:rsid w:val="00795C46"/>
    <w:rsid w:val="00796824"/>
    <w:rsid w:val="00797AA1"/>
    <w:rsid w:val="007A08D7"/>
    <w:rsid w:val="007A0BB6"/>
    <w:rsid w:val="007A156A"/>
    <w:rsid w:val="007B03C5"/>
    <w:rsid w:val="007B0E49"/>
    <w:rsid w:val="007B39AF"/>
    <w:rsid w:val="007B3F03"/>
    <w:rsid w:val="007B4BA3"/>
    <w:rsid w:val="007B6228"/>
    <w:rsid w:val="007B6FA0"/>
    <w:rsid w:val="007B7E6C"/>
    <w:rsid w:val="007C12B6"/>
    <w:rsid w:val="007C2180"/>
    <w:rsid w:val="007C2DD9"/>
    <w:rsid w:val="007C3698"/>
    <w:rsid w:val="007C4773"/>
    <w:rsid w:val="007C4CEE"/>
    <w:rsid w:val="007C53A8"/>
    <w:rsid w:val="007C56A9"/>
    <w:rsid w:val="007C747C"/>
    <w:rsid w:val="007C74BB"/>
    <w:rsid w:val="007C7812"/>
    <w:rsid w:val="007C7916"/>
    <w:rsid w:val="007C7C0C"/>
    <w:rsid w:val="007D0335"/>
    <w:rsid w:val="007D03FE"/>
    <w:rsid w:val="007D092B"/>
    <w:rsid w:val="007D0FBF"/>
    <w:rsid w:val="007D1307"/>
    <w:rsid w:val="007D17BA"/>
    <w:rsid w:val="007D2380"/>
    <w:rsid w:val="007D2883"/>
    <w:rsid w:val="007D3307"/>
    <w:rsid w:val="007D4CD8"/>
    <w:rsid w:val="007D5353"/>
    <w:rsid w:val="007E01E5"/>
    <w:rsid w:val="007E0C03"/>
    <w:rsid w:val="007E13BB"/>
    <w:rsid w:val="007E2C0C"/>
    <w:rsid w:val="007E3156"/>
    <w:rsid w:val="007E70F1"/>
    <w:rsid w:val="007E7E3D"/>
    <w:rsid w:val="007F2A8B"/>
    <w:rsid w:val="007F3A66"/>
    <w:rsid w:val="007F4F35"/>
    <w:rsid w:val="007F5BAA"/>
    <w:rsid w:val="007F6B0C"/>
    <w:rsid w:val="007F7D70"/>
    <w:rsid w:val="00800923"/>
    <w:rsid w:val="00801916"/>
    <w:rsid w:val="00801E3C"/>
    <w:rsid w:val="008037E7"/>
    <w:rsid w:val="0080405A"/>
    <w:rsid w:val="00804D7C"/>
    <w:rsid w:val="00805E3E"/>
    <w:rsid w:val="008060FB"/>
    <w:rsid w:val="00807C67"/>
    <w:rsid w:val="00815B08"/>
    <w:rsid w:val="00820F80"/>
    <w:rsid w:val="00821010"/>
    <w:rsid w:val="0082249F"/>
    <w:rsid w:val="008240F4"/>
    <w:rsid w:val="0082486E"/>
    <w:rsid w:val="00825475"/>
    <w:rsid w:val="00825EB5"/>
    <w:rsid w:val="00826B58"/>
    <w:rsid w:val="008272DC"/>
    <w:rsid w:val="00827C8A"/>
    <w:rsid w:val="0083063C"/>
    <w:rsid w:val="00831915"/>
    <w:rsid w:val="00831D3E"/>
    <w:rsid w:val="00831D4E"/>
    <w:rsid w:val="00831DE0"/>
    <w:rsid w:val="00832319"/>
    <w:rsid w:val="00833BFB"/>
    <w:rsid w:val="00834481"/>
    <w:rsid w:val="00835EAD"/>
    <w:rsid w:val="00836FFA"/>
    <w:rsid w:val="008372BC"/>
    <w:rsid w:val="0083743F"/>
    <w:rsid w:val="00840C14"/>
    <w:rsid w:val="008423D0"/>
    <w:rsid w:val="00842587"/>
    <w:rsid w:val="0084286F"/>
    <w:rsid w:val="00844A8B"/>
    <w:rsid w:val="00845173"/>
    <w:rsid w:val="00847706"/>
    <w:rsid w:val="0084782F"/>
    <w:rsid w:val="00850F1C"/>
    <w:rsid w:val="008516A7"/>
    <w:rsid w:val="00853642"/>
    <w:rsid w:val="00854FA1"/>
    <w:rsid w:val="008557EC"/>
    <w:rsid w:val="00855A59"/>
    <w:rsid w:val="00856346"/>
    <w:rsid w:val="008569CD"/>
    <w:rsid w:val="00857987"/>
    <w:rsid w:val="00857B06"/>
    <w:rsid w:val="00861A45"/>
    <w:rsid w:val="00862245"/>
    <w:rsid w:val="00862483"/>
    <w:rsid w:val="0086493D"/>
    <w:rsid w:val="00864BB9"/>
    <w:rsid w:val="0086591B"/>
    <w:rsid w:val="00866CA0"/>
    <w:rsid w:val="00867C40"/>
    <w:rsid w:val="008708C5"/>
    <w:rsid w:val="00873EA1"/>
    <w:rsid w:val="008742D3"/>
    <w:rsid w:val="00874518"/>
    <w:rsid w:val="00875216"/>
    <w:rsid w:val="00880433"/>
    <w:rsid w:val="008814EA"/>
    <w:rsid w:val="008827A3"/>
    <w:rsid w:val="0088311A"/>
    <w:rsid w:val="00883D65"/>
    <w:rsid w:val="00884DAC"/>
    <w:rsid w:val="00886771"/>
    <w:rsid w:val="00890302"/>
    <w:rsid w:val="008921A4"/>
    <w:rsid w:val="008926C5"/>
    <w:rsid w:val="008928FF"/>
    <w:rsid w:val="00895B3E"/>
    <w:rsid w:val="00896EF8"/>
    <w:rsid w:val="00897C66"/>
    <w:rsid w:val="008A14BC"/>
    <w:rsid w:val="008A159B"/>
    <w:rsid w:val="008A18BA"/>
    <w:rsid w:val="008A371F"/>
    <w:rsid w:val="008A504C"/>
    <w:rsid w:val="008A5B8F"/>
    <w:rsid w:val="008A60B9"/>
    <w:rsid w:val="008A7E94"/>
    <w:rsid w:val="008B0830"/>
    <w:rsid w:val="008B0EB0"/>
    <w:rsid w:val="008B19C1"/>
    <w:rsid w:val="008B3437"/>
    <w:rsid w:val="008B3508"/>
    <w:rsid w:val="008B4CC1"/>
    <w:rsid w:val="008B570F"/>
    <w:rsid w:val="008B6DFB"/>
    <w:rsid w:val="008C0A87"/>
    <w:rsid w:val="008C1210"/>
    <w:rsid w:val="008D1B43"/>
    <w:rsid w:val="008D493E"/>
    <w:rsid w:val="008D5D2B"/>
    <w:rsid w:val="008D6BC3"/>
    <w:rsid w:val="008D6CDE"/>
    <w:rsid w:val="008E0E72"/>
    <w:rsid w:val="008E1700"/>
    <w:rsid w:val="008E252B"/>
    <w:rsid w:val="008E3908"/>
    <w:rsid w:val="008E4150"/>
    <w:rsid w:val="008E56D0"/>
    <w:rsid w:val="008E5E01"/>
    <w:rsid w:val="008F05BD"/>
    <w:rsid w:val="008F07A6"/>
    <w:rsid w:val="008F07D0"/>
    <w:rsid w:val="008F0BB6"/>
    <w:rsid w:val="008F189E"/>
    <w:rsid w:val="008F18BB"/>
    <w:rsid w:val="008F1D69"/>
    <w:rsid w:val="008F2444"/>
    <w:rsid w:val="008F2665"/>
    <w:rsid w:val="008F2EF9"/>
    <w:rsid w:val="008F5992"/>
    <w:rsid w:val="008F79CE"/>
    <w:rsid w:val="00900F2E"/>
    <w:rsid w:val="00901486"/>
    <w:rsid w:val="009015E2"/>
    <w:rsid w:val="00901831"/>
    <w:rsid w:val="00902A52"/>
    <w:rsid w:val="00902F7F"/>
    <w:rsid w:val="0090551A"/>
    <w:rsid w:val="00907040"/>
    <w:rsid w:val="00910B4E"/>
    <w:rsid w:val="0091185B"/>
    <w:rsid w:val="00912306"/>
    <w:rsid w:val="009123CE"/>
    <w:rsid w:val="00912F83"/>
    <w:rsid w:val="009138A4"/>
    <w:rsid w:val="00914A31"/>
    <w:rsid w:val="0091760D"/>
    <w:rsid w:val="00921B0E"/>
    <w:rsid w:val="00921CB3"/>
    <w:rsid w:val="00922595"/>
    <w:rsid w:val="0092304D"/>
    <w:rsid w:val="00923170"/>
    <w:rsid w:val="0092592E"/>
    <w:rsid w:val="00931062"/>
    <w:rsid w:val="009316DB"/>
    <w:rsid w:val="009324C8"/>
    <w:rsid w:val="00932C8D"/>
    <w:rsid w:val="009342DC"/>
    <w:rsid w:val="00934A35"/>
    <w:rsid w:val="009350D2"/>
    <w:rsid w:val="009352D2"/>
    <w:rsid w:val="00935B44"/>
    <w:rsid w:val="009363F8"/>
    <w:rsid w:val="00936E7C"/>
    <w:rsid w:val="00940B21"/>
    <w:rsid w:val="00940DFB"/>
    <w:rsid w:val="00941293"/>
    <w:rsid w:val="00941310"/>
    <w:rsid w:val="00942633"/>
    <w:rsid w:val="00942E52"/>
    <w:rsid w:val="0094350F"/>
    <w:rsid w:val="009446C4"/>
    <w:rsid w:val="00944983"/>
    <w:rsid w:val="00944A45"/>
    <w:rsid w:val="00946BA9"/>
    <w:rsid w:val="00946DAA"/>
    <w:rsid w:val="00947C42"/>
    <w:rsid w:val="00950410"/>
    <w:rsid w:val="00950F5B"/>
    <w:rsid w:val="00951DEA"/>
    <w:rsid w:val="009520BA"/>
    <w:rsid w:val="0095211B"/>
    <w:rsid w:val="00953454"/>
    <w:rsid w:val="009541D9"/>
    <w:rsid w:val="0095554F"/>
    <w:rsid w:val="00956016"/>
    <w:rsid w:val="009562CD"/>
    <w:rsid w:val="00956E0D"/>
    <w:rsid w:val="0095733A"/>
    <w:rsid w:val="0096279C"/>
    <w:rsid w:val="00962BE3"/>
    <w:rsid w:val="00962F90"/>
    <w:rsid w:val="009643EC"/>
    <w:rsid w:val="00964821"/>
    <w:rsid w:val="00964B88"/>
    <w:rsid w:val="009662C2"/>
    <w:rsid w:val="00967319"/>
    <w:rsid w:val="00970062"/>
    <w:rsid w:val="009703E5"/>
    <w:rsid w:val="00970B31"/>
    <w:rsid w:val="00972296"/>
    <w:rsid w:val="00975960"/>
    <w:rsid w:val="00980F90"/>
    <w:rsid w:val="00983C49"/>
    <w:rsid w:val="00983CED"/>
    <w:rsid w:val="009855C0"/>
    <w:rsid w:val="009902C4"/>
    <w:rsid w:val="00991406"/>
    <w:rsid w:val="009945CD"/>
    <w:rsid w:val="009959ED"/>
    <w:rsid w:val="00995DCB"/>
    <w:rsid w:val="009A03FC"/>
    <w:rsid w:val="009A0F6F"/>
    <w:rsid w:val="009A1BFB"/>
    <w:rsid w:val="009A2049"/>
    <w:rsid w:val="009A22A7"/>
    <w:rsid w:val="009A2CF2"/>
    <w:rsid w:val="009A4223"/>
    <w:rsid w:val="009A469E"/>
    <w:rsid w:val="009A52BF"/>
    <w:rsid w:val="009A5622"/>
    <w:rsid w:val="009A7D41"/>
    <w:rsid w:val="009B0AF4"/>
    <w:rsid w:val="009B0CF2"/>
    <w:rsid w:val="009B17EF"/>
    <w:rsid w:val="009B1E98"/>
    <w:rsid w:val="009B28EF"/>
    <w:rsid w:val="009B4121"/>
    <w:rsid w:val="009B5E07"/>
    <w:rsid w:val="009B66F0"/>
    <w:rsid w:val="009B6869"/>
    <w:rsid w:val="009B691B"/>
    <w:rsid w:val="009B71A7"/>
    <w:rsid w:val="009C076C"/>
    <w:rsid w:val="009C1B16"/>
    <w:rsid w:val="009C23FF"/>
    <w:rsid w:val="009C4705"/>
    <w:rsid w:val="009C5A5A"/>
    <w:rsid w:val="009D1734"/>
    <w:rsid w:val="009D1D1D"/>
    <w:rsid w:val="009D24B6"/>
    <w:rsid w:val="009D320D"/>
    <w:rsid w:val="009D3848"/>
    <w:rsid w:val="009D4131"/>
    <w:rsid w:val="009D45F6"/>
    <w:rsid w:val="009D5383"/>
    <w:rsid w:val="009D5C09"/>
    <w:rsid w:val="009D5D5B"/>
    <w:rsid w:val="009D7B1D"/>
    <w:rsid w:val="009D7E67"/>
    <w:rsid w:val="009E0960"/>
    <w:rsid w:val="009E0A7B"/>
    <w:rsid w:val="009E5215"/>
    <w:rsid w:val="009E5E2B"/>
    <w:rsid w:val="009E5FA0"/>
    <w:rsid w:val="009E71D9"/>
    <w:rsid w:val="009F0118"/>
    <w:rsid w:val="009F0352"/>
    <w:rsid w:val="009F06D9"/>
    <w:rsid w:val="009F1341"/>
    <w:rsid w:val="009F209C"/>
    <w:rsid w:val="009F2EDA"/>
    <w:rsid w:val="009F34E9"/>
    <w:rsid w:val="009F3BBB"/>
    <w:rsid w:val="009F5834"/>
    <w:rsid w:val="009F6B46"/>
    <w:rsid w:val="00A03D2E"/>
    <w:rsid w:val="00A05AFD"/>
    <w:rsid w:val="00A1027E"/>
    <w:rsid w:val="00A105B3"/>
    <w:rsid w:val="00A11D1A"/>
    <w:rsid w:val="00A12AE2"/>
    <w:rsid w:val="00A14D04"/>
    <w:rsid w:val="00A15705"/>
    <w:rsid w:val="00A177C3"/>
    <w:rsid w:val="00A20475"/>
    <w:rsid w:val="00A20FCA"/>
    <w:rsid w:val="00A2247C"/>
    <w:rsid w:val="00A22898"/>
    <w:rsid w:val="00A23403"/>
    <w:rsid w:val="00A24600"/>
    <w:rsid w:val="00A2465E"/>
    <w:rsid w:val="00A25462"/>
    <w:rsid w:val="00A259D1"/>
    <w:rsid w:val="00A27F49"/>
    <w:rsid w:val="00A312C6"/>
    <w:rsid w:val="00A31ED6"/>
    <w:rsid w:val="00A31F34"/>
    <w:rsid w:val="00A327F4"/>
    <w:rsid w:val="00A3353B"/>
    <w:rsid w:val="00A3420F"/>
    <w:rsid w:val="00A346A3"/>
    <w:rsid w:val="00A36994"/>
    <w:rsid w:val="00A377C6"/>
    <w:rsid w:val="00A37BE1"/>
    <w:rsid w:val="00A4346E"/>
    <w:rsid w:val="00A43902"/>
    <w:rsid w:val="00A43DFB"/>
    <w:rsid w:val="00A46135"/>
    <w:rsid w:val="00A47459"/>
    <w:rsid w:val="00A522C5"/>
    <w:rsid w:val="00A52A43"/>
    <w:rsid w:val="00A52F5B"/>
    <w:rsid w:val="00A53707"/>
    <w:rsid w:val="00A55007"/>
    <w:rsid w:val="00A55958"/>
    <w:rsid w:val="00A56070"/>
    <w:rsid w:val="00A62D6F"/>
    <w:rsid w:val="00A6440D"/>
    <w:rsid w:val="00A645F2"/>
    <w:rsid w:val="00A649E6"/>
    <w:rsid w:val="00A659BB"/>
    <w:rsid w:val="00A6757D"/>
    <w:rsid w:val="00A710C9"/>
    <w:rsid w:val="00A71948"/>
    <w:rsid w:val="00A71E72"/>
    <w:rsid w:val="00A71F9B"/>
    <w:rsid w:val="00A72221"/>
    <w:rsid w:val="00A73E00"/>
    <w:rsid w:val="00A74548"/>
    <w:rsid w:val="00A74580"/>
    <w:rsid w:val="00A74BE7"/>
    <w:rsid w:val="00A75971"/>
    <w:rsid w:val="00A75E4E"/>
    <w:rsid w:val="00A75FC0"/>
    <w:rsid w:val="00A7665E"/>
    <w:rsid w:val="00A766D1"/>
    <w:rsid w:val="00A76A98"/>
    <w:rsid w:val="00A81249"/>
    <w:rsid w:val="00A82661"/>
    <w:rsid w:val="00A831D6"/>
    <w:rsid w:val="00A83649"/>
    <w:rsid w:val="00A85F6A"/>
    <w:rsid w:val="00A8725E"/>
    <w:rsid w:val="00A9002A"/>
    <w:rsid w:val="00A91668"/>
    <w:rsid w:val="00A93958"/>
    <w:rsid w:val="00A946F8"/>
    <w:rsid w:val="00A9564E"/>
    <w:rsid w:val="00A961A3"/>
    <w:rsid w:val="00A9621E"/>
    <w:rsid w:val="00AA01B8"/>
    <w:rsid w:val="00AA06CB"/>
    <w:rsid w:val="00AA35CF"/>
    <w:rsid w:val="00AA3CD8"/>
    <w:rsid w:val="00AA4CC9"/>
    <w:rsid w:val="00AA6099"/>
    <w:rsid w:val="00AA6255"/>
    <w:rsid w:val="00AA64DA"/>
    <w:rsid w:val="00AB10F7"/>
    <w:rsid w:val="00AB19E3"/>
    <w:rsid w:val="00AB1D4D"/>
    <w:rsid w:val="00AB20E5"/>
    <w:rsid w:val="00AB32D6"/>
    <w:rsid w:val="00AB3973"/>
    <w:rsid w:val="00AB3BAB"/>
    <w:rsid w:val="00AB4B8B"/>
    <w:rsid w:val="00AC0DCE"/>
    <w:rsid w:val="00AC2340"/>
    <w:rsid w:val="00AC2ACD"/>
    <w:rsid w:val="00AC2F57"/>
    <w:rsid w:val="00AC53D8"/>
    <w:rsid w:val="00AC5C70"/>
    <w:rsid w:val="00AC5F4A"/>
    <w:rsid w:val="00AC5FFB"/>
    <w:rsid w:val="00AC6B19"/>
    <w:rsid w:val="00AC6BA5"/>
    <w:rsid w:val="00AC6BF2"/>
    <w:rsid w:val="00AC6C64"/>
    <w:rsid w:val="00AC7CEC"/>
    <w:rsid w:val="00AD0B14"/>
    <w:rsid w:val="00AD2212"/>
    <w:rsid w:val="00AD2223"/>
    <w:rsid w:val="00AD245A"/>
    <w:rsid w:val="00AD2B15"/>
    <w:rsid w:val="00AD2DC7"/>
    <w:rsid w:val="00AD3A26"/>
    <w:rsid w:val="00AD47B2"/>
    <w:rsid w:val="00AD4D7B"/>
    <w:rsid w:val="00AD4FCD"/>
    <w:rsid w:val="00AD73F6"/>
    <w:rsid w:val="00AD7CF6"/>
    <w:rsid w:val="00AE0EAF"/>
    <w:rsid w:val="00AE1CE7"/>
    <w:rsid w:val="00AE21BF"/>
    <w:rsid w:val="00AE2A33"/>
    <w:rsid w:val="00AE2EF1"/>
    <w:rsid w:val="00AE465D"/>
    <w:rsid w:val="00AE4F40"/>
    <w:rsid w:val="00AE629D"/>
    <w:rsid w:val="00AE6DF0"/>
    <w:rsid w:val="00AF1CEF"/>
    <w:rsid w:val="00AF2404"/>
    <w:rsid w:val="00AF2D68"/>
    <w:rsid w:val="00AF426E"/>
    <w:rsid w:val="00AF5BAF"/>
    <w:rsid w:val="00AF7919"/>
    <w:rsid w:val="00B0088F"/>
    <w:rsid w:val="00B00941"/>
    <w:rsid w:val="00B013F3"/>
    <w:rsid w:val="00B016F4"/>
    <w:rsid w:val="00B02578"/>
    <w:rsid w:val="00B0264E"/>
    <w:rsid w:val="00B03C62"/>
    <w:rsid w:val="00B03E62"/>
    <w:rsid w:val="00B04FDF"/>
    <w:rsid w:val="00B05113"/>
    <w:rsid w:val="00B10B5F"/>
    <w:rsid w:val="00B13800"/>
    <w:rsid w:val="00B14D3E"/>
    <w:rsid w:val="00B15196"/>
    <w:rsid w:val="00B15605"/>
    <w:rsid w:val="00B17912"/>
    <w:rsid w:val="00B205AB"/>
    <w:rsid w:val="00B21CC9"/>
    <w:rsid w:val="00B220B5"/>
    <w:rsid w:val="00B237E9"/>
    <w:rsid w:val="00B24194"/>
    <w:rsid w:val="00B24E4E"/>
    <w:rsid w:val="00B251F3"/>
    <w:rsid w:val="00B265E2"/>
    <w:rsid w:val="00B26748"/>
    <w:rsid w:val="00B320DE"/>
    <w:rsid w:val="00B34C63"/>
    <w:rsid w:val="00B414A5"/>
    <w:rsid w:val="00B418AC"/>
    <w:rsid w:val="00B423C4"/>
    <w:rsid w:val="00B428D3"/>
    <w:rsid w:val="00B4370F"/>
    <w:rsid w:val="00B43B5A"/>
    <w:rsid w:val="00B441D5"/>
    <w:rsid w:val="00B44EB3"/>
    <w:rsid w:val="00B4500E"/>
    <w:rsid w:val="00B457FC"/>
    <w:rsid w:val="00B47379"/>
    <w:rsid w:val="00B50052"/>
    <w:rsid w:val="00B510E2"/>
    <w:rsid w:val="00B52689"/>
    <w:rsid w:val="00B54070"/>
    <w:rsid w:val="00B55F51"/>
    <w:rsid w:val="00B5654B"/>
    <w:rsid w:val="00B576F4"/>
    <w:rsid w:val="00B617DD"/>
    <w:rsid w:val="00B61A5B"/>
    <w:rsid w:val="00B621EC"/>
    <w:rsid w:val="00B62CDB"/>
    <w:rsid w:val="00B6434A"/>
    <w:rsid w:val="00B6489B"/>
    <w:rsid w:val="00B64CAF"/>
    <w:rsid w:val="00B65822"/>
    <w:rsid w:val="00B6642A"/>
    <w:rsid w:val="00B66C57"/>
    <w:rsid w:val="00B7087B"/>
    <w:rsid w:val="00B70CC1"/>
    <w:rsid w:val="00B71495"/>
    <w:rsid w:val="00B71948"/>
    <w:rsid w:val="00B7204E"/>
    <w:rsid w:val="00B72A13"/>
    <w:rsid w:val="00B73809"/>
    <w:rsid w:val="00B76CF7"/>
    <w:rsid w:val="00B76DCF"/>
    <w:rsid w:val="00B77A03"/>
    <w:rsid w:val="00B80296"/>
    <w:rsid w:val="00B8088D"/>
    <w:rsid w:val="00B8173E"/>
    <w:rsid w:val="00B83537"/>
    <w:rsid w:val="00B877AF"/>
    <w:rsid w:val="00B903E6"/>
    <w:rsid w:val="00B90A1B"/>
    <w:rsid w:val="00B926EF"/>
    <w:rsid w:val="00B9421F"/>
    <w:rsid w:val="00B950B0"/>
    <w:rsid w:val="00B9557B"/>
    <w:rsid w:val="00BA00B5"/>
    <w:rsid w:val="00BA00F3"/>
    <w:rsid w:val="00BA08C8"/>
    <w:rsid w:val="00BA2767"/>
    <w:rsid w:val="00BA28AA"/>
    <w:rsid w:val="00BA3609"/>
    <w:rsid w:val="00BA3FB8"/>
    <w:rsid w:val="00BA5BDA"/>
    <w:rsid w:val="00BA73CF"/>
    <w:rsid w:val="00BB0EDF"/>
    <w:rsid w:val="00BB3F2C"/>
    <w:rsid w:val="00BB4DDB"/>
    <w:rsid w:val="00BB4EBE"/>
    <w:rsid w:val="00BC0270"/>
    <w:rsid w:val="00BC1037"/>
    <w:rsid w:val="00BC1FD0"/>
    <w:rsid w:val="00BC5692"/>
    <w:rsid w:val="00BC6A1A"/>
    <w:rsid w:val="00BC6E85"/>
    <w:rsid w:val="00BD5C9B"/>
    <w:rsid w:val="00BD7016"/>
    <w:rsid w:val="00BD7E3E"/>
    <w:rsid w:val="00BE2983"/>
    <w:rsid w:val="00BE365E"/>
    <w:rsid w:val="00BE3A61"/>
    <w:rsid w:val="00BE4745"/>
    <w:rsid w:val="00BE5793"/>
    <w:rsid w:val="00BE6ADE"/>
    <w:rsid w:val="00BE7592"/>
    <w:rsid w:val="00BE7C2B"/>
    <w:rsid w:val="00BF29CA"/>
    <w:rsid w:val="00BF2B1C"/>
    <w:rsid w:val="00BF4805"/>
    <w:rsid w:val="00BF54B6"/>
    <w:rsid w:val="00BF5FF0"/>
    <w:rsid w:val="00BF65A4"/>
    <w:rsid w:val="00BF7704"/>
    <w:rsid w:val="00C00BDE"/>
    <w:rsid w:val="00C01268"/>
    <w:rsid w:val="00C01359"/>
    <w:rsid w:val="00C0195B"/>
    <w:rsid w:val="00C01FF0"/>
    <w:rsid w:val="00C02249"/>
    <w:rsid w:val="00C024E9"/>
    <w:rsid w:val="00C0438D"/>
    <w:rsid w:val="00C04A45"/>
    <w:rsid w:val="00C05F1F"/>
    <w:rsid w:val="00C05F45"/>
    <w:rsid w:val="00C061EA"/>
    <w:rsid w:val="00C062ED"/>
    <w:rsid w:val="00C106DB"/>
    <w:rsid w:val="00C10CCF"/>
    <w:rsid w:val="00C10E1A"/>
    <w:rsid w:val="00C1136B"/>
    <w:rsid w:val="00C13B29"/>
    <w:rsid w:val="00C14CD4"/>
    <w:rsid w:val="00C16114"/>
    <w:rsid w:val="00C16622"/>
    <w:rsid w:val="00C16C82"/>
    <w:rsid w:val="00C172A0"/>
    <w:rsid w:val="00C1777A"/>
    <w:rsid w:val="00C17AE4"/>
    <w:rsid w:val="00C17F69"/>
    <w:rsid w:val="00C17F8C"/>
    <w:rsid w:val="00C200C2"/>
    <w:rsid w:val="00C20AA4"/>
    <w:rsid w:val="00C21DA7"/>
    <w:rsid w:val="00C22736"/>
    <w:rsid w:val="00C23547"/>
    <w:rsid w:val="00C2709A"/>
    <w:rsid w:val="00C302BE"/>
    <w:rsid w:val="00C30350"/>
    <w:rsid w:val="00C3080A"/>
    <w:rsid w:val="00C340FE"/>
    <w:rsid w:val="00C35111"/>
    <w:rsid w:val="00C359DA"/>
    <w:rsid w:val="00C367C3"/>
    <w:rsid w:val="00C3722E"/>
    <w:rsid w:val="00C376F2"/>
    <w:rsid w:val="00C37750"/>
    <w:rsid w:val="00C379AD"/>
    <w:rsid w:val="00C42572"/>
    <w:rsid w:val="00C44068"/>
    <w:rsid w:val="00C44279"/>
    <w:rsid w:val="00C45143"/>
    <w:rsid w:val="00C46463"/>
    <w:rsid w:val="00C465A4"/>
    <w:rsid w:val="00C47E11"/>
    <w:rsid w:val="00C50B8C"/>
    <w:rsid w:val="00C52897"/>
    <w:rsid w:val="00C550E8"/>
    <w:rsid w:val="00C557C4"/>
    <w:rsid w:val="00C5657A"/>
    <w:rsid w:val="00C56940"/>
    <w:rsid w:val="00C57230"/>
    <w:rsid w:val="00C57AD9"/>
    <w:rsid w:val="00C60150"/>
    <w:rsid w:val="00C60EBD"/>
    <w:rsid w:val="00C622B9"/>
    <w:rsid w:val="00C627C4"/>
    <w:rsid w:val="00C62BD1"/>
    <w:rsid w:val="00C63482"/>
    <w:rsid w:val="00C63DAA"/>
    <w:rsid w:val="00C64159"/>
    <w:rsid w:val="00C65304"/>
    <w:rsid w:val="00C65798"/>
    <w:rsid w:val="00C66A43"/>
    <w:rsid w:val="00C6756C"/>
    <w:rsid w:val="00C74032"/>
    <w:rsid w:val="00C7638B"/>
    <w:rsid w:val="00C76714"/>
    <w:rsid w:val="00C76930"/>
    <w:rsid w:val="00C77698"/>
    <w:rsid w:val="00C77877"/>
    <w:rsid w:val="00C77C22"/>
    <w:rsid w:val="00C81827"/>
    <w:rsid w:val="00C81CBB"/>
    <w:rsid w:val="00C82776"/>
    <w:rsid w:val="00C85CB0"/>
    <w:rsid w:val="00C860DA"/>
    <w:rsid w:val="00C86508"/>
    <w:rsid w:val="00C87E56"/>
    <w:rsid w:val="00C9103C"/>
    <w:rsid w:val="00C936FD"/>
    <w:rsid w:val="00C955AF"/>
    <w:rsid w:val="00CA24B4"/>
    <w:rsid w:val="00CA3E00"/>
    <w:rsid w:val="00CA4494"/>
    <w:rsid w:val="00CA4CE6"/>
    <w:rsid w:val="00CA54FB"/>
    <w:rsid w:val="00CA60E1"/>
    <w:rsid w:val="00CA6CEA"/>
    <w:rsid w:val="00CB1171"/>
    <w:rsid w:val="00CB47D8"/>
    <w:rsid w:val="00CB53F0"/>
    <w:rsid w:val="00CC0559"/>
    <w:rsid w:val="00CC0ACB"/>
    <w:rsid w:val="00CC2E88"/>
    <w:rsid w:val="00CC4462"/>
    <w:rsid w:val="00CC49BB"/>
    <w:rsid w:val="00CC49E9"/>
    <w:rsid w:val="00CC4EA6"/>
    <w:rsid w:val="00CC59A9"/>
    <w:rsid w:val="00CC76FC"/>
    <w:rsid w:val="00CD001D"/>
    <w:rsid w:val="00CD0720"/>
    <w:rsid w:val="00CD1A9B"/>
    <w:rsid w:val="00CD1D88"/>
    <w:rsid w:val="00CD2317"/>
    <w:rsid w:val="00CD2FEE"/>
    <w:rsid w:val="00CD37C9"/>
    <w:rsid w:val="00CD5100"/>
    <w:rsid w:val="00CD5649"/>
    <w:rsid w:val="00CD6231"/>
    <w:rsid w:val="00CD6869"/>
    <w:rsid w:val="00CD6ABF"/>
    <w:rsid w:val="00CD7D2A"/>
    <w:rsid w:val="00CD7F5C"/>
    <w:rsid w:val="00CE03B8"/>
    <w:rsid w:val="00CE1373"/>
    <w:rsid w:val="00CE2025"/>
    <w:rsid w:val="00CE2AFD"/>
    <w:rsid w:val="00CE3697"/>
    <w:rsid w:val="00CE3F31"/>
    <w:rsid w:val="00CE4AD6"/>
    <w:rsid w:val="00CE4E80"/>
    <w:rsid w:val="00CE5B1F"/>
    <w:rsid w:val="00CF2164"/>
    <w:rsid w:val="00CF2F17"/>
    <w:rsid w:val="00CF38D4"/>
    <w:rsid w:val="00CF5E42"/>
    <w:rsid w:val="00CF6ECB"/>
    <w:rsid w:val="00D00B16"/>
    <w:rsid w:val="00D01BA6"/>
    <w:rsid w:val="00D03335"/>
    <w:rsid w:val="00D05C87"/>
    <w:rsid w:val="00D06A1C"/>
    <w:rsid w:val="00D077FB"/>
    <w:rsid w:val="00D07E52"/>
    <w:rsid w:val="00D11535"/>
    <w:rsid w:val="00D11CE7"/>
    <w:rsid w:val="00D11E7A"/>
    <w:rsid w:val="00D1218A"/>
    <w:rsid w:val="00D14B08"/>
    <w:rsid w:val="00D2155D"/>
    <w:rsid w:val="00D21941"/>
    <w:rsid w:val="00D21D60"/>
    <w:rsid w:val="00D22999"/>
    <w:rsid w:val="00D22DFE"/>
    <w:rsid w:val="00D2668D"/>
    <w:rsid w:val="00D26BE5"/>
    <w:rsid w:val="00D27D1D"/>
    <w:rsid w:val="00D302B7"/>
    <w:rsid w:val="00D31EBF"/>
    <w:rsid w:val="00D32974"/>
    <w:rsid w:val="00D32C27"/>
    <w:rsid w:val="00D32E08"/>
    <w:rsid w:val="00D36A4A"/>
    <w:rsid w:val="00D36BE0"/>
    <w:rsid w:val="00D401E6"/>
    <w:rsid w:val="00D4112C"/>
    <w:rsid w:val="00D420A4"/>
    <w:rsid w:val="00D42B5E"/>
    <w:rsid w:val="00D44584"/>
    <w:rsid w:val="00D44CEE"/>
    <w:rsid w:val="00D44F32"/>
    <w:rsid w:val="00D46209"/>
    <w:rsid w:val="00D462AA"/>
    <w:rsid w:val="00D47FBB"/>
    <w:rsid w:val="00D50E50"/>
    <w:rsid w:val="00D522CD"/>
    <w:rsid w:val="00D52C45"/>
    <w:rsid w:val="00D5385D"/>
    <w:rsid w:val="00D54AB2"/>
    <w:rsid w:val="00D54DCF"/>
    <w:rsid w:val="00D558EA"/>
    <w:rsid w:val="00D55B38"/>
    <w:rsid w:val="00D600CB"/>
    <w:rsid w:val="00D60DAE"/>
    <w:rsid w:val="00D61ACA"/>
    <w:rsid w:val="00D633C6"/>
    <w:rsid w:val="00D651EA"/>
    <w:rsid w:val="00D66B6A"/>
    <w:rsid w:val="00D67F4F"/>
    <w:rsid w:val="00D67FFD"/>
    <w:rsid w:val="00D700BF"/>
    <w:rsid w:val="00D7017A"/>
    <w:rsid w:val="00D70EF1"/>
    <w:rsid w:val="00D71F68"/>
    <w:rsid w:val="00D72E6E"/>
    <w:rsid w:val="00D730AB"/>
    <w:rsid w:val="00D75457"/>
    <w:rsid w:val="00D75F5C"/>
    <w:rsid w:val="00D76CEA"/>
    <w:rsid w:val="00D771B3"/>
    <w:rsid w:val="00D804E4"/>
    <w:rsid w:val="00D80AA9"/>
    <w:rsid w:val="00D81900"/>
    <w:rsid w:val="00D81942"/>
    <w:rsid w:val="00D84273"/>
    <w:rsid w:val="00D85586"/>
    <w:rsid w:val="00D856DB"/>
    <w:rsid w:val="00D86597"/>
    <w:rsid w:val="00D87EE5"/>
    <w:rsid w:val="00D90C74"/>
    <w:rsid w:val="00D91C27"/>
    <w:rsid w:val="00D922B2"/>
    <w:rsid w:val="00D93932"/>
    <w:rsid w:val="00D94246"/>
    <w:rsid w:val="00D9633F"/>
    <w:rsid w:val="00D96ECE"/>
    <w:rsid w:val="00D974F1"/>
    <w:rsid w:val="00D979DD"/>
    <w:rsid w:val="00D97E04"/>
    <w:rsid w:val="00DA01B0"/>
    <w:rsid w:val="00DA0864"/>
    <w:rsid w:val="00DA25B5"/>
    <w:rsid w:val="00DA2F2D"/>
    <w:rsid w:val="00DA5BC6"/>
    <w:rsid w:val="00DA64B0"/>
    <w:rsid w:val="00DA6846"/>
    <w:rsid w:val="00DA72E3"/>
    <w:rsid w:val="00DB0511"/>
    <w:rsid w:val="00DB1CEC"/>
    <w:rsid w:val="00DB1E70"/>
    <w:rsid w:val="00DB32A6"/>
    <w:rsid w:val="00DB3DDA"/>
    <w:rsid w:val="00DB5B27"/>
    <w:rsid w:val="00DB6570"/>
    <w:rsid w:val="00DB66BD"/>
    <w:rsid w:val="00DB6794"/>
    <w:rsid w:val="00DB6837"/>
    <w:rsid w:val="00DB7B94"/>
    <w:rsid w:val="00DC09BF"/>
    <w:rsid w:val="00DC1C3F"/>
    <w:rsid w:val="00DC3094"/>
    <w:rsid w:val="00DC46E4"/>
    <w:rsid w:val="00DC4CA4"/>
    <w:rsid w:val="00DC6CCC"/>
    <w:rsid w:val="00DC6E53"/>
    <w:rsid w:val="00DC78D0"/>
    <w:rsid w:val="00DD6678"/>
    <w:rsid w:val="00DD6A07"/>
    <w:rsid w:val="00DD7693"/>
    <w:rsid w:val="00DE0238"/>
    <w:rsid w:val="00DE0AE9"/>
    <w:rsid w:val="00DE16D3"/>
    <w:rsid w:val="00DE2860"/>
    <w:rsid w:val="00DE40DA"/>
    <w:rsid w:val="00DE4778"/>
    <w:rsid w:val="00DE5C18"/>
    <w:rsid w:val="00DE6160"/>
    <w:rsid w:val="00DE656C"/>
    <w:rsid w:val="00DE74C6"/>
    <w:rsid w:val="00DF1AAE"/>
    <w:rsid w:val="00DF3D5E"/>
    <w:rsid w:val="00DF4680"/>
    <w:rsid w:val="00DF71FF"/>
    <w:rsid w:val="00E001E5"/>
    <w:rsid w:val="00E01237"/>
    <w:rsid w:val="00E01562"/>
    <w:rsid w:val="00E017EE"/>
    <w:rsid w:val="00E07034"/>
    <w:rsid w:val="00E072D4"/>
    <w:rsid w:val="00E12647"/>
    <w:rsid w:val="00E138DE"/>
    <w:rsid w:val="00E13945"/>
    <w:rsid w:val="00E13C94"/>
    <w:rsid w:val="00E164BE"/>
    <w:rsid w:val="00E1667E"/>
    <w:rsid w:val="00E220EA"/>
    <w:rsid w:val="00E24EF9"/>
    <w:rsid w:val="00E3079E"/>
    <w:rsid w:val="00E31FFA"/>
    <w:rsid w:val="00E3203A"/>
    <w:rsid w:val="00E32CCE"/>
    <w:rsid w:val="00E32D33"/>
    <w:rsid w:val="00E336AB"/>
    <w:rsid w:val="00E351BF"/>
    <w:rsid w:val="00E36909"/>
    <w:rsid w:val="00E376E7"/>
    <w:rsid w:val="00E40994"/>
    <w:rsid w:val="00E41377"/>
    <w:rsid w:val="00E4213E"/>
    <w:rsid w:val="00E42C4F"/>
    <w:rsid w:val="00E4301E"/>
    <w:rsid w:val="00E4330C"/>
    <w:rsid w:val="00E440B0"/>
    <w:rsid w:val="00E45A72"/>
    <w:rsid w:val="00E46F6E"/>
    <w:rsid w:val="00E470E0"/>
    <w:rsid w:val="00E50219"/>
    <w:rsid w:val="00E51678"/>
    <w:rsid w:val="00E526CC"/>
    <w:rsid w:val="00E52C0E"/>
    <w:rsid w:val="00E60498"/>
    <w:rsid w:val="00E606D6"/>
    <w:rsid w:val="00E61B2A"/>
    <w:rsid w:val="00E6202F"/>
    <w:rsid w:val="00E6209F"/>
    <w:rsid w:val="00E633F3"/>
    <w:rsid w:val="00E63C0B"/>
    <w:rsid w:val="00E6412D"/>
    <w:rsid w:val="00E6481C"/>
    <w:rsid w:val="00E6558C"/>
    <w:rsid w:val="00E6588E"/>
    <w:rsid w:val="00E65DFE"/>
    <w:rsid w:val="00E661F9"/>
    <w:rsid w:val="00E67F2B"/>
    <w:rsid w:val="00E70C58"/>
    <w:rsid w:val="00E71428"/>
    <w:rsid w:val="00E71E7B"/>
    <w:rsid w:val="00E726D9"/>
    <w:rsid w:val="00E7324C"/>
    <w:rsid w:val="00E73D1E"/>
    <w:rsid w:val="00E74852"/>
    <w:rsid w:val="00E7494E"/>
    <w:rsid w:val="00E766FE"/>
    <w:rsid w:val="00E76D3B"/>
    <w:rsid w:val="00E83C82"/>
    <w:rsid w:val="00E85A38"/>
    <w:rsid w:val="00E85F63"/>
    <w:rsid w:val="00E904A7"/>
    <w:rsid w:val="00E92115"/>
    <w:rsid w:val="00E92302"/>
    <w:rsid w:val="00E94447"/>
    <w:rsid w:val="00E94B53"/>
    <w:rsid w:val="00E94D3C"/>
    <w:rsid w:val="00E96D7A"/>
    <w:rsid w:val="00E96E7F"/>
    <w:rsid w:val="00EA2527"/>
    <w:rsid w:val="00EA2AC4"/>
    <w:rsid w:val="00EA33B4"/>
    <w:rsid w:val="00EA410E"/>
    <w:rsid w:val="00EA4512"/>
    <w:rsid w:val="00EA565D"/>
    <w:rsid w:val="00EA7BF8"/>
    <w:rsid w:val="00EB05B0"/>
    <w:rsid w:val="00EB0B17"/>
    <w:rsid w:val="00EB33CF"/>
    <w:rsid w:val="00EB3E11"/>
    <w:rsid w:val="00EB5D30"/>
    <w:rsid w:val="00EC21D1"/>
    <w:rsid w:val="00EC3256"/>
    <w:rsid w:val="00EC3AB9"/>
    <w:rsid w:val="00EC3B54"/>
    <w:rsid w:val="00EC3EB5"/>
    <w:rsid w:val="00EC4802"/>
    <w:rsid w:val="00EC6BCD"/>
    <w:rsid w:val="00EC7954"/>
    <w:rsid w:val="00EC79FB"/>
    <w:rsid w:val="00EC7B87"/>
    <w:rsid w:val="00EC7D76"/>
    <w:rsid w:val="00ED086E"/>
    <w:rsid w:val="00ED1364"/>
    <w:rsid w:val="00ED24CB"/>
    <w:rsid w:val="00ED3919"/>
    <w:rsid w:val="00ED3F39"/>
    <w:rsid w:val="00EE3259"/>
    <w:rsid w:val="00EE3E2F"/>
    <w:rsid w:val="00EE73D2"/>
    <w:rsid w:val="00EF23A7"/>
    <w:rsid w:val="00EF2D02"/>
    <w:rsid w:val="00EF40C4"/>
    <w:rsid w:val="00EF66A0"/>
    <w:rsid w:val="00EF7061"/>
    <w:rsid w:val="00EF781C"/>
    <w:rsid w:val="00F01C96"/>
    <w:rsid w:val="00F02239"/>
    <w:rsid w:val="00F02443"/>
    <w:rsid w:val="00F03F2F"/>
    <w:rsid w:val="00F0489B"/>
    <w:rsid w:val="00F04C23"/>
    <w:rsid w:val="00F06D5B"/>
    <w:rsid w:val="00F10343"/>
    <w:rsid w:val="00F11AE2"/>
    <w:rsid w:val="00F133B4"/>
    <w:rsid w:val="00F146ED"/>
    <w:rsid w:val="00F150C1"/>
    <w:rsid w:val="00F155BA"/>
    <w:rsid w:val="00F16785"/>
    <w:rsid w:val="00F17A3A"/>
    <w:rsid w:val="00F212C7"/>
    <w:rsid w:val="00F2277F"/>
    <w:rsid w:val="00F22E6E"/>
    <w:rsid w:val="00F22EF5"/>
    <w:rsid w:val="00F23131"/>
    <w:rsid w:val="00F2448E"/>
    <w:rsid w:val="00F25A1F"/>
    <w:rsid w:val="00F30A89"/>
    <w:rsid w:val="00F310E9"/>
    <w:rsid w:val="00F31E11"/>
    <w:rsid w:val="00F32431"/>
    <w:rsid w:val="00F32D12"/>
    <w:rsid w:val="00F33278"/>
    <w:rsid w:val="00F33C9C"/>
    <w:rsid w:val="00F36B38"/>
    <w:rsid w:val="00F4168A"/>
    <w:rsid w:val="00F42025"/>
    <w:rsid w:val="00F423C5"/>
    <w:rsid w:val="00F434D4"/>
    <w:rsid w:val="00F438D2"/>
    <w:rsid w:val="00F43E2B"/>
    <w:rsid w:val="00F44E6A"/>
    <w:rsid w:val="00F46B6B"/>
    <w:rsid w:val="00F46B98"/>
    <w:rsid w:val="00F46D02"/>
    <w:rsid w:val="00F475C5"/>
    <w:rsid w:val="00F511B6"/>
    <w:rsid w:val="00F52C99"/>
    <w:rsid w:val="00F55129"/>
    <w:rsid w:val="00F55859"/>
    <w:rsid w:val="00F55BA9"/>
    <w:rsid w:val="00F5657B"/>
    <w:rsid w:val="00F56695"/>
    <w:rsid w:val="00F5671C"/>
    <w:rsid w:val="00F57154"/>
    <w:rsid w:val="00F57E09"/>
    <w:rsid w:val="00F60940"/>
    <w:rsid w:val="00F60D98"/>
    <w:rsid w:val="00F622BD"/>
    <w:rsid w:val="00F62473"/>
    <w:rsid w:val="00F63BE0"/>
    <w:rsid w:val="00F65582"/>
    <w:rsid w:val="00F70432"/>
    <w:rsid w:val="00F71213"/>
    <w:rsid w:val="00F72952"/>
    <w:rsid w:val="00F739F9"/>
    <w:rsid w:val="00F74A9D"/>
    <w:rsid w:val="00F76BC9"/>
    <w:rsid w:val="00F76F67"/>
    <w:rsid w:val="00F7723E"/>
    <w:rsid w:val="00F77604"/>
    <w:rsid w:val="00F8310E"/>
    <w:rsid w:val="00F83733"/>
    <w:rsid w:val="00F83A37"/>
    <w:rsid w:val="00F83C24"/>
    <w:rsid w:val="00F83D30"/>
    <w:rsid w:val="00F84DF0"/>
    <w:rsid w:val="00F86D77"/>
    <w:rsid w:val="00F87527"/>
    <w:rsid w:val="00F900FE"/>
    <w:rsid w:val="00F923A8"/>
    <w:rsid w:val="00F9334E"/>
    <w:rsid w:val="00F933C4"/>
    <w:rsid w:val="00F944BB"/>
    <w:rsid w:val="00F949D5"/>
    <w:rsid w:val="00FA41B5"/>
    <w:rsid w:val="00FA4624"/>
    <w:rsid w:val="00FA58F3"/>
    <w:rsid w:val="00FA7225"/>
    <w:rsid w:val="00FA723F"/>
    <w:rsid w:val="00FA752B"/>
    <w:rsid w:val="00FA7791"/>
    <w:rsid w:val="00FB05C0"/>
    <w:rsid w:val="00FB0D2B"/>
    <w:rsid w:val="00FB33BD"/>
    <w:rsid w:val="00FB4FA2"/>
    <w:rsid w:val="00FB5BED"/>
    <w:rsid w:val="00FB6035"/>
    <w:rsid w:val="00FB6927"/>
    <w:rsid w:val="00FC274E"/>
    <w:rsid w:val="00FC374C"/>
    <w:rsid w:val="00FC3EDD"/>
    <w:rsid w:val="00FC3FF5"/>
    <w:rsid w:val="00FC4489"/>
    <w:rsid w:val="00FC534D"/>
    <w:rsid w:val="00FC6B5A"/>
    <w:rsid w:val="00FC7015"/>
    <w:rsid w:val="00FC74DB"/>
    <w:rsid w:val="00FD0F6E"/>
    <w:rsid w:val="00FD1650"/>
    <w:rsid w:val="00FD1D00"/>
    <w:rsid w:val="00FD210D"/>
    <w:rsid w:val="00FD2177"/>
    <w:rsid w:val="00FD2E1C"/>
    <w:rsid w:val="00FD3ADB"/>
    <w:rsid w:val="00FD47AA"/>
    <w:rsid w:val="00FE1069"/>
    <w:rsid w:val="00FE297A"/>
    <w:rsid w:val="00FE3BD1"/>
    <w:rsid w:val="00FE4BA0"/>
    <w:rsid w:val="00FE57AF"/>
    <w:rsid w:val="00FE5C26"/>
    <w:rsid w:val="00FE63BE"/>
    <w:rsid w:val="00FE70F8"/>
    <w:rsid w:val="00FE74BF"/>
    <w:rsid w:val="00FE7B27"/>
    <w:rsid w:val="00FE7E15"/>
    <w:rsid w:val="00FF02F2"/>
    <w:rsid w:val="00FF040A"/>
    <w:rsid w:val="00FF2CA9"/>
    <w:rsid w:val="00FF5379"/>
    <w:rsid w:val="00FF704C"/>
    <w:rsid w:val="00FF742A"/>
    <w:rsid w:val="3EE5DD1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45A7F553-B349-46A3-AE35-A53FBC524C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hAnsi="Arial" w:eastAsia="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hAnsi="Arial" w:eastAsia="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hAnsi="Arial" w:eastAsia="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hAnsi="Arial" w:eastAsia="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hAnsi="Arial" w:eastAsia="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hAnsi="Arial" w:eastAsia="Arial" w:cs="Arial"/>
      <w:i/>
      <w:color w:val="666666"/>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seSummary" w:customStyle="1">
    <w:name w:val="Case Summary"/>
    <w:autoRedefine/>
    <w:qFormat/>
    <w:rsid w:val="00C465A4"/>
    <w:pPr>
      <w:spacing w:after="200"/>
    </w:pPr>
    <w:rPr>
      <w:rFonts w:ascii="Times New Roman" w:hAnsi="Times New Roman" w:eastAsiaTheme="minorEastAsia"/>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color="auto" w:sz="24" w:space="1"/>
        <w:bottom w:val="single" w:color="595959" w:sz="4" w:space="1"/>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tabs>
        <w:tab w:val="num" w:pos="360"/>
      </w:tabs>
      <w:ind w:left="0" w:firstLine="0"/>
    </w:pPr>
    <w:rPr>
      <w:sz w:val="20"/>
    </w:rPr>
  </w:style>
  <w:style w:type="paragraph" w:styleId="Contention1" w:customStyle="1">
    <w:name w:val="Contention 1"/>
    <w:basedOn w:val="Normal"/>
    <w:qFormat/>
    <w:rsid w:val="003252AF"/>
    <w:pPr>
      <w:keepNext/>
      <w:keepLines/>
    </w:pPr>
    <w:rPr>
      <w:rFonts w:eastAsia="Times New Roman"/>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paragraph" w:styleId="Case" w:customStyle="1">
    <w:name w:val="Case"/>
    <w:next w:val="Contention1"/>
    <w:qFormat/>
    <w:rsid w:val="004A276D"/>
    <w:pPr>
      <w:keepLines/>
      <w:numPr>
        <w:numId w:val="2"/>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styleId="FooterChar" w:customStyle="1">
    <w:name w:val="Footer Char"/>
    <w:basedOn w:val="DefaultParagraphFont"/>
    <w:link w:val="Footer"/>
    <w:uiPriority w:val="99"/>
    <w:rsid w:val="00934A35"/>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character" w:styleId="TitleChar" w:customStyle="1">
    <w:name w:val="Title Char"/>
    <w:aliases w:val="First Title Char"/>
    <w:basedOn w:val="DefaultParagraphFont"/>
    <w:link w:val="Title"/>
    <w:rsid w:val="00934A35"/>
    <w:rPr>
      <w:rFonts w:ascii="Times New Roman" w:hAnsi="Times New Roman" w:eastAsia="Arial"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styleId="Pa3" w:customStyle="1">
    <w:name w:val="Pa3"/>
    <w:basedOn w:val="Normal"/>
    <w:uiPriority w:val="99"/>
    <w:rsid w:val="00944983"/>
    <w:pPr>
      <w:autoSpaceDE w:val="0"/>
      <w:autoSpaceDN w:val="0"/>
      <w:adjustRightInd w:val="0"/>
      <w:spacing w:line="221" w:lineRule="atLeast"/>
    </w:pPr>
    <w:rPr>
      <w:rFonts w:ascii="AGaramond" w:hAnsi="AGaramond"/>
    </w:rPr>
  </w:style>
  <w:style w:type="character" w:styleId="A12" w:customStyle="1">
    <w:name w:val="A12"/>
    <w:uiPriority w:val="99"/>
    <w:rsid w:val="00A62D6F"/>
    <w:rPr>
      <w:rFonts w:cs="AGaramond"/>
      <w:color w:val="000000"/>
      <w:sz w:val="12"/>
      <w:szCs w:val="12"/>
    </w:rPr>
  </w:style>
  <w:style w:type="paragraph" w:styleId="Pa6" w:customStyle="1">
    <w:name w:val="Pa6"/>
    <w:basedOn w:val="Normal"/>
    <w:uiPriority w:val="99"/>
    <w:rsid w:val="00944983"/>
    <w:pPr>
      <w:autoSpaceDE w:val="0"/>
      <w:autoSpaceDN w:val="0"/>
      <w:adjustRightInd w:val="0"/>
      <w:spacing w:line="221" w:lineRule="atLeast"/>
    </w:pPr>
    <w:rPr>
      <w:rFonts w:ascii="Minion Pro" w:hAnsi="Minion Pro"/>
    </w:rPr>
  </w:style>
  <w:style w:type="character" w:styleId="A11" w:customStyle="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styleId="ssens" w:customStyle="1">
    <w:name w:val="ssens"/>
    <w:basedOn w:val="DefaultParagraphFont"/>
    <w:rsid w:val="00734298"/>
  </w:style>
  <w:style w:type="character" w:styleId="EvidenceChar" w:customStyle="1">
    <w:name w:val="Evidence Char"/>
    <w:link w:val="Evidence"/>
    <w:locked/>
    <w:rsid w:val="00326FFF"/>
    <w:rPr>
      <w:rFonts w:ascii="Times New Roman" w:hAnsi="Times New Roman" w:eastAsia="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styleId="tweetline" w:customStyle="1">
    <w:name w:val="tweet_line"/>
    <w:basedOn w:val="Normal"/>
    <w:rsid w:val="007D4CD8"/>
    <w:pPr>
      <w:spacing w:before="100" w:beforeAutospacing="1" w:after="100" w:afterAutospacing="1"/>
    </w:pPr>
    <w:rPr>
      <w:rFonts w:eastAsia="Times New Roman"/>
    </w:rPr>
  </w:style>
  <w:style w:type="character" w:styleId="tweetquote" w:customStyle="1">
    <w:name w:val="tweet_quote"/>
    <w:basedOn w:val="DefaultParagraphFont"/>
    <w:rsid w:val="007D4CD8"/>
  </w:style>
  <w:style w:type="character" w:styleId="UnresolvedMention1" w:customStyle="1">
    <w:name w:val="Unresolved Mention1"/>
    <w:basedOn w:val="DefaultParagraphFont"/>
    <w:uiPriority w:val="99"/>
    <w:semiHidden/>
    <w:unhideWhenUsed/>
    <w:rsid w:val="00F155BA"/>
    <w:rPr>
      <w:color w:val="605E5C"/>
      <w:shd w:val="clear" w:color="auto" w:fill="E1DFDD"/>
    </w:rPr>
  </w:style>
  <w:style w:type="character" w:styleId="num" w:customStyle="1">
    <w:name w:val="num"/>
    <w:basedOn w:val="DefaultParagraphFont"/>
    <w:rsid w:val="00CF38D4"/>
  </w:style>
  <w:style w:type="character" w:styleId="dttext" w:customStyle="1">
    <w:name w:val="dttext"/>
    <w:basedOn w:val="DefaultParagraphFont"/>
    <w:rsid w:val="00CF38D4"/>
  </w:style>
  <w:style w:type="character" w:styleId="text-uppercase" w:customStyle="1">
    <w:name w:val="text-uppercase"/>
    <w:basedOn w:val="DefaultParagraphFont"/>
    <w:rsid w:val="00CF38D4"/>
  </w:style>
  <w:style w:type="character" w:styleId="letter" w:customStyle="1">
    <w:name w:val="letter"/>
    <w:basedOn w:val="DefaultParagraphFont"/>
    <w:rsid w:val="00CF38D4"/>
  </w:style>
  <w:style w:type="character" w:styleId="il" w:customStyle="1">
    <w:name w:val="il"/>
    <w:basedOn w:val="DefaultParagraphFont"/>
    <w:rsid w:val="00C52897"/>
  </w:style>
  <w:style w:type="paragraph" w:styleId="story-body-text" w:customStyle="1">
    <w:name w:val="story-body-text"/>
    <w:basedOn w:val="Normal"/>
    <w:rsid w:val="00C52897"/>
    <w:pPr>
      <w:spacing w:before="100" w:beforeAutospacing="1" w:after="100" w:afterAutospacing="1"/>
    </w:pPr>
    <w:rPr>
      <w:rFonts w:eastAsia="Times New Roman"/>
    </w:rPr>
  </w:style>
  <w:style w:type="paragraph" w:styleId="answer" w:customStyle="1">
    <w:name w:val="answer"/>
    <w:basedOn w:val="Normal"/>
    <w:rsid w:val="00C52897"/>
    <w:pPr>
      <w:spacing w:before="100" w:beforeAutospacing="1" w:after="100" w:afterAutospacing="1"/>
    </w:pPr>
    <w:rPr>
      <w:rFonts w:eastAsia="Times New Roman"/>
    </w:rPr>
  </w:style>
  <w:style w:type="character" w:styleId="trbarhlk" w:customStyle="1">
    <w:name w:val="trb_ar_hl_k"/>
    <w:basedOn w:val="DefaultParagraphFont"/>
    <w:rsid w:val="00C52897"/>
  </w:style>
  <w:style w:type="paragraph" w:styleId="g-body" w:customStyle="1">
    <w:name w:val="g-body"/>
    <w:basedOn w:val="Normal"/>
    <w:rsid w:val="00C52897"/>
    <w:pPr>
      <w:spacing w:before="100" w:beforeAutospacing="1" w:after="100" w:afterAutospacing="1"/>
    </w:pPr>
    <w:rPr>
      <w:rFonts w:eastAsia="Times New Roman"/>
    </w:rPr>
  </w:style>
  <w:style w:type="character" w:styleId="inlne-adnotification-text" w:customStyle="1">
    <w:name w:val="inlne-ad__notification-text"/>
    <w:basedOn w:val="DefaultParagraphFont"/>
    <w:rsid w:val="00C52897"/>
  </w:style>
  <w:style w:type="character" w:styleId="lede-text-onlyhighlight" w:customStyle="1">
    <w:name w:val="lede-text-only__highlight"/>
    <w:basedOn w:val="DefaultParagraphFont"/>
    <w:rsid w:val="00C52897"/>
  </w:style>
  <w:style w:type="paragraph" w:styleId="css-imjp5j" w:customStyle="1">
    <w:name w:val="css-imjp5j"/>
    <w:basedOn w:val="Normal"/>
    <w:rsid w:val="00C52897"/>
    <w:pPr>
      <w:spacing w:before="100" w:beforeAutospacing="1" w:after="100" w:afterAutospacing="1"/>
    </w:pPr>
    <w:rPr>
      <w:rFonts w:eastAsia="Times New Roman"/>
    </w:rPr>
  </w:style>
  <w:style w:type="character" w:styleId="balancedheadline" w:customStyle="1">
    <w:name w:val="balancedheadline"/>
    <w:basedOn w:val="DefaultParagraphFont"/>
    <w:rsid w:val="00C52897"/>
  </w:style>
  <w:style w:type="paragraph" w:styleId="selectionshareable" w:customStyle="1">
    <w:name w:val="selectionshareable"/>
    <w:basedOn w:val="Normal"/>
    <w:rsid w:val="00C52897"/>
    <w:pPr>
      <w:spacing w:before="100" w:beforeAutospacing="1" w:after="100" w:afterAutospacing="1"/>
    </w:pPr>
    <w:rPr>
      <w:rFonts w:eastAsia="Times New Roman"/>
    </w:rPr>
  </w:style>
  <w:style w:type="paragraph" w:styleId="speakable-p-1" w:customStyle="1">
    <w:name w:val="speakable-p-1"/>
    <w:basedOn w:val="Normal"/>
    <w:rsid w:val="00C52897"/>
    <w:pPr>
      <w:spacing w:before="100" w:beforeAutospacing="1" w:after="100" w:afterAutospacing="1"/>
    </w:pPr>
    <w:rPr>
      <w:rFonts w:eastAsia="Times New Roman"/>
    </w:rPr>
  </w:style>
  <w:style w:type="paragraph" w:styleId="speakable-p-2" w:customStyle="1">
    <w:name w:val="speakable-p-2"/>
    <w:basedOn w:val="Normal"/>
    <w:rsid w:val="00C52897"/>
    <w:pPr>
      <w:spacing w:before="100" w:beforeAutospacing="1" w:after="100" w:afterAutospacing="1"/>
    </w:pPr>
    <w:rPr>
      <w:rFonts w:eastAsia="Times New Roman"/>
    </w:rPr>
  </w:style>
  <w:style w:type="character" w:styleId="exclude-from-newsgate" w:customStyle="1">
    <w:name w:val="exclude-from-newsgate"/>
    <w:basedOn w:val="DefaultParagraphFont"/>
    <w:rsid w:val="00C52897"/>
  </w:style>
  <w:style w:type="paragraph" w:styleId="p-text" w:customStyle="1">
    <w:name w:val="p-text"/>
    <w:basedOn w:val="Normal"/>
    <w:rsid w:val="00C52897"/>
    <w:pPr>
      <w:spacing w:before="100" w:beforeAutospacing="1" w:after="100" w:afterAutospacing="1"/>
    </w:pPr>
    <w:rPr>
      <w:rFonts w:eastAsia="Times New Roman"/>
    </w:rPr>
  </w:style>
  <w:style w:type="character" w:styleId="article-template" w:customStyle="1">
    <w:name w:val="article-template"/>
    <w:basedOn w:val="DefaultParagraphFont"/>
    <w:rsid w:val="00C52897"/>
  </w:style>
  <w:style w:type="character" w:styleId="Contention2Char" w:customStyle="1">
    <w:name w:val="Contention 2 Char"/>
    <w:basedOn w:val="DefaultParagraphFont"/>
    <w:link w:val="Contention2"/>
    <w:locked/>
    <w:rsid w:val="00C52897"/>
    <w:rPr>
      <w:rFonts w:ascii="Times New Roman" w:hAnsi="Times New Roman" w:eastAsia="Times New Roman"/>
      <w:b/>
      <w:bCs/>
      <w:color w:val="000000"/>
      <w:lang w:eastAsia="fr-FR"/>
    </w:rPr>
  </w:style>
  <w:style w:type="paragraph" w:styleId="css-1cy1v93" w:customStyle="1">
    <w:name w:val="css-1cy1v93"/>
    <w:basedOn w:val="Normal"/>
    <w:rsid w:val="00C52897"/>
    <w:pPr>
      <w:spacing w:before="100" w:beforeAutospacing="1" w:after="100" w:afterAutospacing="1"/>
    </w:pPr>
    <w:rPr>
      <w:rFonts w:eastAsia="Times New Roman"/>
    </w:rPr>
  </w:style>
  <w:style w:type="paragraph" w:styleId="Default" w:customStyle="1">
    <w:name w:val="Default"/>
    <w:rsid w:val="00C52897"/>
    <w:pPr>
      <w:autoSpaceDE w:val="0"/>
      <w:autoSpaceDN w:val="0"/>
      <w:adjustRightInd w:val="0"/>
    </w:pPr>
    <w:rPr>
      <w:rFonts w:ascii="Century Schoolbook" w:hAnsi="Century Schoolbook" w:cs="Century Schoolbook"/>
      <w:color w:val="000000"/>
      <w:sz w:val="24"/>
      <w:szCs w:val="24"/>
    </w:rPr>
  </w:style>
  <w:style w:type="paragraph" w:styleId="Pa0" w:customStyle="1">
    <w:name w:val="Pa0"/>
    <w:basedOn w:val="Default"/>
    <w:next w:val="Default"/>
    <w:uiPriority w:val="99"/>
    <w:rsid w:val="00C52897"/>
    <w:pPr>
      <w:spacing w:line="221" w:lineRule="atLeast"/>
    </w:pPr>
    <w:rPr>
      <w:rFonts w:cs="Times New Roman"/>
      <w:color w:val="auto"/>
    </w:rPr>
  </w:style>
  <w:style w:type="paragraph" w:styleId="Pa11" w:customStyle="1">
    <w:name w:val="Pa11"/>
    <w:basedOn w:val="Default"/>
    <w:next w:val="Default"/>
    <w:uiPriority w:val="99"/>
    <w:rsid w:val="00C52897"/>
    <w:pPr>
      <w:spacing w:line="241" w:lineRule="atLeast"/>
    </w:pPr>
    <w:rPr>
      <w:rFonts w:ascii="Times New Roman" w:hAnsi="Times New Roman" w:cs="Times New Roman"/>
      <w:color w:val="auto"/>
    </w:rPr>
  </w:style>
  <w:style w:type="character" w:styleId="A7" w:customStyle="1">
    <w:name w:val="A7"/>
    <w:uiPriority w:val="99"/>
    <w:rsid w:val="00C52897"/>
    <w:rPr>
      <w:color w:val="000000"/>
      <w:sz w:val="14"/>
      <w:szCs w:val="14"/>
    </w:rPr>
  </w:style>
  <w:style w:type="character" w:styleId="UnresolvedMention10" w:customStyle="1">
    <w:name w:val="Unresolved Mention10"/>
    <w:basedOn w:val="DefaultParagraphFont"/>
    <w:uiPriority w:val="99"/>
    <w:semiHidden/>
    <w:unhideWhenUsed/>
    <w:rsid w:val="00C52897"/>
    <w:rPr>
      <w:color w:val="808080"/>
      <w:shd w:val="clear" w:color="auto" w:fill="E6E6E6"/>
    </w:rPr>
  </w:style>
  <w:style w:type="character" w:styleId="m-3465399162384007344gmail-pb-caption" w:customStyle="1">
    <w:name w:val="m_-3465399162384007344gmail-pb-caption"/>
    <w:basedOn w:val="DefaultParagraphFont"/>
    <w:rsid w:val="00C52897"/>
  </w:style>
  <w:style w:type="character" w:styleId="rollover-people" w:customStyle="1">
    <w:name w:val="rollover-people"/>
    <w:basedOn w:val="DefaultParagraphFont"/>
    <w:rsid w:val="00C52897"/>
  </w:style>
  <w:style w:type="paragraph" w:styleId="a1dbe" w:customStyle="1">
    <w:name w:val="a1dbe"/>
    <w:basedOn w:val="Normal"/>
    <w:rsid w:val="00C52897"/>
    <w:pPr>
      <w:spacing w:before="100" w:beforeAutospacing="1" w:after="100" w:afterAutospacing="1"/>
    </w:pPr>
    <w:rPr>
      <w:rFonts w:eastAsia="Times New Roman"/>
    </w:rPr>
  </w:style>
  <w:style w:type="paragraph" w:styleId="pq-quote" w:customStyle="1">
    <w:name w:val="pq-quote"/>
    <w:basedOn w:val="Normal"/>
    <w:rsid w:val="00C52897"/>
    <w:pPr>
      <w:spacing w:before="100" w:beforeAutospacing="1" w:after="100" w:afterAutospacing="1"/>
    </w:pPr>
    <w:rPr>
      <w:rFonts w:eastAsia="Times New Roman"/>
    </w:rPr>
  </w:style>
  <w:style w:type="character" w:styleId="pq-body" w:customStyle="1">
    <w:name w:val="pq-body"/>
    <w:basedOn w:val="DefaultParagraphFont"/>
    <w:rsid w:val="00C52897"/>
  </w:style>
  <w:style w:type="paragraph" w:styleId="text-align-center" w:customStyle="1">
    <w:name w:val="text-align-center"/>
    <w:basedOn w:val="Normal"/>
    <w:rsid w:val="00C52897"/>
    <w:pPr>
      <w:spacing w:before="100" w:beforeAutospacing="1" w:after="100" w:afterAutospacing="1"/>
    </w:pPr>
    <w:rPr>
      <w:rFonts w:eastAsia="Times New Roman"/>
    </w:rPr>
  </w:style>
  <w:style w:type="paragraph" w:styleId="t-body-text" w:customStyle="1">
    <w:name w:val="t-body-text"/>
    <w:basedOn w:val="Normal"/>
    <w:rsid w:val="00C52897"/>
    <w:pPr>
      <w:spacing w:before="100" w:beforeAutospacing="1" w:after="100" w:afterAutospacing="1"/>
    </w:pPr>
    <w:rPr>
      <w:rFonts w:eastAsia="Times New Roman"/>
    </w:rPr>
  </w:style>
  <w:style w:type="paragraph" w:styleId="slate-paragraph" w:customStyle="1">
    <w:name w:val="slate-paragraph"/>
    <w:basedOn w:val="Normal"/>
    <w:rsid w:val="00C52897"/>
    <w:pPr>
      <w:spacing w:before="100" w:beforeAutospacing="1" w:after="100" w:afterAutospacing="1"/>
    </w:pPr>
    <w:rPr>
      <w:rFonts w:eastAsia="Times New Roman"/>
    </w:rPr>
  </w:style>
  <w:style w:type="paragraph" w:styleId="paywall" w:customStyle="1">
    <w:name w:val="paywall"/>
    <w:basedOn w:val="Normal"/>
    <w:rsid w:val="00695777"/>
    <w:pPr>
      <w:spacing w:before="100" w:beforeAutospacing="1" w:after="100" w:afterAutospacing="1"/>
    </w:pPr>
    <w:rPr>
      <w:rFonts w:eastAsia="Times New Roman"/>
    </w:rPr>
  </w:style>
  <w:style w:type="paragraph" w:styleId="p" w:customStyle="1">
    <w:name w:val="p"/>
    <w:basedOn w:val="Normal"/>
    <w:rsid w:val="008F18BB"/>
    <w:pPr>
      <w:spacing w:before="100" w:beforeAutospacing="1" w:after="100" w:afterAutospacing="1"/>
    </w:pPr>
    <w:rPr>
      <w:rFonts w:eastAsia="Times New Roman"/>
    </w:rPr>
  </w:style>
  <w:style w:type="character" w:styleId="footnotereferrer" w:customStyle="1">
    <w:name w:val="footnote_referrer"/>
    <w:basedOn w:val="DefaultParagraphFont"/>
    <w:rsid w:val="00253523"/>
  </w:style>
  <w:style w:type="paragraph" w:styleId="preintro" w:customStyle="1">
    <w:name w:val="pre_intro"/>
    <w:basedOn w:val="Normal"/>
    <w:rsid w:val="00A71F9B"/>
    <w:pPr>
      <w:spacing w:before="100" w:beforeAutospacing="1" w:after="100" w:afterAutospacing="1"/>
    </w:pPr>
    <w:rPr>
      <w:rFonts w:eastAsia="Times New Roman"/>
    </w:rPr>
  </w:style>
  <w:style w:type="character" w:styleId="abstractchar" w:customStyle="1">
    <w:name w:val="abstractchar"/>
    <w:basedOn w:val="DefaultParagraphFont"/>
    <w:rsid w:val="00A71F9B"/>
  </w:style>
  <w:style w:type="character" w:styleId="UnresolvedMention2" w:customStyle="1">
    <w:name w:val="Unresolved Mention2"/>
    <w:basedOn w:val="DefaultParagraphFont"/>
    <w:uiPriority w:val="99"/>
    <w:semiHidden/>
    <w:unhideWhenUsed/>
    <w:rsid w:val="00030820"/>
    <w:rPr>
      <w:color w:val="605E5C"/>
      <w:shd w:val="clear" w:color="auto" w:fill="E1DFDD"/>
    </w:rPr>
  </w:style>
  <w:style w:type="character" w:styleId="dewidow" w:customStyle="1">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styleId="article-authordesc" w:customStyle="1">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styleId="BodyText2Char" w:customStyle="1">
    <w:name w:val="Body Text 2 Char"/>
    <w:basedOn w:val="DefaultParagraphFont"/>
    <w:link w:val="BodyText2"/>
    <w:rsid w:val="005C2FAD"/>
    <w:rPr>
      <w:rFonts w:ascii="Times New Roman" w:hAnsi="Times New Roman" w:eastAsia="Times New Roman"/>
    </w:rPr>
  </w:style>
  <w:style w:type="paragraph" w:styleId="comp" w:customStyle="1">
    <w:name w:val="comp"/>
    <w:basedOn w:val="Normal"/>
    <w:rsid w:val="008928FF"/>
    <w:pPr>
      <w:spacing w:before="100" w:beforeAutospacing="1" w:after="100" w:afterAutospacing="1"/>
    </w:pPr>
    <w:rPr>
      <w:rFonts w:eastAsia="Times New Roman"/>
    </w:rPr>
  </w:style>
  <w:style w:type="character" w:styleId="styleswrapper-sc-8awjxn-0" w:customStyle="1">
    <w:name w:val="styles__wrapper-sc-8awjxn-0"/>
    <w:basedOn w:val="DefaultParagraphFont"/>
    <w:rsid w:val="00A71948"/>
  </w:style>
  <w:style w:type="character" w:styleId="apple-converted-space" w:customStyle="1">
    <w:name w:val="apple-converted-space"/>
    <w:basedOn w:val="DefaultParagraphFont"/>
    <w:rsid w:val="002541B3"/>
  </w:style>
  <w:style w:type="character" w:styleId="column--highlighted-text" w:customStyle="1">
    <w:name w:val="column--highlighted-text"/>
    <w:basedOn w:val="DefaultParagraphFont"/>
    <w:rsid w:val="002541B3"/>
  </w:style>
  <w:style w:type="character" w:styleId="field" w:customStyle="1">
    <w:name w:val="field"/>
    <w:basedOn w:val="DefaultParagraphFont"/>
    <w:rsid w:val="008F189E"/>
  </w:style>
  <w:style w:type="character" w:styleId="contentpasted0" w:customStyle="1">
    <w:name w:val="contentpasted0"/>
    <w:basedOn w:val="DefaultParagraphFont"/>
    <w:rsid w:val="004831D4"/>
  </w:style>
  <w:style w:type="character" w:styleId="UnresolvedMention">
    <w:name w:val="Unresolved Mention"/>
    <w:basedOn w:val="DefaultParagraphFont"/>
    <w:uiPriority w:val="99"/>
    <w:semiHidden/>
    <w:unhideWhenUsed/>
    <w:rsid w:val="00EC7954"/>
    <w:rPr>
      <w:color w:val="605E5C"/>
      <w:shd w:val="clear" w:color="auto" w:fill="E1DFDD"/>
    </w:rPr>
  </w:style>
  <w:style w:type="paragraph" w:styleId="wp-block-paragraph" w:customStyle="1">
    <w:name w:val="wp-block-paragraph"/>
    <w:basedOn w:val="Normal"/>
    <w:rsid w:val="002F0A81"/>
    <w:pPr>
      <w:spacing w:before="100" w:beforeAutospacing="1" w:after="100" w:afterAutospacing="1"/>
    </w:pPr>
    <w:rPr>
      <w:rFonts w:eastAsia="Times New Roman"/>
    </w:rPr>
  </w:style>
  <w:style w:type="character" w:styleId="caps" w:customStyle="1">
    <w:name w:val="caps"/>
    <w:basedOn w:val="DefaultParagraphFont"/>
    <w:rsid w:val="007F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18356147">
      <w:bodyDiv w:val="1"/>
      <w:marLeft w:val="0"/>
      <w:marRight w:val="0"/>
      <w:marTop w:val="0"/>
      <w:marBottom w:val="0"/>
      <w:divBdr>
        <w:top w:val="none" w:sz="0" w:space="0" w:color="auto"/>
        <w:left w:val="none" w:sz="0" w:space="0" w:color="auto"/>
        <w:bottom w:val="none" w:sz="0" w:space="0" w:color="auto"/>
        <w:right w:val="none" w:sz="0" w:space="0" w:color="auto"/>
      </w:divBdr>
      <w:divsChild>
        <w:div w:id="79106276">
          <w:marLeft w:val="0"/>
          <w:marRight w:val="0"/>
          <w:marTop w:val="0"/>
          <w:marBottom w:val="0"/>
          <w:divBdr>
            <w:top w:val="none" w:sz="0" w:space="0" w:color="auto"/>
            <w:left w:val="none" w:sz="0" w:space="0" w:color="auto"/>
            <w:bottom w:val="none" w:sz="0" w:space="0" w:color="auto"/>
            <w:right w:val="none" w:sz="0" w:space="0" w:color="auto"/>
          </w:divBdr>
          <w:divsChild>
            <w:div w:id="28535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157477">
      <w:bodyDiv w:val="1"/>
      <w:marLeft w:val="0"/>
      <w:marRight w:val="0"/>
      <w:marTop w:val="0"/>
      <w:marBottom w:val="0"/>
      <w:divBdr>
        <w:top w:val="none" w:sz="0" w:space="0" w:color="auto"/>
        <w:left w:val="none" w:sz="0" w:space="0" w:color="auto"/>
        <w:bottom w:val="none" w:sz="0" w:space="0" w:color="auto"/>
        <w:right w:val="none" w:sz="0" w:space="0" w:color="auto"/>
      </w:divBdr>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6917921">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307613">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64118192">
      <w:bodyDiv w:val="1"/>
      <w:marLeft w:val="0"/>
      <w:marRight w:val="0"/>
      <w:marTop w:val="0"/>
      <w:marBottom w:val="0"/>
      <w:divBdr>
        <w:top w:val="none" w:sz="0" w:space="0" w:color="auto"/>
        <w:left w:val="none" w:sz="0" w:space="0" w:color="auto"/>
        <w:bottom w:val="none" w:sz="0" w:space="0" w:color="auto"/>
        <w:right w:val="none" w:sz="0" w:space="0" w:color="auto"/>
      </w:divBdr>
    </w:div>
    <w:div w:id="274757391">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5863107">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496652098">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7213604">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6767015">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263645">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3522689">
      <w:bodyDiv w:val="1"/>
      <w:marLeft w:val="0"/>
      <w:marRight w:val="0"/>
      <w:marTop w:val="0"/>
      <w:marBottom w:val="0"/>
      <w:divBdr>
        <w:top w:val="none" w:sz="0" w:space="0" w:color="auto"/>
        <w:left w:val="none" w:sz="0" w:space="0" w:color="auto"/>
        <w:bottom w:val="none" w:sz="0" w:space="0" w:color="auto"/>
        <w:right w:val="none" w:sz="0" w:space="0" w:color="auto"/>
      </w:divBdr>
      <w:divsChild>
        <w:div w:id="296037020">
          <w:marLeft w:val="0"/>
          <w:marRight w:val="0"/>
          <w:marTop w:val="0"/>
          <w:marBottom w:val="0"/>
          <w:divBdr>
            <w:top w:val="none" w:sz="0" w:space="0" w:color="auto"/>
            <w:left w:val="none" w:sz="0" w:space="0" w:color="auto"/>
            <w:bottom w:val="none" w:sz="0" w:space="0" w:color="auto"/>
            <w:right w:val="none" w:sz="0" w:space="0" w:color="auto"/>
          </w:divBdr>
          <w:divsChild>
            <w:div w:id="2045058911">
              <w:marLeft w:val="-225"/>
              <w:marRight w:val="-225"/>
              <w:marTop w:val="0"/>
              <w:marBottom w:val="0"/>
              <w:divBdr>
                <w:top w:val="none" w:sz="0" w:space="0" w:color="auto"/>
                <w:left w:val="none" w:sz="0" w:space="0" w:color="auto"/>
                <w:bottom w:val="none" w:sz="0" w:space="0" w:color="auto"/>
                <w:right w:val="none" w:sz="0" w:space="0" w:color="auto"/>
              </w:divBdr>
              <w:divsChild>
                <w:div w:id="62684912">
                  <w:marLeft w:val="0"/>
                  <w:marRight w:val="0"/>
                  <w:marTop w:val="0"/>
                  <w:marBottom w:val="0"/>
                  <w:divBdr>
                    <w:top w:val="none" w:sz="0" w:space="0" w:color="auto"/>
                    <w:left w:val="none" w:sz="0" w:space="0" w:color="auto"/>
                    <w:bottom w:val="none" w:sz="0" w:space="0" w:color="auto"/>
                    <w:right w:val="none" w:sz="0" w:space="0" w:color="auto"/>
                  </w:divBdr>
                  <w:divsChild>
                    <w:div w:id="1588494228">
                      <w:marLeft w:val="0"/>
                      <w:marRight w:val="0"/>
                      <w:marTop w:val="0"/>
                      <w:marBottom w:val="0"/>
                      <w:divBdr>
                        <w:top w:val="none" w:sz="0" w:space="0" w:color="auto"/>
                        <w:left w:val="none" w:sz="0" w:space="0" w:color="auto"/>
                        <w:bottom w:val="none" w:sz="0" w:space="0" w:color="auto"/>
                        <w:right w:val="none" w:sz="0" w:space="0" w:color="auto"/>
                      </w:divBdr>
                      <w:divsChild>
                        <w:div w:id="717705771">
                          <w:marLeft w:val="-225"/>
                          <w:marRight w:val="-225"/>
                          <w:marTop w:val="0"/>
                          <w:marBottom w:val="0"/>
                          <w:divBdr>
                            <w:top w:val="none" w:sz="0" w:space="0" w:color="auto"/>
                            <w:left w:val="none" w:sz="0" w:space="0" w:color="auto"/>
                            <w:bottom w:val="none" w:sz="0" w:space="0" w:color="auto"/>
                            <w:right w:val="none" w:sz="0" w:space="0" w:color="auto"/>
                          </w:divBdr>
                          <w:divsChild>
                            <w:div w:id="1275214673">
                              <w:marLeft w:val="0"/>
                              <w:marRight w:val="0"/>
                              <w:marTop w:val="0"/>
                              <w:marBottom w:val="0"/>
                              <w:divBdr>
                                <w:top w:val="none" w:sz="0" w:space="0" w:color="auto"/>
                                <w:left w:val="none" w:sz="0" w:space="0" w:color="auto"/>
                                <w:bottom w:val="none" w:sz="0" w:space="0" w:color="auto"/>
                                <w:right w:val="none" w:sz="0" w:space="0" w:color="auto"/>
                              </w:divBdr>
                              <w:divsChild>
                                <w:div w:id="1255086747">
                                  <w:marLeft w:val="-225"/>
                                  <w:marRight w:val="-225"/>
                                  <w:marTop w:val="0"/>
                                  <w:marBottom w:val="0"/>
                                  <w:divBdr>
                                    <w:top w:val="none" w:sz="0" w:space="0" w:color="auto"/>
                                    <w:left w:val="none" w:sz="0" w:space="0" w:color="auto"/>
                                    <w:bottom w:val="none" w:sz="0" w:space="0" w:color="auto"/>
                                    <w:right w:val="none" w:sz="0" w:space="0" w:color="auto"/>
                                  </w:divBdr>
                                  <w:divsChild>
                                    <w:div w:id="1290476174">
                                      <w:marLeft w:val="0"/>
                                      <w:marRight w:val="0"/>
                                      <w:marTop w:val="0"/>
                                      <w:marBottom w:val="0"/>
                                      <w:divBdr>
                                        <w:top w:val="none" w:sz="0" w:space="0" w:color="auto"/>
                                        <w:left w:val="none" w:sz="0" w:space="0" w:color="auto"/>
                                        <w:bottom w:val="none" w:sz="0" w:space="0" w:color="auto"/>
                                        <w:right w:val="none" w:sz="0" w:space="0" w:color="auto"/>
                                      </w:divBdr>
                                      <w:divsChild>
                                        <w:div w:id="1715426051">
                                          <w:marLeft w:val="0"/>
                                          <w:marRight w:val="0"/>
                                          <w:marTop w:val="0"/>
                                          <w:marBottom w:val="0"/>
                                          <w:divBdr>
                                            <w:top w:val="none" w:sz="0" w:space="0" w:color="auto"/>
                                            <w:left w:val="none" w:sz="0" w:space="0" w:color="auto"/>
                                            <w:bottom w:val="none" w:sz="0" w:space="0" w:color="auto"/>
                                            <w:right w:val="none" w:sz="0" w:space="0" w:color="auto"/>
                                          </w:divBdr>
                                          <w:divsChild>
                                            <w:div w:id="2052070982">
                                              <w:marLeft w:val="0"/>
                                              <w:marRight w:val="0"/>
                                              <w:marTop w:val="0"/>
                                              <w:marBottom w:val="0"/>
                                              <w:divBdr>
                                                <w:top w:val="none" w:sz="0" w:space="0" w:color="auto"/>
                                                <w:left w:val="none" w:sz="0" w:space="0" w:color="auto"/>
                                                <w:bottom w:val="none" w:sz="0" w:space="0" w:color="auto"/>
                                                <w:right w:val="none" w:sz="0" w:space="0" w:color="auto"/>
                                              </w:divBdr>
                                              <w:divsChild>
                                                <w:div w:id="46677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5844899">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54865490">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0984861">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195260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82947966">
      <w:bodyDiv w:val="1"/>
      <w:marLeft w:val="0"/>
      <w:marRight w:val="0"/>
      <w:marTop w:val="0"/>
      <w:marBottom w:val="0"/>
      <w:divBdr>
        <w:top w:val="none" w:sz="0" w:space="0" w:color="auto"/>
        <w:left w:val="none" w:sz="0" w:space="0" w:color="auto"/>
        <w:bottom w:val="none" w:sz="0" w:space="0" w:color="auto"/>
        <w:right w:val="none" w:sz="0" w:space="0" w:color="auto"/>
      </w:divBdr>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1314562">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184045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109099">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398892211">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833761404">
          <w:marLeft w:val="0"/>
          <w:marRight w:val="0"/>
          <w:marTop w:val="0"/>
          <w:marBottom w:val="0"/>
          <w:divBdr>
            <w:top w:val="none" w:sz="0" w:space="0" w:color="auto"/>
            <w:left w:val="none" w:sz="0" w:space="0" w:color="auto"/>
            <w:bottom w:val="none" w:sz="0" w:space="0" w:color="auto"/>
            <w:right w:val="none" w:sz="0" w:space="0" w:color="auto"/>
          </w:divBdr>
        </w:div>
        <w:div w:id="371730741">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898126680">
      <w:bodyDiv w:val="1"/>
      <w:marLeft w:val="0"/>
      <w:marRight w:val="0"/>
      <w:marTop w:val="0"/>
      <w:marBottom w:val="0"/>
      <w:divBdr>
        <w:top w:val="none" w:sz="0" w:space="0" w:color="auto"/>
        <w:left w:val="none" w:sz="0" w:space="0" w:color="auto"/>
        <w:bottom w:val="none" w:sz="0" w:space="0" w:color="auto"/>
        <w:right w:val="none" w:sz="0" w:space="0" w:color="auto"/>
      </w:divBdr>
    </w:div>
    <w:div w:id="1904481525">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2297377">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88893010">
      <w:bodyDiv w:val="1"/>
      <w:marLeft w:val="0"/>
      <w:marRight w:val="0"/>
      <w:marTop w:val="0"/>
      <w:marBottom w:val="0"/>
      <w:divBdr>
        <w:top w:val="none" w:sz="0" w:space="0" w:color="auto"/>
        <w:left w:val="none" w:sz="0" w:space="0" w:color="auto"/>
        <w:bottom w:val="none" w:sz="0" w:space="0" w:color="auto"/>
        <w:right w:val="none" w:sz="0" w:space="0" w:color="auto"/>
      </w:divBdr>
      <w:divsChild>
        <w:div w:id="41173713">
          <w:marLeft w:val="0"/>
          <w:marRight w:val="0"/>
          <w:marTop w:val="0"/>
          <w:marBottom w:val="0"/>
          <w:divBdr>
            <w:top w:val="none" w:sz="0" w:space="0" w:color="auto"/>
            <w:left w:val="none" w:sz="0" w:space="0" w:color="auto"/>
            <w:bottom w:val="none" w:sz="0" w:space="0" w:color="auto"/>
            <w:right w:val="none" w:sz="0" w:space="0" w:color="auto"/>
          </w:divBdr>
          <w:divsChild>
            <w:div w:id="21469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4553223">
      <w:bodyDiv w:val="1"/>
      <w:marLeft w:val="0"/>
      <w:marRight w:val="0"/>
      <w:marTop w:val="0"/>
      <w:marBottom w:val="0"/>
      <w:divBdr>
        <w:top w:val="none" w:sz="0" w:space="0" w:color="auto"/>
        <w:left w:val="none" w:sz="0" w:space="0" w:color="auto"/>
        <w:bottom w:val="none" w:sz="0" w:space="0" w:color="auto"/>
        <w:right w:val="none" w:sz="0" w:space="0" w:color="auto"/>
      </w:divBdr>
      <w:divsChild>
        <w:div w:id="977688308">
          <w:marLeft w:val="0"/>
          <w:marRight w:val="0"/>
          <w:marTop w:val="0"/>
          <w:marBottom w:val="0"/>
          <w:divBdr>
            <w:top w:val="none" w:sz="0" w:space="0" w:color="auto"/>
            <w:left w:val="none" w:sz="0" w:space="0" w:color="auto"/>
            <w:bottom w:val="none" w:sz="0" w:space="0" w:color="auto"/>
            <w:right w:val="none" w:sz="0" w:space="0" w:color="auto"/>
          </w:divBdr>
          <w:divsChild>
            <w:div w:id="333846801">
              <w:marLeft w:val="-225"/>
              <w:marRight w:val="-225"/>
              <w:marTop w:val="0"/>
              <w:marBottom w:val="0"/>
              <w:divBdr>
                <w:top w:val="none" w:sz="0" w:space="0" w:color="auto"/>
                <w:left w:val="none" w:sz="0" w:space="0" w:color="auto"/>
                <w:bottom w:val="none" w:sz="0" w:space="0" w:color="auto"/>
                <w:right w:val="none" w:sz="0" w:space="0" w:color="auto"/>
              </w:divBdr>
              <w:divsChild>
                <w:div w:id="1092817521">
                  <w:marLeft w:val="0"/>
                  <w:marRight w:val="0"/>
                  <w:marTop w:val="0"/>
                  <w:marBottom w:val="0"/>
                  <w:divBdr>
                    <w:top w:val="none" w:sz="0" w:space="0" w:color="auto"/>
                    <w:left w:val="none" w:sz="0" w:space="0" w:color="auto"/>
                    <w:bottom w:val="none" w:sz="0" w:space="0" w:color="auto"/>
                    <w:right w:val="none" w:sz="0" w:space="0" w:color="auto"/>
                  </w:divBdr>
                  <w:divsChild>
                    <w:div w:id="1291475986">
                      <w:marLeft w:val="0"/>
                      <w:marRight w:val="0"/>
                      <w:marTop w:val="0"/>
                      <w:marBottom w:val="0"/>
                      <w:divBdr>
                        <w:top w:val="none" w:sz="0" w:space="0" w:color="auto"/>
                        <w:left w:val="none" w:sz="0" w:space="0" w:color="auto"/>
                        <w:bottom w:val="none" w:sz="0" w:space="0" w:color="auto"/>
                        <w:right w:val="none" w:sz="0" w:space="0" w:color="auto"/>
                      </w:divBdr>
                      <w:divsChild>
                        <w:div w:id="884801771">
                          <w:marLeft w:val="-225"/>
                          <w:marRight w:val="-225"/>
                          <w:marTop w:val="0"/>
                          <w:marBottom w:val="0"/>
                          <w:divBdr>
                            <w:top w:val="none" w:sz="0" w:space="0" w:color="auto"/>
                            <w:left w:val="none" w:sz="0" w:space="0" w:color="auto"/>
                            <w:bottom w:val="none" w:sz="0" w:space="0" w:color="auto"/>
                            <w:right w:val="none" w:sz="0" w:space="0" w:color="auto"/>
                          </w:divBdr>
                          <w:divsChild>
                            <w:div w:id="1454447012">
                              <w:marLeft w:val="0"/>
                              <w:marRight w:val="0"/>
                              <w:marTop w:val="0"/>
                              <w:marBottom w:val="0"/>
                              <w:divBdr>
                                <w:top w:val="none" w:sz="0" w:space="0" w:color="auto"/>
                                <w:left w:val="none" w:sz="0" w:space="0" w:color="auto"/>
                                <w:bottom w:val="none" w:sz="0" w:space="0" w:color="auto"/>
                                <w:right w:val="none" w:sz="0" w:space="0" w:color="auto"/>
                              </w:divBdr>
                              <w:divsChild>
                                <w:div w:id="514810008">
                                  <w:marLeft w:val="-225"/>
                                  <w:marRight w:val="-225"/>
                                  <w:marTop w:val="0"/>
                                  <w:marBottom w:val="0"/>
                                  <w:divBdr>
                                    <w:top w:val="none" w:sz="0" w:space="0" w:color="auto"/>
                                    <w:left w:val="none" w:sz="0" w:space="0" w:color="auto"/>
                                    <w:bottom w:val="none" w:sz="0" w:space="0" w:color="auto"/>
                                    <w:right w:val="none" w:sz="0" w:space="0" w:color="auto"/>
                                  </w:divBdr>
                                  <w:divsChild>
                                    <w:div w:id="1282880430">
                                      <w:marLeft w:val="0"/>
                                      <w:marRight w:val="0"/>
                                      <w:marTop w:val="0"/>
                                      <w:marBottom w:val="0"/>
                                      <w:divBdr>
                                        <w:top w:val="none" w:sz="0" w:space="0" w:color="auto"/>
                                        <w:left w:val="none" w:sz="0" w:space="0" w:color="auto"/>
                                        <w:bottom w:val="none" w:sz="0" w:space="0" w:color="auto"/>
                                        <w:right w:val="none" w:sz="0" w:space="0" w:color="auto"/>
                                      </w:divBdr>
                                      <w:divsChild>
                                        <w:div w:id="407920472">
                                          <w:marLeft w:val="0"/>
                                          <w:marRight w:val="0"/>
                                          <w:marTop w:val="0"/>
                                          <w:marBottom w:val="0"/>
                                          <w:divBdr>
                                            <w:top w:val="none" w:sz="0" w:space="0" w:color="auto"/>
                                            <w:left w:val="none" w:sz="0" w:space="0" w:color="auto"/>
                                            <w:bottom w:val="none" w:sz="0" w:space="0" w:color="auto"/>
                                            <w:right w:val="none" w:sz="0" w:space="0" w:color="auto"/>
                                          </w:divBdr>
                                          <w:divsChild>
                                            <w:div w:id="1761560381">
                                              <w:marLeft w:val="0"/>
                                              <w:marRight w:val="0"/>
                                              <w:marTop w:val="0"/>
                                              <w:marBottom w:val="0"/>
                                              <w:divBdr>
                                                <w:top w:val="none" w:sz="0" w:space="0" w:color="auto"/>
                                                <w:left w:val="none" w:sz="0" w:space="0" w:color="auto"/>
                                                <w:bottom w:val="none" w:sz="0" w:space="0" w:color="auto"/>
                                                <w:right w:val="none" w:sz="0" w:space="0" w:color="auto"/>
                                              </w:divBdr>
                                              <w:divsChild>
                                                <w:div w:id="120999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 w:id="2145811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3.xml" Id="rId55"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er" Target="footer1.xml" Id="rId53" /><Relationship Type="http://schemas.openxmlformats.org/officeDocument/2006/relationships/theme" Target="theme/theme1.xml" Id="rId58"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footer" Target="footer3.xml" Id="rId56" /><Relationship Type="http://schemas.openxmlformats.org/officeDocument/2006/relationships/header" Target="header1.xml" Id="rId51" /><Relationship Type="http://schemas.openxmlformats.org/officeDocument/2006/relationships/styles" Target="styles.xml" Id="rId3" /><Relationship Type="http://schemas.openxmlformats.org/officeDocument/2006/relationships/footer" Target="footer2.xml" Id="rId54"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57" /><Relationship Type="http://schemas.openxmlformats.org/officeDocument/2006/relationships/image" Target="media/image1.png" Id="rId31" /><Relationship Type="http://schemas.openxmlformats.org/officeDocument/2006/relationships/header" Target="header2.xml" Id="rId52" /><Relationship Type="http://schemas.openxmlformats.org/officeDocument/2006/relationships/hyperlink" Target="https://biomassmagazine.com/articles/researchers-refute-hit-piece-on-ethanols-environmental-impacts-19105" TargetMode="External" Id="Rde9cabb427c44ebe" /><Relationship Type="http://schemas.openxmlformats.org/officeDocument/2006/relationships/hyperlink" Target="https://biomassmagazine.com/articles/researchers-refute-hit-piece-on-ethanols-environmental-impacts-19105" TargetMode="External" Id="R24936f7567954ff1" /><Relationship Type="http://schemas.openxmlformats.org/officeDocument/2006/relationships/hyperlink" Target="https://nationalaglawcenter.org/epa-issues-final-rfs-rule/" TargetMode="External" Id="R56c057df8d8e4732" /><Relationship Type="http://schemas.openxmlformats.org/officeDocument/2006/relationships/hyperlink" Target="https://ethanolrfa.org/file/397/Ethanol-Subsidies-and-RFS-QA.pdf" TargetMode="External" Id="Rcac38da83c894473" /><Relationship Type="http://schemas.openxmlformats.org/officeDocument/2006/relationships/hyperlink" Target="https://ethanolrfa.org/file/397/Ethanol-Subsidies-and-RFS-QA.pdf" TargetMode="External" Id="R798cbf74be9e44b2" /><Relationship Type="http://schemas.openxmlformats.org/officeDocument/2006/relationships/hyperlink" Target="https://e360.yale.edu/features/the_case_for_ethanol_why_green_critics_are_wrong" TargetMode="External" Id="R359c33549453456e" /><Relationship Type="http://schemas.openxmlformats.org/officeDocument/2006/relationships/hyperlink" Target="https://e360.yale.edu/features/the_case_for_ethanol_why_green_critics_are_wrong" TargetMode="External" Id="R86d294ac167b451b" /><Relationship Type="http://schemas.openxmlformats.org/officeDocument/2006/relationships/hyperlink" Target="https://d35t1syewk4d42.cloudfront.net/file/2425/Impact%20of%20ethanol%20on%20gasoline%20prices%202023.pdf" TargetMode="External" Id="Rff4c767642474266" /><Relationship Type="http://schemas.openxmlformats.org/officeDocument/2006/relationships/hyperlink" Target="https://d35t1syewk4d42.cloudfront.net/file/2425/Impact%20of%20ethanol%20on%20gasoline%20prices%202023.pdf" TargetMode="External" Id="R9c43aa724ee146df" /><Relationship Type="http://schemas.openxmlformats.org/officeDocument/2006/relationships/hyperlink" Target="https://d35t1syewk4d42.cloudfront.net/file/2425/Impact%20of%20ethanol%20on%20gasoline%20prices%202023.pdf" TargetMode="External" Id="R39d0ad310907494d" /><Relationship Type="http://schemas.openxmlformats.org/officeDocument/2006/relationships/hyperlink" Target="https://d35t1syewk4d42.cloudfront.net/file/2425/Impact%20of%20ethanol%20on%20gasoline%20prices%202023.pdf" TargetMode="External" Id="R46e35d8496e2457b" /><Relationship Type="http://schemas.openxmlformats.org/officeDocument/2006/relationships/hyperlink" Target="https://e360.yale.edu/features/the_case_for_ethanol_why_green_critics_are_wrong" TargetMode="External" Id="Rd62f9288cc2c4487" /><Relationship Type="http://schemas.openxmlformats.org/officeDocument/2006/relationships/hyperlink" Target="http://ehjournal.biomedcentral.com/articles/10.1186/1476-069X-12-19" TargetMode="External" Id="R01b68f04e9af4879" /><Relationship Type="http://schemas.openxmlformats.org/officeDocument/2006/relationships/hyperlink" Target="https://ethanolrfa.org/file/975/Retrospective-of-Impact-of-Ethanol-on-Food-Prices-2016.pdf" TargetMode="External" Id="R2f95804056054df9" /><Relationship Type="http://schemas.openxmlformats.org/officeDocument/2006/relationships/hyperlink" Target="https://e360.yale.edu/features/the_case_for_ethanol_why_green_critics_are_wrong" TargetMode="External" Id="R8f27e7b50bcf44fc" /><Relationship Type="http://schemas.openxmlformats.org/officeDocument/2006/relationships/hyperlink" Target="http://www.ers.usda.gov/media/1776016/oce151d.pdf" TargetMode="External" Id="R84a86fe2fd4b4a9a" /><Relationship Type="http://schemas.openxmlformats.org/officeDocument/2006/relationships/hyperlink" Target="http://www-wds.worldbank.org/external/default/WDSContentServer/IW3P/IB/2013/05/21/000158349_20130521131725/Rendered/PDF/WPS6455.pdf" TargetMode="External" Id="R914b7ef7b4144d0d" /><Relationship Type="http://schemas.openxmlformats.org/officeDocument/2006/relationships/hyperlink" Target="https://e360.yale.edu/features/the_case_for_ethanol_why_green_critics_are_wrong" TargetMode="External" Id="R8d87dde9f4154a07" /><Relationship Type="http://schemas.openxmlformats.org/officeDocument/2006/relationships/hyperlink" Target="http://www.tradingeconomics.com/commodity/corn" TargetMode="External" Id="R29a326881df04e4d" /><Relationship Type="http://schemas.openxmlformats.org/officeDocument/2006/relationships/hyperlink" Target="https://ethanolrfa.org/media-and-news/category/blog/article/2022/11/columbia-economist-wrong-on-ethanol-s-benefits" TargetMode="External" Id="R1f1add909c5c4c02" /><Relationship Type="http://schemas.openxmlformats.org/officeDocument/2006/relationships/hyperlink" Target="https://www.frontiersin.org/articles/10.3389/fenrg.2022.749738/full" TargetMode="External" Id="R8e0bc0f58ab348e1" /><Relationship Type="http://schemas.openxmlformats.org/officeDocument/2006/relationships/hyperlink" Target="https://www.afpm.org/newsroom/blog/fact-check-rfs-waivers-dont-cause-ethanol-demand-destruction-official-data-show" TargetMode="External" Id="Raa8f2d68902944c6" /><Relationship Type="http://schemas.openxmlformats.org/officeDocument/2006/relationships/hyperlink" Target="https://www.agweb.com/news/policy/ap-ethanol-report-its-just-not-true" TargetMode="External" Id="Rb1c01b8b277c4fd4" /><Relationship Type="http://schemas.openxmlformats.org/officeDocument/2006/relationships/hyperlink" Target="https://www.sunoco.com/fuel-facts/post/why-is-there-even-ethanol-in-our-gasoline" TargetMode="External" Id="Rbb13f096d8484d97" /><Relationship Type="http://schemas.openxmlformats.org/officeDocument/2006/relationships/hyperlink" Target="https://www.hagerty.com/articles-videos/articles/2019/03/20/e15-ethanol-is-coming-like-it-or-not" TargetMode="External" Id="R2e7229faa2b94d9f" /><Relationship Type="http://schemas.openxmlformats.org/officeDocument/2006/relationships/hyperlink" Target="https://stratasadvisors.com/" TargetMode="External" Id="R91c852b8d74a4de4" /><Relationship Type="http://schemas.openxmlformats.org/officeDocument/2006/relationships/hyperlink" Target="http://ace.illinois.edu/directory/sirwin" TargetMode="External" Id="R9f3788f0f3fd4f8a" /><Relationship Type="http://schemas.openxmlformats.org/officeDocument/2006/relationships/hyperlink" Target="https://guttmanenergy.com/renewables/news/the-benefits-of-ethanol-products/" TargetMode="External" Id="Ra4117e94bbb446d8" /><Relationship Type="http://schemas.openxmlformats.org/officeDocument/2006/relationships/hyperlink" Target="https://ethanolrfa.org/ethanol-101/environment" TargetMode="External" Id="R2e8b562cae7045e9" /><Relationship Type="http://schemas.openxmlformats.org/officeDocument/2006/relationships/hyperlink" Target="https://ethanolrfa.org/ethanol-101/environment" TargetMode="External" Id="R13dceb51e9a14025" /><Relationship Type="http://schemas.openxmlformats.org/officeDocument/2006/relationships/hyperlink" Target="https://doi.org/10.1002/bbb.2225" TargetMode="External" Id="R13455b9f3f1641fe" /><Relationship Type="http://schemas.openxmlformats.org/officeDocument/2006/relationships/hyperlink" Target="https://www.epa.gov/report-environment/greenhouse-gases" TargetMode="External" Id="R347f621c7e6a4bba" /><Relationship Type="http://schemas.openxmlformats.org/officeDocument/2006/relationships/hyperlink" Target="https://guttmanenergy.com/renewables/news/the-benefits-of-ethanol-products/" TargetMode="External" Id="R2737991dae304acb" /><Relationship Type="http://schemas.openxmlformats.org/officeDocument/2006/relationships/hyperlink" Target="https://ethanolrfa.org/ethanol-101/energy-independence" TargetMode="External" Id="R00d19c6c3bd04152" /><Relationship Type="http://schemas.openxmlformats.org/officeDocument/2006/relationships/hyperlink" Target="https://bradhallfuel.com/pros-and-cons-of-using-ethanol-in-gasoline/" TargetMode="External" Id="R03b24c9c2f95467f" /><Relationship Type="http://schemas.openxmlformats.org/officeDocument/2006/relationships/hyperlink" Target="https://www.theguardian.com/us-news/2026/jun/29/deaths-vehicle-emissions-pollution" TargetMode="External" Id="Rb58b0a969cb84e78" /><Relationship Type="http://schemas.openxmlformats.org/officeDocument/2006/relationships/hyperlink" Target="https://www.theguardian.com/environment/pollution" TargetMode="External" Id="R27be9ef939ea470c" /><Relationship Type="http://schemas.openxmlformats.org/officeDocument/2006/relationships/hyperlink" Target="https://www.epe.gov.br/sites-pt/publicacoes-dados-abertos/publicacoes/PublicacoesArquivos/publicacao-570/TN-EPE-DPG-SDB-2021-01_TN_Impacts_Human_Health_Biofuels_Use_RMSP.pdf" TargetMode="External" Id="R7a559d93e31b465a" /><Relationship Type="http://schemas.openxmlformats.org/officeDocument/2006/relationships/hyperlink" Target="https://www.researchgate.net/publication/352825244_An_Assessment_on_Ethanol-Blended_GasolineDiesel_Fuels_on_Cancer_Risk_and_Mortality" TargetMode="External" Id="Rb2a818471c17421a" /><Relationship Type="http://schemas.openxmlformats.org/officeDocument/2006/relationships/hyperlink" Target="https://www.researchgate.net/publication/352825244_An_Assessment_on_Ethanol-Blended_GasolineDiesel_Fuels_on_Cancer_Risk_and_Mortality" TargetMode="External" Id="Rbec5448a0d07453f" /><Relationship Type="http://schemas.openxmlformats.org/officeDocument/2006/relationships/hyperlink" Target="https://www.researchgate.net/publication/352825244_An_Assessment_on_Ethanol-Blended_GasolineDiesel_Fuels_on_Cancer_Risk_and_Mortality" TargetMode="External" Id="R03ffbe1e0f744384" /><Relationship Type="http://schemas.openxmlformats.org/officeDocument/2006/relationships/hyperlink" Target="https://ethanolrfa.org/media-and-news/category/blog/article/2022/11/columbia-economist-wrong-on-ethanol-s-benefits" TargetMode="External" Id="R2dbf01c287e844e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DASSAULT SYSTEMES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TP Debate Brief</dc:title>
  <dc:subject/>
  <dc:creator>Vance TREFETHEN</dc:creator>
  <keywords/>
  <dc:description/>
  <lastModifiedBy>Abigail Vaughan</lastModifiedBy>
  <revision>25</revision>
  <lastPrinted>2014-07-05T10:25:00.0000000Z</lastPrinted>
  <dcterms:created xsi:type="dcterms:W3CDTF">2026-07-20T17:24:00.0000000Z</dcterms:created>
  <dcterms:modified xsi:type="dcterms:W3CDTF">2026-09-23T18:38:01.0922232Z</dcterms:modified>
</coreProperties>
</file>