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5AB5A35" w14:textId="427597CA" w:rsidR="00B576F4" w:rsidRPr="0008336E" w:rsidRDefault="0086591B" w:rsidP="00B576F4">
      <w:pPr>
        <w:pStyle w:val="Title"/>
      </w:pPr>
      <w:r w:rsidRPr="0008336E">
        <w:t>Negative</w:t>
      </w:r>
      <w:r w:rsidR="00FB6927" w:rsidRPr="0008336E">
        <w:t xml:space="preserve">: </w:t>
      </w:r>
      <w:r w:rsidR="00917596">
        <w:t>Agricultural Research</w:t>
      </w:r>
    </w:p>
    <w:p w14:paraId="16A637BD" w14:textId="1FACBA52" w:rsidR="00AF2404" w:rsidRPr="0008336E" w:rsidRDefault="00D462AA" w:rsidP="0059156F">
      <w:pPr>
        <w:spacing w:after="240"/>
        <w:jc w:val="center"/>
      </w:pPr>
      <w:r w:rsidRPr="0008336E">
        <w:t xml:space="preserve">By </w:t>
      </w:r>
      <w:r w:rsidR="00917596">
        <w:t>“Coach Vance” Trefethen</w:t>
      </w:r>
    </w:p>
    <w:p w14:paraId="3D474CF9" w14:textId="01C509E5" w:rsidR="00DD29C5" w:rsidRPr="00DD29C5" w:rsidRDefault="002C0A87" w:rsidP="00DD29C5">
      <w:pPr>
        <w:pStyle w:val="Case"/>
        <w:numPr>
          <w:ilvl w:val="0"/>
          <w:numId w:val="0"/>
        </w:numPr>
        <w:spacing w:after="240"/>
        <w:ind w:left="576"/>
        <w:rPr>
          <w:rFonts w:eastAsiaTheme="minorEastAsia"/>
        </w:rPr>
      </w:pPr>
      <w:r w:rsidRPr="00917596">
        <w:rPr>
          <w:rFonts w:eastAsiaTheme="minorEastAsia"/>
        </w:rPr>
        <w:t xml:space="preserve">The </w:t>
      </w:r>
      <w:r w:rsidR="00FB5BED" w:rsidRPr="00917596">
        <w:rPr>
          <w:rFonts w:eastAsiaTheme="minorEastAsia"/>
        </w:rPr>
        <w:t xml:space="preserve">AFF </w:t>
      </w:r>
      <w:r w:rsidR="006D3DD7" w:rsidRPr="00917596">
        <w:rPr>
          <w:rFonts w:eastAsiaTheme="minorEastAsia"/>
        </w:rPr>
        <w:t xml:space="preserve">plan </w:t>
      </w:r>
      <w:r w:rsidR="00917596" w:rsidRPr="00917596">
        <w:rPr>
          <w:rFonts w:eastAsiaTheme="minorEastAsia"/>
        </w:rPr>
        <w:t xml:space="preserve">funds Agriculture Advanced Research and Development Authority (AGARDA). AGARDA is a pilot effort meant to enhance America’s agricultural </w:t>
      </w:r>
      <w:proofErr w:type="gramStart"/>
      <w:r w:rsidR="00917596" w:rsidRPr="00917596">
        <w:rPr>
          <w:rFonts w:eastAsiaTheme="minorEastAsia"/>
        </w:rPr>
        <w:t>sector, but</w:t>
      </w:r>
      <w:proofErr w:type="gramEnd"/>
      <w:r w:rsidR="00917596" w:rsidRPr="00917596">
        <w:rPr>
          <w:rFonts w:eastAsiaTheme="minorEastAsia"/>
        </w:rPr>
        <w:t xml:space="preserve"> failed to receive adequate funding</w:t>
      </w:r>
      <w:r w:rsidR="00873FEF">
        <w:rPr>
          <w:rFonts w:eastAsiaTheme="minorEastAsia"/>
        </w:rPr>
        <w:t>.</w:t>
      </w:r>
      <w:r w:rsidR="006D3DD7" w:rsidRPr="00917596">
        <w:rPr>
          <w:rFonts w:eastAsiaTheme="minorEastAsia"/>
        </w:rPr>
        <w:t xml:space="preserve">    The NEG will argu</w:t>
      </w:r>
      <w:r w:rsidR="00917596">
        <w:rPr>
          <w:rFonts w:eastAsiaTheme="minorEastAsia"/>
        </w:rPr>
        <w:t>e</w:t>
      </w:r>
      <w:r w:rsidR="005D4E9A">
        <w:rPr>
          <w:rFonts w:eastAsiaTheme="minorEastAsia"/>
        </w:rPr>
        <w:t xml:space="preserve"> that we already have adequate Ag R&amp;D and that federal R&amp;D spending doesn’t accomplish anything.</w:t>
      </w:r>
      <w:r w:rsidR="00DD29C5">
        <w:rPr>
          <w:rFonts w:eastAsiaTheme="minorEastAsia"/>
        </w:rPr>
        <w:t xml:space="preserve"> </w:t>
      </w:r>
      <w:r w:rsidR="00DD29C5">
        <w:rPr>
          <w:rFonts w:eastAsiaTheme="minorEastAsia"/>
        </w:rPr>
        <w:br/>
      </w:r>
      <w:r w:rsidR="00DD29C5" w:rsidRPr="00DD29C5">
        <w:rPr>
          <w:rFonts w:eastAsiaTheme="minorEastAsia"/>
          <w:color w:val="984806" w:themeColor="accent6" w:themeShade="80"/>
        </w:rPr>
        <w:t>Note</w:t>
      </w:r>
      <w:proofErr w:type="gramStart"/>
      <w:r w:rsidR="00DD29C5" w:rsidRPr="00DD29C5">
        <w:rPr>
          <w:rFonts w:eastAsiaTheme="minorEastAsia"/>
          <w:color w:val="984806" w:themeColor="accent6" w:themeShade="80"/>
        </w:rPr>
        <w:t>:  This</w:t>
      </w:r>
      <w:proofErr w:type="gramEnd"/>
      <w:r w:rsidR="00DD29C5" w:rsidRPr="00DD29C5">
        <w:rPr>
          <w:rFonts w:eastAsiaTheme="minorEastAsia"/>
          <w:color w:val="984806" w:themeColor="accent6" w:themeShade="80"/>
        </w:rPr>
        <w:t xml:space="preserve"> brief has been updated to comply with the new Stoa evidence paragraph citation rule.</w:t>
      </w:r>
    </w:p>
    <w:p w14:paraId="644A44FC" w14:textId="704F18D3" w:rsidR="006702E5" w:rsidRDefault="00DA2F2D">
      <w:pPr>
        <w:pStyle w:val="TOC2"/>
        <w:rPr>
          <w:rFonts w:asciiTheme="minorHAnsi" w:eastAsiaTheme="minorEastAsia" w:hAnsiTheme="minorHAnsi" w:cstheme="minorBidi"/>
          <w:noProof/>
          <w:kern w:val="2"/>
          <w:sz w:val="24"/>
          <w14:ligatures w14:val="standardContextual"/>
        </w:rPr>
      </w:pPr>
      <w:r w:rsidRPr="0008336E">
        <w:fldChar w:fldCharType="begin"/>
      </w:r>
      <w:r w:rsidRPr="0008336E">
        <w:instrText xml:space="preserve"> TOC \o "1-3" \t "Contention 1,2,Contention 2,3,Title 2,1" </w:instrText>
      </w:r>
      <w:r w:rsidRPr="0008336E">
        <w:fldChar w:fldCharType="separate"/>
      </w:r>
      <w:r w:rsidR="006702E5">
        <w:rPr>
          <w:noProof/>
        </w:rPr>
        <w:t>TOPICALITY</w:t>
      </w:r>
      <w:r w:rsidR="006702E5">
        <w:rPr>
          <w:noProof/>
        </w:rPr>
        <w:tab/>
      </w:r>
      <w:r w:rsidR="006702E5">
        <w:rPr>
          <w:noProof/>
        </w:rPr>
        <w:fldChar w:fldCharType="begin"/>
      </w:r>
      <w:r w:rsidR="006702E5">
        <w:rPr>
          <w:noProof/>
        </w:rPr>
        <w:instrText xml:space="preserve"> PAGEREF _Toc241221293 \h </w:instrText>
      </w:r>
      <w:r w:rsidR="006702E5">
        <w:rPr>
          <w:noProof/>
        </w:rPr>
      </w:r>
      <w:r w:rsidR="006702E5">
        <w:rPr>
          <w:noProof/>
        </w:rPr>
        <w:fldChar w:fldCharType="separate"/>
      </w:r>
      <w:r w:rsidR="006702E5">
        <w:rPr>
          <w:noProof/>
        </w:rPr>
        <w:t>3</w:t>
      </w:r>
      <w:r w:rsidR="006702E5">
        <w:rPr>
          <w:noProof/>
        </w:rPr>
        <w:fldChar w:fldCharType="end"/>
      </w:r>
    </w:p>
    <w:p w14:paraId="10456878" w14:textId="11A0C43A" w:rsidR="006702E5" w:rsidRDefault="006702E5">
      <w:pPr>
        <w:pStyle w:val="TOC2"/>
        <w:rPr>
          <w:rFonts w:asciiTheme="minorHAnsi" w:eastAsiaTheme="minorEastAsia" w:hAnsiTheme="minorHAnsi" w:cstheme="minorBidi"/>
          <w:noProof/>
          <w:kern w:val="2"/>
          <w:sz w:val="24"/>
          <w14:ligatures w14:val="standardContextual"/>
        </w:rPr>
      </w:pPr>
      <w:r>
        <w:rPr>
          <w:noProof/>
        </w:rPr>
        <w:t>1.   Insignificant reform</w:t>
      </w:r>
      <w:r>
        <w:rPr>
          <w:noProof/>
        </w:rPr>
        <w:tab/>
      </w:r>
      <w:r>
        <w:rPr>
          <w:noProof/>
        </w:rPr>
        <w:fldChar w:fldCharType="begin"/>
      </w:r>
      <w:r>
        <w:rPr>
          <w:noProof/>
        </w:rPr>
        <w:instrText xml:space="preserve"> PAGEREF _Toc241221294 \h </w:instrText>
      </w:r>
      <w:r>
        <w:rPr>
          <w:noProof/>
        </w:rPr>
      </w:r>
      <w:r>
        <w:rPr>
          <w:noProof/>
        </w:rPr>
        <w:fldChar w:fldCharType="separate"/>
      </w:r>
      <w:r>
        <w:rPr>
          <w:noProof/>
        </w:rPr>
        <w:t>3</w:t>
      </w:r>
      <w:r>
        <w:rPr>
          <w:noProof/>
        </w:rPr>
        <w:fldChar w:fldCharType="end"/>
      </w:r>
    </w:p>
    <w:p w14:paraId="51C56CCE" w14:textId="63ACD905" w:rsidR="006702E5" w:rsidRDefault="006702E5">
      <w:pPr>
        <w:pStyle w:val="TOC3"/>
        <w:rPr>
          <w:rFonts w:asciiTheme="minorHAnsi" w:eastAsiaTheme="minorEastAsia" w:hAnsiTheme="minorHAnsi" w:cstheme="minorBidi"/>
          <w:noProof/>
          <w:kern w:val="2"/>
          <w:sz w:val="24"/>
          <w14:ligatures w14:val="standardContextual"/>
        </w:rPr>
      </w:pPr>
      <w:r>
        <w:rPr>
          <w:noProof/>
        </w:rPr>
        <w:t>Link:   Existing Agriculture Research Service budget is $1.7 billion</w:t>
      </w:r>
      <w:r>
        <w:rPr>
          <w:noProof/>
        </w:rPr>
        <w:tab/>
      </w:r>
      <w:r>
        <w:rPr>
          <w:noProof/>
        </w:rPr>
        <w:fldChar w:fldCharType="begin"/>
      </w:r>
      <w:r>
        <w:rPr>
          <w:noProof/>
        </w:rPr>
        <w:instrText xml:space="preserve"> PAGEREF _Toc241221295 \h </w:instrText>
      </w:r>
      <w:r>
        <w:rPr>
          <w:noProof/>
        </w:rPr>
      </w:r>
      <w:r>
        <w:rPr>
          <w:noProof/>
        </w:rPr>
        <w:fldChar w:fldCharType="separate"/>
      </w:r>
      <w:r>
        <w:rPr>
          <w:noProof/>
        </w:rPr>
        <w:t>3</w:t>
      </w:r>
      <w:r>
        <w:rPr>
          <w:noProof/>
        </w:rPr>
        <w:fldChar w:fldCharType="end"/>
      </w:r>
    </w:p>
    <w:p w14:paraId="1DEBF0EE" w14:textId="3C2D7862" w:rsidR="006702E5" w:rsidRDefault="006702E5">
      <w:pPr>
        <w:pStyle w:val="TOC3"/>
        <w:rPr>
          <w:rFonts w:asciiTheme="minorHAnsi" w:eastAsiaTheme="minorEastAsia" w:hAnsiTheme="minorHAnsi" w:cstheme="minorBidi"/>
          <w:noProof/>
          <w:kern w:val="2"/>
          <w:sz w:val="24"/>
          <w14:ligatures w14:val="standardContextual"/>
        </w:rPr>
      </w:pPr>
      <w:r>
        <w:rPr>
          <w:noProof/>
        </w:rPr>
        <w:t>Link:  Plan adds $100 million to agricultural research</w:t>
      </w:r>
      <w:r>
        <w:rPr>
          <w:noProof/>
        </w:rPr>
        <w:tab/>
      </w:r>
      <w:r>
        <w:rPr>
          <w:noProof/>
        </w:rPr>
        <w:fldChar w:fldCharType="begin"/>
      </w:r>
      <w:r>
        <w:rPr>
          <w:noProof/>
        </w:rPr>
        <w:instrText xml:space="preserve"> PAGEREF _Toc241221296 \h </w:instrText>
      </w:r>
      <w:r>
        <w:rPr>
          <w:noProof/>
        </w:rPr>
      </w:r>
      <w:r>
        <w:rPr>
          <w:noProof/>
        </w:rPr>
        <w:fldChar w:fldCharType="separate"/>
      </w:r>
      <w:r>
        <w:rPr>
          <w:noProof/>
        </w:rPr>
        <w:t>3</w:t>
      </w:r>
      <w:r>
        <w:rPr>
          <w:noProof/>
        </w:rPr>
        <w:fldChar w:fldCharType="end"/>
      </w:r>
    </w:p>
    <w:p w14:paraId="7F86A8FB" w14:textId="60AC2128" w:rsidR="006702E5" w:rsidRDefault="006702E5">
      <w:pPr>
        <w:pStyle w:val="TOC3"/>
        <w:rPr>
          <w:rFonts w:asciiTheme="minorHAnsi" w:eastAsiaTheme="minorEastAsia" w:hAnsiTheme="minorHAnsi" w:cstheme="minorBidi"/>
          <w:noProof/>
          <w:kern w:val="2"/>
          <w:sz w:val="24"/>
          <w14:ligatures w14:val="standardContextual"/>
        </w:rPr>
      </w:pPr>
      <w:r>
        <w:rPr>
          <w:noProof/>
        </w:rPr>
        <w:t>Violation:   $100 million is 5.9% of $1.7 billion – not substantial reform</w:t>
      </w:r>
      <w:r>
        <w:rPr>
          <w:noProof/>
        </w:rPr>
        <w:tab/>
      </w:r>
      <w:r>
        <w:rPr>
          <w:noProof/>
        </w:rPr>
        <w:fldChar w:fldCharType="begin"/>
      </w:r>
      <w:r>
        <w:rPr>
          <w:noProof/>
        </w:rPr>
        <w:instrText xml:space="preserve"> PAGEREF _Toc241221297 \h </w:instrText>
      </w:r>
      <w:r>
        <w:rPr>
          <w:noProof/>
        </w:rPr>
      </w:r>
      <w:r>
        <w:rPr>
          <w:noProof/>
        </w:rPr>
        <w:fldChar w:fldCharType="separate"/>
      </w:r>
      <w:r>
        <w:rPr>
          <w:noProof/>
        </w:rPr>
        <w:t>3</w:t>
      </w:r>
      <w:r>
        <w:rPr>
          <w:noProof/>
        </w:rPr>
        <w:fldChar w:fldCharType="end"/>
      </w:r>
    </w:p>
    <w:p w14:paraId="6C0DB32C" w14:textId="59F3533F" w:rsidR="006702E5" w:rsidRDefault="006702E5">
      <w:pPr>
        <w:pStyle w:val="TOC3"/>
        <w:rPr>
          <w:rFonts w:asciiTheme="minorHAnsi" w:eastAsiaTheme="minorEastAsia" w:hAnsiTheme="minorHAnsi" w:cstheme="minorBidi"/>
          <w:noProof/>
          <w:kern w:val="2"/>
          <w:sz w:val="24"/>
          <w14:ligatures w14:val="standardContextual"/>
        </w:rPr>
      </w:pPr>
      <w:r>
        <w:rPr>
          <w:noProof/>
        </w:rPr>
        <w:t>Impact:  Negative ballot because the resolution isn’t upheld</w:t>
      </w:r>
      <w:r>
        <w:rPr>
          <w:noProof/>
        </w:rPr>
        <w:tab/>
      </w:r>
      <w:r>
        <w:rPr>
          <w:noProof/>
        </w:rPr>
        <w:fldChar w:fldCharType="begin"/>
      </w:r>
      <w:r>
        <w:rPr>
          <w:noProof/>
        </w:rPr>
        <w:instrText xml:space="preserve"> PAGEREF _Toc241221298 \h </w:instrText>
      </w:r>
      <w:r>
        <w:rPr>
          <w:noProof/>
        </w:rPr>
      </w:r>
      <w:r>
        <w:rPr>
          <w:noProof/>
        </w:rPr>
        <w:fldChar w:fldCharType="separate"/>
      </w:r>
      <w:r>
        <w:rPr>
          <w:noProof/>
        </w:rPr>
        <w:t>3</w:t>
      </w:r>
      <w:r>
        <w:rPr>
          <w:noProof/>
        </w:rPr>
        <w:fldChar w:fldCharType="end"/>
      </w:r>
    </w:p>
    <w:p w14:paraId="649F80EA" w14:textId="77144A40" w:rsidR="006702E5" w:rsidRDefault="006702E5">
      <w:pPr>
        <w:pStyle w:val="TOC2"/>
        <w:rPr>
          <w:rFonts w:asciiTheme="minorHAnsi" w:eastAsiaTheme="minorEastAsia" w:hAnsiTheme="minorHAnsi" w:cstheme="minorBidi"/>
          <w:noProof/>
          <w:kern w:val="2"/>
          <w:sz w:val="24"/>
          <w14:ligatures w14:val="standardContextual"/>
        </w:rPr>
      </w:pPr>
      <w:r>
        <w:rPr>
          <w:noProof/>
        </w:rPr>
        <w:t>INHERENCY</w:t>
      </w:r>
      <w:r>
        <w:rPr>
          <w:noProof/>
        </w:rPr>
        <w:tab/>
      </w:r>
      <w:r>
        <w:rPr>
          <w:noProof/>
        </w:rPr>
        <w:fldChar w:fldCharType="begin"/>
      </w:r>
      <w:r>
        <w:rPr>
          <w:noProof/>
        </w:rPr>
        <w:instrText xml:space="preserve"> PAGEREF _Toc241221299 \h </w:instrText>
      </w:r>
      <w:r>
        <w:rPr>
          <w:noProof/>
        </w:rPr>
      </w:r>
      <w:r>
        <w:rPr>
          <w:noProof/>
        </w:rPr>
        <w:fldChar w:fldCharType="separate"/>
      </w:r>
      <w:r>
        <w:rPr>
          <w:noProof/>
        </w:rPr>
        <w:t>3</w:t>
      </w:r>
      <w:r>
        <w:rPr>
          <w:noProof/>
        </w:rPr>
        <w:fldChar w:fldCharType="end"/>
      </w:r>
    </w:p>
    <w:p w14:paraId="56217A6E" w14:textId="7B2DB5D1" w:rsidR="006702E5" w:rsidRDefault="006702E5">
      <w:pPr>
        <w:pStyle w:val="TOC2"/>
        <w:rPr>
          <w:rFonts w:asciiTheme="minorHAnsi" w:eastAsiaTheme="minorEastAsia" w:hAnsiTheme="minorHAnsi" w:cstheme="minorBidi"/>
          <w:noProof/>
          <w:kern w:val="2"/>
          <w:sz w:val="24"/>
          <w14:ligatures w14:val="standardContextual"/>
        </w:rPr>
      </w:pPr>
      <w:r>
        <w:rPr>
          <w:noProof/>
        </w:rPr>
        <w:t>1.  The Research Facilities Act</w:t>
      </w:r>
      <w:r>
        <w:rPr>
          <w:noProof/>
        </w:rPr>
        <w:tab/>
      </w:r>
      <w:r>
        <w:rPr>
          <w:noProof/>
        </w:rPr>
        <w:fldChar w:fldCharType="begin"/>
      </w:r>
      <w:r>
        <w:rPr>
          <w:noProof/>
        </w:rPr>
        <w:instrText xml:space="preserve"> PAGEREF _Toc241221300 \h </w:instrText>
      </w:r>
      <w:r>
        <w:rPr>
          <w:noProof/>
        </w:rPr>
      </w:r>
      <w:r>
        <w:rPr>
          <w:noProof/>
        </w:rPr>
        <w:fldChar w:fldCharType="separate"/>
      </w:r>
      <w:r>
        <w:rPr>
          <w:noProof/>
        </w:rPr>
        <w:t>3</w:t>
      </w:r>
      <w:r>
        <w:rPr>
          <w:noProof/>
        </w:rPr>
        <w:fldChar w:fldCharType="end"/>
      </w:r>
    </w:p>
    <w:p w14:paraId="5D62BD9A" w14:textId="0E5A50A2" w:rsidR="006702E5" w:rsidRDefault="006702E5">
      <w:pPr>
        <w:pStyle w:val="TOC3"/>
        <w:rPr>
          <w:rFonts w:asciiTheme="minorHAnsi" w:eastAsiaTheme="minorEastAsia" w:hAnsiTheme="minorHAnsi" w:cstheme="minorBidi"/>
          <w:noProof/>
          <w:kern w:val="2"/>
          <w:sz w:val="24"/>
          <w14:ligatures w14:val="standardContextual"/>
        </w:rPr>
      </w:pPr>
      <w:r>
        <w:rPr>
          <w:noProof/>
        </w:rPr>
        <w:t>Research Facilities Act spends even more than AFF Plan on agricultural research in Status Quo</w:t>
      </w:r>
      <w:r>
        <w:rPr>
          <w:noProof/>
        </w:rPr>
        <w:tab/>
      </w:r>
      <w:r>
        <w:rPr>
          <w:noProof/>
        </w:rPr>
        <w:fldChar w:fldCharType="begin"/>
      </w:r>
      <w:r>
        <w:rPr>
          <w:noProof/>
        </w:rPr>
        <w:instrText xml:space="preserve"> PAGEREF _Toc241221301 \h </w:instrText>
      </w:r>
      <w:r>
        <w:rPr>
          <w:noProof/>
        </w:rPr>
      </w:r>
      <w:r>
        <w:rPr>
          <w:noProof/>
        </w:rPr>
        <w:fldChar w:fldCharType="separate"/>
      </w:r>
      <w:r>
        <w:rPr>
          <w:noProof/>
        </w:rPr>
        <w:t>3</w:t>
      </w:r>
      <w:r>
        <w:rPr>
          <w:noProof/>
        </w:rPr>
        <w:fldChar w:fldCharType="end"/>
      </w:r>
    </w:p>
    <w:p w14:paraId="3010AF83" w14:textId="17AE1DE7" w:rsidR="006702E5" w:rsidRDefault="006702E5">
      <w:pPr>
        <w:pStyle w:val="TOC2"/>
        <w:rPr>
          <w:rFonts w:asciiTheme="minorHAnsi" w:eastAsiaTheme="minorEastAsia" w:hAnsiTheme="minorHAnsi" w:cstheme="minorBidi"/>
          <w:noProof/>
          <w:kern w:val="2"/>
          <w:sz w:val="24"/>
          <w14:ligatures w14:val="standardContextual"/>
        </w:rPr>
      </w:pPr>
      <w:r>
        <w:rPr>
          <w:noProof/>
        </w:rPr>
        <w:t>2. A/T “Falling behind China”</w:t>
      </w:r>
      <w:r>
        <w:rPr>
          <w:noProof/>
        </w:rPr>
        <w:tab/>
      </w:r>
      <w:r>
        <w:rPr>
          <w:noProof/>
        </w:rPr>
        <w:fldChar w:fldCharType="begin"/>
      </w:r>
      <w:r>
        <w:rPr>
          <w:noProof/>
        </w:rPr>
        <w:instrText xml:space="preserve"> PAGEREF _Toc241221302 \h </w:instrText>
      </w:r>
      <w:r>
        <w:rPr>
          <w:noProof/>
        </w:rPr>
      </w:r>
      <w:r>
        <w:rPr>
          <w:noProof/>
        </w:rPr>
        <w:fldChar w:fldCharType="separate"/>
      </w:r>
      <w:r>
        <w:rPr>
          <w:noProof/>
        </w:rPr>
        <w:t>4</w:t>
      </w:r>
      <w:r>
        <w:rPr>
          <w:noProof/>
        </w:rPr>
        <w:fldChar w:fldCharType="end"/>
      </w:r>
    </w:p>
    <w:p w14:paraId="0B2A0404" w14:textId="4BF0D281" w:rsidR="006702E5" w:rsidRDefault="006702E5">
      <w:pPr>
        <w:pStyle w:val="TOC3"/>
        <w:rPr>
          <w:rFonts w:asciiTheme="minorHAnsi" w:eastAsiaTheme="minorEastAsia" w:hAnsiTheme="minorHAnsi" w:cstheme="minorBidi"/>
          <w:noProof/>
          <w:kern w:val="2"/>
          <w:sz w:val="24"/>
          <w14:ligatures w14:val="standardContextual"/>
        </w:rPr>
      </w:pPr>
      <w:r>
        <w:rPr>
          <w:noProof/>
        </w:rPr>
        <w:t>Appears that way because AFF isn’t counting “private” US agriculture R&amp;D spending, which brings total much higher</w:t>
      </w:r>
      <w:r>
        <w:rPr>
          <w:noProof/>
        </w:rPr>
        <w:tab/>
      </w:r>
      <w:r>
        <w:rPr>
          <w:noProof/>
        </w:rPr>
        <w:fldChar w:fldCharType="begin"/>
      </w:r>
      <w:r>
        <w:rPr>
          <w:noProof/>
        </w:rPr>
        <w:instrText xml:space="preserve"> PAGEREF _Toc241221303 \h </w:instrText>
      </w:r>
      <w:r>
        <w:rPr>
          <w:noProof/>
        </w:rPr>
      </w:r>
      <w:r>
        <w:rPr>
          <w:noProof/>
        </w:rPr>
        <w:fldChar w:fldCharType="separate"/>
      </w:r>
      <w:r>
        <w:rPr>
          <w:noProof/>
        </w:rPr>
        <w:t>4</w:t>
      </w:r>
      <w:r>
        <w:rPr>
          <w:noProof/>
        </w:rPr>
        <w:fldChar w:fldCharType="end"/>
      </w:r>
    </w:p>
    <w:p w14:paraId="65E8D59B" w14:textId="554A08E2" w:rsidR="006702E5" w:rsidRDefault="006702E5">
      <w:pPr>
        <w:pStyle w:val="TOC2"/>
        <w:rPr>
          <w:rFonts w:asciiTheme="minorHAnsi" w:eastAsiaTheme="minorEastAsia" w:hAnsiTheme="minorHAnsi" w:cstheme="minorBidi"/>
          <w:noProof/>
          <w:kern w:val="2"/>
          <w:sz w:val="24"/>
          <w14:ligatures w14:val="standardContextual"/>
        </w:rPr>
      </w:pPr>
      <w:r>
        <w:rPr>
          <w:noProof/>
        </w:rPr>
        <w:t>HARMS / SIGNIFICANCE</w:t>
      </w:r>
      <w:r>
        <w:rPr>
          <w:noProof/>
        </w:rPr>
        <w:tab/>
      </w:r>
      <w:r>
        <w:rPr>
          <w:noProof/>
        </w:rPr>
        <w:fldChar w:fldCharType="begin"/>
      </w:r>
      <w:r>
        <w:rPr>
          <w:noProof/>
        </w:rPr>
        <w:instrText xml:space="preserve"> PAGEREF _Toc241221304 \h </w:instrText>
      </w:r>
      <w:r>
        <w:rPr>
          <w:noProof/>
        </w:rPr>
      </w:r>
      <w:r>
        <w:rPr>
          <w:noProof/>
        </w:rPr>
        <w:fldChar w:fldCharType="separate"/>
      </w:r>
      <w:r>
        <w:rPr>
          <w:noProof/>
        </w:rPr>
        <w:t>4</w:t>
      </w:r>
      <w:r>
        <w:rPr>
          <w:noProof/>
        </w:rPr>
        <w:fldChar w:fldCharType="end"/>
      </w:r>
    </w:p>
    <w:p w14:paraId="30579871" w14:textId="0058FDDE" w:rsidR="006702E5" w:rsidRDefault="006702E5">
      <w:pPr>
        <w:pStyle w:val="TOC2"/>
        <w:rPr>
          <w:rFonts w:asciiTheme="minorHAnsi" w:eastAsiaTheme="minorEastAsia" w:hAnsiTheme="minorHAnsi" w:cstheme="minorBidi"/>
          <w:noProof/>
          <w:kern w:val="2"/>
          <w:sz w:val="24"/>
          <w14:ligatures w14:val="standardContextual"/>
        </w:rPr>
      </w:pPr>
      <w:r>
        <w:rPr>
          <w:noProof/>
        </w:rPr>
        <w:t>1.   Federal agriculture research unnecessary</w:t>
      </w:r>
      <w:r>
        <w:rPr>
          <w:noProof/>
        </w:rPr>
        <w:tab/>
      </w:r>
      <w:r>
        <w:rPr>
          <w:noProof/>
        </w:rPr>
        <w:fldChar w:fldCharType="begin"/>
      </w:r>
      <w:r>
        <w:rPr>
          <w:noProof/>
        </w:rPr>
        <w:instrText xml:space="preserve"> PAGEREF _Toc241221305 \h </w:instrText>
      </w:r>
      <w:r>
        <w:rPr>
          <w:noProof/>
        </w:rPr>
      </w:r>
      <w:r>
        <w:rPr>
          <w:noProof/>
        </w:rPr>
        <w:fldChar w:fldCharType="separate"/>
      </w:r>
      <w:r>
        <w:rPr>
          <w:noProof/>
        </w:rPr>
        <w:t>4</w:t>
      </w:r>
      <w:r>
        <w:rPr>
          <w:noProof/>
        </w:rPr>
        <w:fldChar w:fldCharType="end"/>
      </w:r>
    </w:p>
    <w:p w14:paraId="2B7FE791" w14:textId="07427110" w:rsidR="006702E5" w:rsidRDefault="006702E5">
      <w:pPr>
        <w:pStyle w:val="TOC3"/>
        <w:rPr>
          <w:rFonts w:asciiTheme="minorHAnsi" w:eastAsiaTheme="minorEastAsia" w:hAnsiTheme="minorHAnsi" w:cstheme="minorBidi"/>
          <w:noProof/>
          <w:kern w:val="2"/>
          <w:sz w:val="24"/>
          <w14:ligatures w14:val="standardContextual"/>
        </w:rPr>
      </w:pPr>
      <w:r>
        <w:rPr>
          <w:noProof/>
        </w:rPr>
        <w:t>Federal agriculture research has never been useful – it’s just to get votes from farmers</w:t>
      </w:r>
      <w:r>
        <w:rPr>
          <w:noProof/>
        </w:rPr>
        <w:tab/>
      </w:r>
      <w:r>
        <w:rPr>
          <w:noProof/>
        </w:rPr>
        <w:fldChar w:fldCharType="begin"/>
      </w:r>
      <w:r>
        <w:rPr>
          <w:noProof/>
        </w:rPr>
        <w:instrText xml:space="preserve"> PAGEREF _Toc241221306 \h </w:instrText>
      </w:r>
      <w:r>
        <w:rPr>
          <w:noProof/>
        </w:rPr>
      </w:r>
      <w:r>
        <w:rPr>
          <w:noProof/>
        </w:rPr>
        <w:fldChar w:fldCharType="separate"/>
      </w:r>
      <w:r>
        <w:rPr>
          <w:noProof/>
        </w:rPr>
        <w:t>4</w:t>
      </w:r>
      <w:r>
        <w:rPr>
          <w:noProof/>
        </w:rPr>
        <w:fldChar w:fldCharType="end"/>
      </w:r>
    </w:p>
    <w:p w14:paraId="64E36836" w14:textId="3E6E64B5" w:rsidR="006702E5" w:rsidRDefault="006702E5">
      <w:pPr>
        <w:pStyle w:val="TOC3"/>
        <w:rPr>
          <w:rFonts w:asciiTheme="minorHAnsi" w:eastAsiaTheme="minorEastAsia" w:hAnsiTheme="minorHAnsi" w:cstheme="minorBidi"/>
          <w:noProof/>
          <w:kern w:val="2"/>
          <w:sz w:val="24"/>
          <w14:ligatures w14:val="standardContextual"/>
        </w:rPr>
      </w:pPr>
      <w:r>
        <w:rPr>
          <w:noProof/>
        </w:rPr>
        <w:t>Don’t need to increase farm productivity:  They’re over-producing, with a “glut of unsold crops”</w:t>
      </w:r>
      <w:r>
        <w:rPr>
          <w:noProof/>
        </w:rPr>
        <w:tab/>
      </w:r>
      <w:r>
        <w:rPr>
          <w:noProof/>
        </w:rPr>
        <w:fldChar w:fldCharType="begin"/>
      </w:r>
      <w:r>
        <w:rPr>
          <w:noProof/>
        </w:rPr>
        <w:instrText xml:space="preserve"> PAGEREF _Toc241221307 \h </w:instrText>
      </w:r>
      <w:r>
        <w:rPr>
          <w:noProof/>
        </w:rPr>
      </w:r>
      <w:r>
        <w:rPr>
          <w:noProof/>
        </w:rPr>
        <w:fldChar w:fldCharType="separate"/>
      </w:r>
      <w:r>
        <w:rPr>
          <w:noProof/>
        </w:rPr>
        <w:t>5</w:t>
      </w:r>
      <w:r>
        <w:rPr>
          <w:noProof/>
        </w:rPr>
        <w:fldChar w:fldCharType="end"/>
      </w:r>
    </w:p>
    <w:p w14:paraId="0321C4D9" w14:textId="09110708" w:rsidR="006702E5" w:rsidRDefault="006702E5">
      <w:pPr>
        <w:pStyle w:val="TOC2"/>
        <w:rPr>
          <w:rFonts w:asciiTheme="minorHAnsi" w:eastAsiaTheme="minorEastAsia" w:hAnsiTheme="minorHAnsi" w:cstheme="minorBidi"/>
          <w:noProof/>
          <w:kern w:val="2"/>
          <w:sz w:val="24"/>
          <w14:ligatures w14:val="standardContextual"/>
        </w:rPr>
      </w:pPr>
      <w:r>
        <w:rPr>
          <w:noProof/>
        </w:rPr>
        <w:t>2.  No agricultural threat from China</w:t>
      </w:r>
      <w:r>
        <w:rPr>
          <w:noProof/>
        </w:rPr>
        <w:tab/>
      </w:r>
      <w:r>
        <w:rPr>
          <w:noProof/>
        </w:rPr>
        <w:fldChar w:fldCharType="begin"/>
      </w:r>
      <w:r>
        <w:rPr>
          <w:noProof/>
        </w:rPr>
        <w:instrText xml:space="preserve"> PAGEREF _Toc241221308 \h </w:instrText>
      </w:r>
      <w:r>
        <w:rPr>
          <w:noProof/>
        </w:rPr>
      </w:r>
      <w:r>
        <w:rPr>
          <w:noProof/>
        </w:rPr>
        <w:fldChar w:fldCharType="separate"/>
      </w:r>
      <w:r>
        <w:rPr>
          <w:noProof/>
        </w:rPr>
        <w:t>5</w:t>
      </w:r>
      <w:r>
        <w:rPr>
          <w:noProof/>
        </w:rPr>
        <w:fldChar w:fldCharType="end"/>
      </w:r>
    </w:p>
    <w:p w14:paraId="41897B85" w14:textId="68A1D099" w:rsidR="006702E5" w:rsidRDefault="006702E5">
      <w:pPr>
        <w:pStyle w:val="TOC3"/>
        <w:rPr>
          <w:rFonts w:asciiTheme="minorHAnsi" w:eastAsiaTheme="minorEastAsia" w:hAnsiTheme="minorHAnsi" w:cstheme="minorBidi"/>
          <w:noProof/>
          <w:kern w:val="2"/>
          <w:sz w:val="24"/>
          <w14:ligatures w14:val="standardContextual"/>
        </w:rPr>
      </w:pPr>
      <w:r>
        <w:rPr>
          <w:noProof/>
        </w:rPr>
        <w:t>China’s agricultural research is systemically flawed and failing</w:t>
      </w:r>
      <w:r>
        <w:rPr>
          <w:noProof/>
        </w:rPr>
        <w:tab/>
      </w:r>
      <w:r>
        <w:rPr>
          <w:noProof/>
        </w:rPr>
        <w:fldChar w:fldCharType="begin"/>
      </w:r>
      <w:r>
        <w:rPr>
          <w:noProof/>
        </w:rPr>
        <w:instrText xml:space="preserve"> PAGEREF _Toc241221309 \h </w:instrText>
      </w:r>
      <w:r>
        <w:rPr>
          <w:noProof/>
        </w:rPr>
      </w:r>
      <w:r>
        <w:rPr>
          <w:noProof/>
        </w:rPr>
        <w:fldChar w:fldCharType="separate"/>
      </w:r>
      <w:r>
        <w:rPr>
          <w:noProof/>
        </w:rPr>
        <w:t>5</w:t>
      </w:r>
      <w:r>
        <w:rPr>
          <w:noProof/>
        </w:rPr>
        <w:fldChar w:fldCharType="end"/>
      </w:r>
    </w:p>
    <w:p w14:paraId="52546A1F" w14:textId="198F5EDE" w:rsidR="006702E5" w:rsidRDefault="006702E5">
      <w:pPr>
        <w:pStyle w:val="TOC3"/>
        <w:rPr>
          <w:rFonts w:asciiTheme="minorHAnsi" w:eastAsiaTheme="minorEastAsia" w:hAnsiTheme="minorHAnsi" w:cstheme="minorBidi"/>
          <w:noProof/>
          <w:kern w:val="2"/>
          <w:sz w:val="24"/>
          <w14:ligatures w14:val="standardContextual"/>
        </w:rPr>
      </w:pPr>
      <w:r>
        <w:rPr>
          <w:noProof/>
        </w:rPr>
        <w:t>China’s agricultural research is out of step with latest methods and undermines Chinese competitiveness</w:t>
      </w:r>
      <w:r>
        <w:rPr>
          <w:noProof/>
        </w:rPr>
        <w:tab/>
      </w:r>
      <w:r>
        <w:rPr>
          <w:noProof/>
        </w:rPr>
        <w:fldChar w:fldCharType="begin"/>
      </w:r>
      <w:r>
        <w:rPr>
          <w:noProof/>
        </w:rPr>
        <w:instrText xml:space="preserve"> PAGEREF _Toc241221310 \h </w:instrText>
      </w:r>
      <w:r>
        <w:rPr>
          <w:noProof/>
        </w:rPr>
      </w:r>
      <w:r>
        <w:rPr>
          <w:noProof/>
        </w:rPr>
        <w:fldChar w:fldCharType="separate"/>
      </w:r>
      <w:r>
        <w:rPr>
          <w:noProof/>
        </w:rPr>
        <w:t>6</w:t>
      </w:r>
      <w:r>
        <w:rPr>
          <w:noProof/>
        </w:rPr>
        <w:fldChar w:fldCharType="end"/>
      </w:r>
    </w:p>
    <w:p w14:paraId="0B77F8B6" w14:textId="5B2F306A" w:rsidR="006702E5" w:rsidRDefault="006702E5">
      <w:pPr>
        <w:pStyle w:val="TOC2"/>
        <w:rPr>
          <w:rFonts w:asciiTheme="minorHAnsi" w:eastAsiaTheme="minorEastAsia" w:hAnsiTheme="minorHAnsi" w:cstheme="minorBidi"/>
          <w:noProof/>
          <w:kern w:val="2"/>
          <w:sz w:val="24"/>
          <w14:ligatures w14:val="standardContextual"/>
        </w:rPr>
      </w:pPr>
      <w:r>
        <w:rPr>
          <w:noProof/>
        </w:rPr>
        <w:t>SOLVENCY</w:t>
      </w:r>
      <w:r>
        <w:rPr>
          <w:noProof/>
        </w:rPr>
        <w:tab/>
      </w:r>
      <w:r>
        <w:rPr>
          <w:noProof/>
        </w:rPr>
        <w:fldChar w:fldCharType="begin"/>
      </w:r>
      <w:r>
        <w:rPr>
          <w:noProof/>
        </w:rPr>
        <w:instrText xml:space="preserve"> PAGEREF _Toc241221311 \h </w:instrText>
      </w:r>
      <w:r>
        <w:rPr>
          <w:noProof/>
        </w:rPr>
      </w:r>
      <w:r>
        <w:rPr>
          <w:noProof/>
        </w:rPr>
        <w:fldChar w:fldCharType="separate"/>
      </w:r>
      <w:r>
        <w:rPr>
          <w:noProof/>
        </w:rPr>
        <w:t>6</w:t>
      </w:r>
      <w:r>
        <w:rPr>
          <w:noProof/>
        </w:rPr>
        <w:fldChar w:fldCharType="end"/>
      </w:r>
    </w:p>
    <w:p w14:paraId="148D229B" w14:textId="78AF8FD3" w:rsidR="006702E5" w:rsidRDefault="006702E5">
      <w:pPr>
        <w:pStyle w:val="TOC2"/>
        <w:rPr>
          <w:rFonts w:asciiTheme="minorHAnsi" w:eastAsiaTheme="minorEastAsia" w:hAnsiTheme="minorHAnsi" w:cstheme="minorBidi"/>
          <w:noProof/>
          <w:kern w:val="2"/>
          <w:sz w:val="24"/>
          <w14:ligatures w14:val="standardContextual"/>
        </w:rPr>
      </w:pPr>
      <w:r>
        <w:rPr>
          <w:noProof/>
        </w:rPr>
        <w:t>1.  Failed Models</w:t>
      </w:r>
      <w:r>
        <w:rPr>
          <w:noProof/>
        </w:rPr>
        <w:tab/>
      </w:r>
      <w:r>
        <w:rPr>
          <w:noProof/>
        </w:rPr>
        <w:fldChar w:fldCharType="begin"/>
      </w:r>
      <w:r>
        <w:rPr>
          <w:noProof/>
        </w:rPr>
        <w:instrText xml:space="preserve"> PAGEREF _Toc241221312 \h </w:instrText>
      </w:r>
      <w:r>
        <w:rPr>
          <w:noProof/>
        </w:rPr>
      </w:r>
      <w:r>
        <w:rPr>
          <w:noProof/>
        </w:rPr>
        <w:fldChar w:fldCharType="separate"/>
      </w:r>
      <w:r>
        <w:rPr>
          <w:noProof/>
        </w:rPr>
        <w:t>6</w:t>
      </w:r>
      <w:r>
        <w:rPr>
          <w:noProof/>
        </w:rPr>
        <w:fldChar w:fldCharType="end"/>
      </w:r>
    </w:p>
    <w:p w14:paraId="0575488A" w14:textId="2A94810C" w:rsidR="006702E5" w:rsidRDefault="006702E5">
      <w:pPr>
        <w:pStyle w:val="TOC3"/>
        <w:rPr>
          <w:rFonts w:asciiTheme="minorHAnsi" w:eastAsiaTheme="minorEastAsia" w:hAnsiTheme="minorHAnsi" w:cstheme="minorBidi"/>
          <w:noProof/>
          <w:kern w:val="2"/>
          <w:sz w:val="24"/>
          <w14:ligatures w14:val="standardContextual"/>
        </w:rPr>
      </w:pPr>
      <w:r>
        <w:rPr>
          <w:noProof/>
        </w:rPr>
        <w:t>AGARDA uses models of DARPA (Defense Dept.), ARPA-E (Energy Dept.) and ARPA-H (Health &amp; Human Services)</w:t>
      </w:r>
      <w:r>
        <w:rPr>
          <w:noProof/>
        </w:rPr>
        <w:tab/>
      </w:r>
      <w:r>
        <w:rPr>
          <w:noProof/>
        </w:rPr>
        <w:fldChar w:fldCharType="begin"/>
      </w:r>
      <w:r>
        <w:rPr>
          <w:noProof/>
        </w:rPr>
        <w:instrText xml:space="preserve"> PAGEREF _Toc241221313 \h </w:instrText>
      </w:r>
      <w:r>
        <w:rPr>
          <w:noProof/>
        </w:rPr>
      </w:r>
      <w:r>
        <w:rPr>
          <w:noProof/>
        </w:rPr>
        <w:fldChar w:fldCharType="separate"/>
      </w:r>
      <w:r>
        <w:rPr>
          <w:noProof/>
        </w:rPr>
        <w:t>6</w:t>
      </w:r>
      <w:r>
        <w:rPr>
          <w:noProof/>
        </w:rPr>
        <w:fldChar w:fldCharType="end"/>
      </w:r>
    </w:p>
    <w:p w14:paraId="7F6C7A65" w14:textId="69F8A5B2" w:rsidR="006702E5" w:rsidRDefault="006702E5">
      <w:pPr>
        <w:pStyle w:val="TOC3"/>
        <w:rPr>
          <w:rFonts w:asciiTheme="minorHAnsi" w:eastAsiaTheme="minorEastAsia" w:hAnsiTheme="minorHAnsi" w:cstheme="minorBidi"/>
          <w:noProof/>
          <w:kern w:val="2"/>
          <w:sz w:val="24"/>
          <w14:ligatures w14:val="standardContextual"/>
        </w:rPr>
      </w:pPr>
      <w:r>
        <w:rPr>
          <w:noProof/>
        </w:rPr>
        <w:t>DARPA model is bad:  Its “opacity” (lack of transparency) leads to bad decision-making</w:t>
      </w:r>
      <w:r>
        <w:rPr>
          <w:noProof/>
        </w:rPr>
        <w:tab/>
      </w:r>
      <w:r>
        <w:rPr>
          <w:noProof/>
        </w:rPr>
        <w:fldChar w:fldCharType="begin"/>
      </w:r>
      <w:r>
        <w:rPr>
          <w:noProof/>
        </w:rPr>
        <w:instrText xml:space="preserve"> PAGEREF _Toc241221314 \h </w:instrText>
      </w:r>
      <w:r>
        <w:rPr>
          <w:noProof/>
        </w:rPr>
      </w:r>
      <w:r>
        <w:rPr>
          <w:noProof/>
        </w:rPr>
        <w:fldChar w:fldCharType="separate"/>
      </w:r>
      <w:r>
        <w:rPr>
          <w:noProof/>
        </w:rPr>
        <w:t>7</w:t>
      </w:r>
      <w:r>
        <w:rPr>
          <w:noProof/>
        </w:rPr>
        <w:fldChar w:fldCharType="end"/>
      </w:r>
    </w:p>
    <w:p w14:paraId="7FA07198" w14:textId="3AB77B84" w:rsidR="006702E5" w:rsidRDefault="006702E5">
      <w:pPr>
        <w:pStyle w:val="TOC3"/>
        <w:rPr>
          <w:rFonts w:asciiTheme="minorHAnsi" w:eastAsiaTheme="minorEastAsia" w:hAnsiTheme="minorHAnsi" w:cstheme="minorBidi"/>
          <w:noProof/>
          <w:kern w:val="2"/>
          <w:sz w:val="24"/>
          <w14:ligatures w14:val="standardContextual"/>
        </w:rPr>
      </w:pPr>
      <w:r>
        <w:rPr>
          <w:noProof/>
        </w:rPr>
        <w:t>DARPA’s past achievements can’t be duplicated today due to political and social changes</w:t>
      </w:r>
      <w:r>
        <w:rPr>
          <w:noProof/>
        </w:rPr>
        <w:tab/>
      </w:r>
      <w:r>
        <w:rPr>
          <w:noProof/>
        </w:rPr>
        <w:fldChar w:fldCharType="begin"/>
      </w:r>
      <w:r>
        <w:rPr>
          <w:noProof/>
        </w:rPr>
        <w:instrText xml:space="preserve"> PAGEREF _Toc241221315 \h </w:instrText>
      </w:r>
      <w:r>
        <w:rPr>
          <w:noProof/>
        </w:rPr>
      </w:r>
      <w:r>
        <w:rPr>
          <w:noProof/>
        </w:rPr>
        <w:fldChar w:fldCharType="separate"/>
      </w:r>
      <w:r>
        <w:rPr>
          <w:noProof/>
        </w:rPr>
        <w:t>7</w:t>
      </w:r>
      <w:r>
        <w:rPr>
          <w:noProof/>
        </w:rPr>
        <w:fldChar w:fldCharType="end"/>
      </w:r>
    </w:p>
    <w:p w14:paraId="4932CCA1" w14:textId="1F608BBD" w:rsidR="006702E5" w:rsidRDefault="006702E5">
      <w:pPr>
        <w:pStyle w:val="TOC2"/>
        <w:rPr>
          <w:rFonts w:asciiTheme="minorHAnsi" w:eastAsiaTheme="minorEastAsia" w:hAnsiTheme="minorHAnsi" w:cstheme="minorBidi"/>
          <w:noProof/>
          <w:kern w:val="2"/>
          <w:sz w:val="24"/>
          <w14:ligatures w14:val="standardContextual"/>
        </w:rPr>
      </w:pPr>
      <w:r>
        <w:rPr>
          <w:noProof/>
        </w:rPr>
        <w:t>2.   Unproductive risk-taking</w:t>
      </w:r>
      <w:r>
        <w:rPr>
          <w:noProof/>
        </w:rPr>
        <w:tab/>
      </w:r>
      <w:r>
        <w:rPr>
          <w:noProof/>
        </w:rPr>
        <w:fldChar w:fldCharType="begin"/>
      </w:r>
      <w:r>
        <w:rPr>
          <w:noProof/>
        </w:rPr>
        <w:instrText xml:space="preserve"> PAGEREF _Toc241221316 \h </w:instrText>
      </w:r>
      <w:r>
        <w:rPr>
          <w:noProof/>
        </w:rPr>
      </w:r>
      <w:r>
        <w:rPr>
          <w:noProof/>
        </w:rPr>
        <w:fldChar w:fldCharType="separate"/>
      </w:r>
      <w:r>
        <w:rPr>
          <w:noProof/>
        </w:rPr>
        <w:t>8</w:t>
      </w:r>
      <w:r>
        <w:rPr>
          <w:noProof/>
        </w:rPr>
        <w:fldChar w:fldCharType="end"/>
      </w:r>
    </w:p>
    <w:p w14:paraId="3CE1126E" w14:textId="30A2265C" w:rsidR="006702E5" w:rsidRDefault="006702E5">
      <w:pPr>
        <w:pStyle w:val="TOC3"/>
        <w:rPr>
          <w:rFonts w:asciiTheme="minorHAnsi" w:eastAsiaTheme="minorEastAsia" w:hAnsiTheme="minorHAnsi" w:cstheme="minorBidi"/>
          <w:noProof/>
          <w:kern w:val="2"/>
          <w:sz w:val="24"/>
          <w14:ligatures w14:val="standardContextual"/>
        </w:rPr>
      </w:pPr>
      <w:r>
        <w:rPr>
          <w:noProof/>
        </w:rPr>
        <w:t>Excessive risk taking (as used at DARPA, AGARDA’s role model) doesn’t necessarily produce a good return on investment</w:t>
      </w:r>
      <w:r>
        <w:rPr>
          <w:noProof/>
        </w:rPr>
        <w:tab/>
      </w:r>
      <w:r>
        <w:rPr>
          <w:noProof/>
        </w:rPr>
        <w:fldChar w:fldCharType="begin"/>
      </w:r>
      <w:r>
        <w:rPr>
          <w:noProof/>
        </w:rPr>
        <w:instrText xml:space="preserve"> PAGEREF _Toc241221317 \h </w:instrText>
      </w:r>
      <w:r>
        <w:rPr>
          <w:noProof/>
        </w:rPr>
      </w:r>
      <w:r>
        <w:rPr>
          <w:noProof/>
        </w:rPr>
        <w:fldChar w:fldCharType="separate"/>
      </w:r>
      <w:r>
        <w:rPr>
          <w:noProof/>
        </w:rPr>
        <w:t>8</w:t>
      </w:r>
      <w:r>
        <w:rPr>
          <w:noProof/>
        </w:rPr>
        <w:fldChar w:fldCharType="end"/>
      </w:r>
    </w:p>
    <w:p w14:paraId="218CECEA" w14:textId="24AAA7AA" w:rsidR="006702E5" w:rsidRDefault="006702E5">
      <w:pPr>
        <w:pStyle w:val="TOC2"/>
        <w:rPr>
          <w:rFonts w:asciiTheme="minorHAnsi" w:eastAsiaTheme="minorEastAsia" w:hAnsiTheme="minorHAnsi" w:cstheme="minorBidi"/>
          <w:noProof/>
          <w:kern w:val="2"/>
          <w:sz w:val="24"/>
          <w14:ligatures w14:val="standardContextual"/>
        </w:rPr>
      </w:pPr>
      <w:r>
        <w:rPr>
          <w:noProof/>
        </w:rPr>
        <w:t>3.   Competitiveness wears off</w:t>
      </w:r>
      <w:r>
        <w:rPr>
          <w:noProof/>
        </w:rPr>
        <w:tab/>
      </w:r>
      <w:r>
        <w:rPr>
          <w:noProof/>
        </w:rPr>
        <w:fldChar w:fldCharType="begin"/>
      </w:r>
      <w:r>
        <w:rPr>
          <w:noProof/>
        </w:rPr>
        <w:instrText xml:space="preserve"> PAGEREF _Toc241221318 \h </w:instrText>
      </w:r>
      <w:r>
        <w:rPr>
          <w:noProof/>
        </w:rPr>
      </w:r>
      <w:r>
        <w:rPr>
          <w:noProof/>
        </w:rPr>
        <w:fldChar w:fldCharType="separate"/>
      </w:r>
      <w:r>
        <w:rPr>
          <w:noProof/>
        </w:rPr>
        <w:t>8</w:t>
      </w:r>
      <w:r>
        <w:rPr>
          <w:noProof/>
        </w:rPr>
        <w:fldChar w:fldCharType="end"/>
      </w:r>
    </w:p>
    <w:p w14:paraId="36699683" w14:textId="057C89DB" w:rsidR="006702E5" w:rsidRDefault="006702E5">
      <w:pPr>
        <w:pStyle w:val="TOC3"/>
        <w:rPr>
          <w:rFonts w:asciiTheme="minorHAnsi" w:eastAsiaTheme="minorEastAsia" w:hAnsiTheme="minorHAnsi" w:cstheme="minorBidi"/>
          <w:noProof/>
          <w:kern w:val="2"/>
          <w:sz w:val="24"/>
          <w14:ligatures w14:val="standardContextual"/>
        </w:rPr>
      </w:pPr>
      <w:r>
        <w:rPr>
          <w:noProof/>
        </w:rPr>
        <w:t>Example from DARPA (AGARDA’s role model): Over time, they stopped working with the innovative startup companies and outsourced everything to large industry R&amp;D performers</w:t>
      </w:r>
      <w:r>
        <w:rPr>
          <w:noProof/>
        </w:rPr>
        <w:tab/>
      </w:r>
      <w:r>
        <w:rPr>
          <w:noProof/>
        </w:rPr>
        <w:fldChar w:fldCharType="begin"/>
      </w:r>
      <w:r>
        <w:rPr>
          <w:noProof/>
        </w:rPr>
        <w:instrText xml:space="preserve"> PAGEREF _Toc241221319 \h </w:instrText>
      </w:r>
      <w:r>
        <w:rPr>
          <w:noProof/>
        </w:rPr>
      </w:r>
      <w:r>
        <w:rPr>
          <w:noProof/>
        </w:rPr>
        <w:fldChar w:fldCharType="separate"/>
      </w:r>
      <w:r>
        <w:rPr>
          <w:noProof/>
        </w:rPr>
        <w:t>8</w:t>
      </w:r>
      <w:r>
        <w:rPr>
          <w:noProof/>
        </w:rPr>
        <w:fldChar w:fldCharType="end"/>
      </w:r>
    </w:p>
    <w:p w14:paraId="0BC000B3" w14:textId="357E1335" w:rsidR="006702E5" w:rsidRDefault="006702E5">
      <w:pPr>
        <w:pStyle w:val="TOC2"/>
        <w:rPr>
          <w:rFonts w:asciiTheme="minorHAnsi" w:eastAsiaTheme="minorEastAsia" w:hAnsiTheme="minorHAnsi" w:cstheme="minorBidi"/>
          <w:noProof/>
          <w:kern w:val="2"/>
          <w:sz w:val="24"/>
          <w14:ligatures w14:val="standardContextual"/>
        </w:rPr>
      </w:pPr>
      <w:r>
        <w:rPr>
          <w:noProof/>
        </w:rPr>
        <w:t>4.  Can’t attract qualified researchers</w:t>
      </w:r>
      <w:r>
        <w:rPr>
          <w:noProof/>
        </w:rPr>
        <w:tab/>
      </w:r>
      <w:r>
        <w:rPr>
          <w:noProof/>
        </w:rPr>
        <w:fldChar w:fldCharType="begin"/>
      </w:r>
      <w:r>
        <w:rPr>
          <w:noProof/>
        </w:rPr>
        <w:instrText xml:space="preserve"> PAGEREF _Toc241221320 \h </w:instrText>
      </w:r>
      <w:r>
        <w:rPr>
          <w:noProof/>
        </w:rPr>
      </w:r>
      <w:r>
        <w:rPr>
          <w:noProof/>
        </w:rPr>
        <w:fldChar w:fldCharType="separate"/>
      </w:r>
      <w:r>
        <w:rPr>
          <w:noProof/>
        </w:rPr>
        <w:t>9</w:t>
      </w:r>
      <w:r>
        <w:rPr>
          <w:noProof/>
        </w:rPr>
        <w:fldChar w:fldCharType="end"/>
      </w:r>
    </w:p>
    <w:p w14:paraId="5FE79616" w14:textId="46880E20" w:rsidR="006702E5" w:rsidRDefault="006702E5">
      <w:pPr>
        <w:pStyle w:val="TOC3"/>
        <w:rPr>
          <w:rFonts w:asciiTheme="minorHAnsi" w:eastAsiaTheme="minorEastAsia" w:hAnsiTheme="minorHAnsi" w:cstheme="minorBidi"/>
          <w:noProof/>
          <w:kern w:val="2"/>
          <w:sz w:val="24"/>
          <w14:ligatures w14:val="standardContextual"/>
        </w:rPr>
      </w:pPr>
      <w:r>
        <w:rPr>
          <w:noProof/>
        </w:rPr>
        <w:t>DARPA (AGARDA role model) has trouble attracting talent because their salaries are so low compared to private sector</w:t>
      </w:r>
      <w:r>
        <w:rPr>
          <w:noProof/>
        </w:rPr>
        <w:tab/>
      </w:r>
      <w:r>
        <w:rPr>
          <w:noProof/>
        </w:rPr>
        <w:fldChar w:fldCharType="begin"/>
      </w:r>
      <w:r>
        <w:rPr>
          <w:noProof/>
        </w:rPr>
        <w:instrText xml:space="preserve"> PAGEREF _Toc241221321 \h </w:instrText>
      </w:r>
      <w:r>
        <w:rPr>
          <w:noProof/>
        </w:rPr>
      </w:r>
      <w:r>
        <w:rPr>
          <w:noProof/>
        </w:rPr>
        <w:fldChar w:fldCharType="separate"/>
      </w:r>
      <w:r>
        <w:rPr>
          <w:noProof/>
        </w:rPr>
        <w:t>9</w:t>
      </w:r>
      <w:r>
        <w:rPr>
          <w:noProof/>
        </w:rPr>
        <w:fldChar w:fldCharType="end"/>
      </w:r>
    </w:p>
    <w:p w14:paraId="5275B9A2" w14:textId="56481DB8" w:rsidR="006702E5" w:rsidRDefault="006702E5">
      <w:pPr>
        <w:pStyle w:val="TOC2"/>
        <w:rPr>
          <w:rFonts w:asciiTheme="minorHAnsi" w:eastAsiaTheme="minorEastAsia" w:hAnsiTheme="minorHAnsi" w:cstheme="minorBidi"/>
          <w:noProof/>
          <w:kern w:val="2"/>
          <w:sz w:val="24"/>
          <w14:ligatures w14:val="standardContextual"/>
        </w:rPr>
      </w:pPr>
      <w:r>
        <w:rPr>
          <w:noProof/>
        </w:rPr>
        <w:t>5.  Government-funded research fails to create economic progress</w:t>
      </w:r>
      <w:r>
        <w:rPr>
          <w:noProof/>
        </w:rPr>
        <w:tab/>
      </w:r>
      <w:r>
        <w:rPr>
          <w:noProof/>
        </w:rPr>
        <w:fldChar w:fldCharType="begin"/>
      </w:r>
      <w:r>
        <w:rPr>
          <w:noProof/>
        </w:rPr>
        <w:instrText xml:space="preserve"> PAGEREF _Toc241221322 \h </w:instrText>
      </w:r>
      <w:r>
        <w:rPr>
          <w:noProof/>
        </w:rPr>
      </w:r>
      <w:r>
        <w:rPr>
          <w:noProof/>
        </w:rPr>
        <w:fldChar w:fldCharType="separate"/>
      </w:r>
      <w:r>
        <w:rPr>
          <w:noProof/>
        </w:rPr>
        <w:t>9</w:t>
      </w:r>
      <w:r>
        <w:rPr>
          <w:noProof/>
        </w:rPr>
        <w:fldChar w:fldCharType="end"/>
      </w:r>
    </w:p>
    <w:p w14:paraId="095F6E6C" w14:textId="175652B7" w:rsidR="006702E5" w:rsidRDefault="006702E5">
      <w:pPr>
        <w:pStyle w:val="TOC3"/>
        <w:rPr>
          <w:rFonts w:asciiTheme="minorHAnsi" w:eastAsiaTheme="minorEastAsia" w:hAnsiTheme="minorHAnsi" w:cstheme="minorBidi"/>
          <w:noProof/>
          <w:kern w:val="2"/>
          <w:sz w:val="24"/>
          <w14:ligatures w14:val="standardContextual"/>
        </w:rPr>
      </w:pPr>
      <w:r>
        <w:rPr>
          <w:noProof/>
        </w:rPr>
        <w:t>Governments that “don’t” fund research have better results than those that do</w:t>
      </w:r>
      <w:r>
        <w:rPr>
          <w:noProof/>
        </w:rPr>
        <w:tab/>
      </w:r>
      <w:r>
        <w:rPr>
          <w:noProof/>
        </w:rPr>
        <w:fldChar w:fldCharType="begin"/>
      </w:r>
      <w:r>
        <w:rPr>
          <w:noProof/>
        </w:rPr>
        <w:instrText xml:space="preserve"> PAGEREF _Toc241221323 \h </w:instrText>
      </w:r>
      <w:r>
        <w:rPr>
          <w:noProof/>
        </w:rPr>
      </w:r>
      <w:r>
        <w:rPr>
          <w:noProof/>
        </w:rPr>
        <w:fldChar w:fldCharType="separate"/>
      </w:r>
      <w:r>
        <w:rPr>
          <w:noProof/>
        </w:rPr>
        <w:t>9</w:t>
      </w:r>
      <w:r>
        <w:rPr>
          <w:noProof/>
        </w:rPr>
        <w:fldChar w:fldCharType="end"/>
      </w:r>
    </w:p>
    <w:p w14:paraId="2D1BCE4C" w14:textId="2AC015E2" w:rsidR="006702E5" w:rsidRDefault="006702E5">
      <w:pPr>
        <w:pStyle w:val="TOC2"/>
        <w:rPr>
          <w:rFonts w:asciiTheme="minorHAnsi" w:eastAsiaTheme="minorEastAsia" w:hAnsiTheme="minorHAnsi" w:cstheme="minorBidi"/>
          <w:noProof/>
          <w:kern w:val="2"/>
          <w:sz w:val="24"/>
          <w14:ligatures w14:val="standardContextual"/>
        </w:rPr>
      </w:pPr>
      <w:r>
        <w:rPr>
          <w:noProof/>
        </w:rPr>
        <w:t>DISADVANTAGES</w:t>
      </w:r>
      <w:r>
        <w:rPr>
          <w:noProof/>
        </w:rPr>
        <w:tab/>
      </w:r>
      <w:r>
        <w:rPr>
          <w:noProof/>
        </w:rPr>
        <w:fldChar w:fldCharType="begin"/>
      </w:r>
      <w:r>
        <w:rPr>
          <w:noProof/>
        </w:rPr>
        <w:instrText xml:space="preserve"> PAGEREF _Toc241221324 \h </w:instrText>
      </w:r>
      <w:r>
        <w:rPr>
          <w:noProof/>
        </w:rPr>
      </w:r>
      <w:r>
        <w:rPr>
          <w:noProof/>
        </w:rPr>
        <w:fldChar w:fldCharType="separate"/>
      </w:r>
      <w:r>
        <w:rPr>
          <w:noProof/>
        </w:rPr>
        <w:t>9</w:t>
      </w:r>
      <w:r>
        <w:rPr>
          <w:noProof/>
        </w:rPr>
        <w:fldChar w:fldCharType="end"/>
      </w:r>
    </w:p>
    <w:p w14:paraId="1EC601C5" w14:textId="712CDAB1" w:rsidR="006702E5" w:rsidRDefault="006702E5">
      <w:pPr>
        <w:pStyle w:val="TOC2"/>
        <w:rPr>
          <w:rFonts w:asciiTheme="minorHAnsi" w:eastAsiaTheme="minorEastAsia" w:hAnsiTheme="minorHAnsi" w:cstheme="minorBidi"/>
          <w:noProof/>
          <w:kern w:val="2"/>
          <w:sz w:val="24"/>
          <w14:ligatures w14:val="standardContextual"/>
        </w:rPr>
      </w:pPr>
      <w:r>
        <w:rPr>
          <w:noProof/>
        </w:rPr>
        <w:t>1.  Counterproductive – displaces private research</w:t>
      </w:r>
      <w:r>
        <w:rPr>
          <w:noProof/>
        </w:rPr>
        <w:tab/>
      </w:r>
      <w:r>
        <w:rPr>
          <w:noProof/>
        </w:rPr>
        <w:fldChar w:fldCharType="begin"/>
      </w:r>
      <w:r>
        <w:rPr>
          <w:noProof/>
        </w:rPr>
        <w:instrText xml:space="preserve"> PAGEREF _Toc241221325 \h </w:instrText>
      </w:r>
      <w:r>
        <w:rPr>
          <w:noProof/>
        </w:rPr>
      </w:r>
      <w:r>
        <w:rPr>
          <w:noProof/>
        </w:rPr>
        <w:fldChar w:fldCharType="separate"/>
      </w:r>
      <w:r>
        <w:rPr>
          <w:noProof/>
        </w:rPr>
        <w:t>9</w:t>
      </w:r>
      <w:r>
        <w:rPr>
          <w:noProof/>
        </w:rPr>
        <w:fldChar w:fldCharType="end"/>
      </w:r>
    </w:p>
    <w:p w14:paraId="2D3E92F9" w14:textId="740D8FAE" w:rsidR="006702E5" w:rsidRDefault="006702E5">
      <w:pPr>
        <w:pStyle w:val="TOC3"/>
        <w:rPr>
          <w:rFonts w:asciiTheme="minorHAnsi" w:eastAsiaTheme="minorEastAsia" w:hAnsiTheme="minorHAnsi" w:cstheme="minorBidi"/>
          <w:noProof/>
          <w:kern w:val="2"/>
          <w:sz w:val="24"/>
          <w14:ligatures w14:val="standardContextual"/>
        </w:rPr>
      </w:pPr>
      <w:r>
        <w:rPr>
          <w:noProof/>
        </w:rPr>
        <w:t>Government research funding crowds out private research and sets back the goal</w:t>
      </w:r>
      <w:r>
        <w:rPr>
          <w:noProof/>
        </w:rPr>
        <w:tab/>
      </w:r>
      <w:r>
        <w:rPr>
          <w:noProof/>
        </w:rPr>
        <w:fldChar w:fldCharType="begin"/>
      </w:r>
      <w:r>
        <w:rPr>
          <w:noProof/>
        </w:rPr>
        <w:instrText xml:space="preserve"> PAGEREF _Toc241221326 \h </w:instrText>
      </w:r>
      <w:r>
        <w:rPr>
          <w:noProof/>
        </w:rPr>
      </w:r>
      <w:r>
        <w:rPr>
          <w:noProof/>
        </w:rPr>
        <w:fldChar w:fldCharType="separate"/>
      </w:r>
      <w:r>
        <w:rPr>
          <w:noProof/>
        </w:rPr>
        <w:t>9</w:t>
      </w:r>
      <w:r>
        <w:rPr>
          <w:noProof/>
        </w:rPr>
        <w:fldChar w:fldCharType="end"/>
      </w:r>
    </w:p>
    <w:p w14:paraId="54991AF8" w14:textId="139BAD66" w:rsidR="006702E5" w:rsidRDefault="006702E5">
      <w:pPr>
        <w:pStyle w:val="TOC2"/>
        <w:rPr>
          <w:rFonts w:asciiTheme="minorHAnsi" w:eastAsiaTheme="minorEastAsia" w:hAnsiTheme="minorHAnsi" w:cstheme="minorBidi"/>
          <w:noProof/>
          <w:kern w:val="2"/>
          <w:sz w:val="24"/>
          <w14:ligatures w14:val="standardContextual"/>
        </w:rPr>
      </w:pPr>
      <w:r>
        <w:rPr>
          <w:noProof/>
        </w:rPr>
        <w:t>2.  Duplication of effort</w:t>
      </w:r>
      <w:r>
        <w:rPr>
          <w:noProof/>
        </w:rPr>
        <w:tab/>
      </w:r>
      <w:r>
        <w:rPr>
          <w:noProof/>
        </w:rPr>
        <w:fldChar w:fldCharType="begin"/>
      </w:r>
      <w:r>
        <w:rPr>
          <w:noProof/>
        </w:rPr>
        <w:instrText xml:space="preserve"> PAGEREF _Toc241221327 \h </w:instrText>
      </w:r>
      <w:r>
        <w:rPr>
          <w:noProof/>
        </w:rPr>
      </w:r>
      <w:r>
        <w:rPr>
          <w:noProof/>
        </w:rPr>
        <w:fldChar w:fldCharType="separate"/>
      </w:r>
      <w:r>
        <w:rPr>
          <w:noProof/>
        </w:rPr>
        <w:t>10</w:t>
      </w:r>
      <w:r>
        <w:rPr>
          <w:noProof/>
        </w:rPr>
        <w:fldChar w:fldCharType="end"/>
      </w:r>
    </w:p>
    <w:p w14:paraId="10AC84FF" w14:textId="035CABEF" w:rsidR="006702E5" w:rsidRDefault="006702E5">
      <w:pPr>
        <w:pStyle w:val="TOC3"/>
        <w:rPr>
          <w:rFonts w:asciiTheme="minorHAnsi" w:eastAsiaTheme="minorEastAsia" w:hAnsiTheme="minorHAnsi" w:cstheme="minorBidi"/>
          <w:noProof/>
          <w:kern w:val="2"/>
          <w:sz w:val="24"/>
          <w14:ligatures w14:val="standardContextual"/>
        </w:rPr>
      </w:pPr>
      <w:r>
        <w:rPr>
          <w:noProof/>
        </w:rPr>
        <w:lastRenderedPageBreak/>
        <w:t>Link:  Status Quo already has programs that do what Affirmative is doing</w:t>
      </w:r>
      <w:r>
        <w:rPr>
          <w:noProof/>
        </w:rPr>
        <w:tab/>
      </w:r>
      <w:r>
        <w:rPr>
          <w:noProof/>
        </w:rPr>
        <w:fldChar w:fldCharType="begin"/>
      </w:r>
      <w:r>
        <w:rPr>
          <w:noProof/>
        </w:rPr>
        <w:instrText xml:space="preserve"> PAGEREF _Toc241221328 \h </w:instrText>
      </w:r>
      <w:r>
        <w:rPr>
          <w:noProof/>
        </w:rPr>
      </w:r>
      <w:r>
        <w:rPr>
          <w:noProof/>
        </w:rPr>
        <w:fldChar w:fldCharType="separate"/>
      </w:r>
      <w:r>
        <w:rPr>
          <w:noProof/>
        </w:rPr>
        <w:t>10</w:t>
      </w:r>
      <w:r>
        <w:rPr>
          <w:noProof/>
        </w:rPr>
        <w:fldChar w:fldCharType="end"/>
      </w:r>
    </w:p>
    <w:p w14:paraId="4576E980" w14:textId="53966408" w:rsidR="006702E5" w:rsidRDefault="006702E5">
      <w:pPr>
        <w:pStyle w:val="TOC3"/>
        <w:rPr>
          <w:rFonts w:asciiTheme="minorHAnsi" w:eastAsiaTheme="minorEastAsia" w:hAnsiTheme="minorHAnsi" w:cstheme="minorBidi"/>
          <w:noProof/>
          <w:kern w:val="2"/>
          <w:sz w:val="24"/>
          <w14:ligatures w14:val="standardContextual"/>
        </w:rPr>
      </w:pPr>
      <w:r>
        <w:rPr>
          <w:noProof/>
        </w:rPr>
        <w:t>Impact: Duplication makes government less efficient.  Turn the AFF harms – things get worse post-plan</w:t>
      </w:r>
      <w:r>
        <w:rPr>
          <w:noProof/>
        </w:rPr>
        <w:tab/>
      </w:r>
      <w:r>
        <w:rPr>
          <w:noProof/>
        </w:rPr>
        <w:fldChar w:fldCharType="begin"/>
      </w:r>
      <w:r>
        <w:rPr>
          <w:noProof/>
        </w:rPr>
        <w:instrText xml:space="preserve"> PAGEREF _Toc241221329 \h </w:instrText>
      </w:r>
      <w:r>
        <w:rPr>
          <w:noProof/>
        </w:rPr>
      </w:r>
      <w:r>
        <w:rPr>
          <w:noProof/>
        </w:rPr>
        <w:fldChar w:fldCharType="separate"/>
      </w:r>
      <w:r>
        <w:rPr>
          <w:noProof/>
        </w:rPr>
        <w:t>10</w:t>
      </w:r>
      <w:r>
        <w:rPr>
          <w:noProof/>
        </w:rPr>
        <w:fldChar w:fldCharType="end"/>
      </w:r>
    </w:p>
    <w:p w14:paraId="7DE8BC8C" w14:textId="4916FB04" w:rsidR="006702E5" w:rsidRDefault="006702E5">
      <w:pPr>
        <w:pStyle w:val="TOC2"/>
        <w:rPr>
          <w:rFonts w:asciiTheme="minorHAnsi" w:eastAsiaTheme="minorEastAsia" w:hAnsiTheme="minorHAnsi" w:cstheme="minorBidi"/>
          <w:noProof/>
          <w:kern w:val="2"/>
          <w:sz w:val="24"/>
          <w14:ligatures w14:val="standardContextual"/>
        </w:rPr>
      </w:pPr>
      <w:r>
        <w:rPr>
          <w:noProof/>
        </w:rPr>
        <w:t>3.   China Cold War</w:t>
      </w:r>
      <w:r>
        <w:rPr>
          <w:noProof/>
        </w:rPr>
        <w:tab/>
      </w:r>
      <w:r>
        <w:rPr>
          <w:noProof/>
        </w:rPr>
        <w:fldChar w:fldCharType="begin"/>
      </w:r>
      <w:r>
        <w:rPr>
          <w:noProof/>
        </w:rPr>
        <w:instrText xml:space="preserve"> PAGEREF _Toc241221330 \h </w:instrText>
      </w:r>
      <w:r>
        <w:rPr>
          <w:noProof/>
        </w:rPr>
      </w:r>
      <w:r>
        <w:rPr>
          <w:noProof/>
        </w:rPr>
        <w:fldChar w:fldCharType="separate"/>
      </w:r>
      <w:r>
        <w:rPr>
          <w:noProof/>
        </w:rPr>
        <w:t>10</w:t>
      </w:r>
      <w:r>
        <w:rPr>
          <w:noProof/>
        </w:rPr>
        <w:fldChar w:fldCharType="end"/>
      </w:r>
    </w:p>
    <w:p w14:paraId="64963A06" w14:textId="0EE537B9" w:rsidR="006702E5" w:rsidRDefault="006702E5">
      <w:pPr>
        <w:pStyle w:val="TOC3"/>
        <w:rPr>
          <w:rFonts w:asciiTheme="minorHAnsi" w:eastAsiaTheme="minorEastAsia" w:hAnsiTheme="minorHAnsi" w:cstheme="minorBidi"/>
          <w:noProof/>
          <w:kern w:val="2"/>
          <w:sz w:val="24"/>
          <w14:ligatures w14:val="standardContextual"/>
        </w:rPr>
      </w:pPr>
      <w:r w:rsidRPr="00557293">
        <w:rPr>
          <w:rFonts w:eastAsiaTheme="minorEastAsia"/>
          <w:noProof/>
        </w:rPr>
        <w:t>China is not a US enemy, but falsely hyping the threat could turn them into one</w:t>
      </w:r>
      <w:r>
        <w:rPr>
          <w:noProof/>
        </w:rPr>
        <w:tab/>
      </w:r>
      <w:r>
        <w:rPr>
          <w:noProof/>
        </w:rPr>
        <w:fldChar w:fldCharType="begin"/>
      </w:r>
      <w:r>
        <w:rPr>
          <w:noProof/>
        </w:rPr>
        <w:instrText xml:space="preserve"> PAGEREF _Toc241221331 \h </w:instrText>
      </w:r>
      <w:r>
        <w:rPr>
          <w:noProof/>
        </w:rPr>
      </w:r>
      <w:r>
        <w:rPr>
          <w:noProof/>
        </w:rPr>
        <w:fldChar w:fldCharType="separate"/>
      </w:r>
      <w:r>
        <w:rPr>
          <w:noProof/>
        </w:rPr>
        <w:t>10</w:t>
      </w:r>
      <w:r>
        <w:rPr>
          <w:noProof/>
        </w:rPr>
        <w:fldChar w:fldCharType="end"/>
      </w:r>
    </w:p>
    <w:p w14:paraId="723CD90F" w14:textId="6BB9AA08" w:rsidR="006702E5" w:rsidRDefault="006702E5">
      <w:pPr>
        <w:pStyle w:val="TOC3"/>
        <w:rPr>
          <w:rFonts w:asciiTheme="minorHAnsi" w:eastAsiaTheme="minorEastAsia" w:hAnsiTheme="minorHAnsi" w:cstheme="minorBidi"/>
          <w:noProof/>
          <w:kern w:val="2"/>
          <w:sz w:val="24"/>
          <w14:ligatures w14:val="standardContextual"/>
        </w:rPr>
      </w:pPr>
      <w:r w:rsidRPr="00557293">
        <w:rPr>
          <w:rFonts w:eastAsiaTheme="minorEastAsia"/>
          <w:noProof/>
        </w:rPr>
        <w:t>Over-reacting with a “Cold War” mindset sets back efforts to resolve issues where we disagree with China</w:t>
      </w:r>
      <w:r>
        <w:rPr>
          <w:noProof/>
        </w:rPr>
        <w:tab/>
      </w:r>
      <w:r>
        <w:rPr>
          <w:noProof/>
        </w:rPr>
        <w:fldChar w:fldCharType="begin"/>
      </w:r>
      <w:r>
        <w:rPr>
          <w:noProof/>
        </w:rPr>
        <w:instrText xml:space="preserve"> PAGEREF _Toc241221332 \h </w:instrText>
      </w:r>
      <w:r>
        <w:rPr>
          <w:noProof/>
        </w:rPr>
      </w:r>
      <w:r>
        <w:rPr>
          <w:noProof/>
        </w:rPr>
        <w:fldChar w:fldCharType="separate"/>
      </w:r>
      <w:r>
        <w:rPr>
          <w:noProof/>
        </w:rPr>
        <w:t>10</w:t>
      </w:r>
      <w:r>
        <w:rPr>
          <w:noProof/>
        </w:rPr>
        <w:fldChar w:fldCharType="end"/>
      </w:r>
    </w:p>
    <w:p w14:paraId="23600F55" w14:textId="04C40B00" w:rsidR="006702E5" w:rsidRDefault="006702E5">
      <w:pPr>
        <w:pStyle w:val="TOC3"/>
        <w:rPr>
          <w:rFonts w:asciiTheme="minorHAnsi" w:eastAsiaTheme="minorEastAsia" w:hAnsiTheme="minorHAnsi" w:cstheme="minorBidi"/>
          <w:noProof/>
          <w:kern w:val="2"/>
          <w:sz w:val="24"/>
          <w14:ligatures w14:val="standardContextual"/>
        </w:rPr>
      </w:pPr>
      <w:r>
        <w:rPr>
          <w:noProof/>
        </w:rPr>
        <w:t>Framing China as the enemy increases the likelihood of provoking the outcome we’re trying to avoid</w:t>
      </w:r>
      <w:r>
        <w:rPr>
          <w:noProof/>
        </w:rPr>
        <w:tab/>
      </w:r>
      <w:r>
        <w:rPr>
          <w:noProof/>
        </w:rPr>
        <w:fldChar w:fldCharType="begin"/>
      </w:r>
      <w:r>
        <w:rPr>
          <w:noProof/>
        </w:rPr>
        <w:instrText xml:space="preserve"> PAGEREF _Toc241221333 \h </w:instrText>
      </w:r>
      <w:r>
        <w:rPr>
          <w:noProof/>
        </w:rPr>
      </w:r>
      <w:r>
        <w:rPr>
          <w:noProof/>
        </w:rPr>
        <w:fldChar w:fldCharType="separate"/>
      </w:r>
      <w:r>
        <w:rPr>
          <w:noProof/>
        </w:rPr>
        <w:t>11</w:t>
      </w:r>
      <w:r>
        <w:rPr>
          <w:noProof/>
        </w:rPr>
        <w:fldChar w:fldCharType="end"/>
      </w:r>
    </w:p>
    <w:p w14:paraId="6AC89C57" w14:textId="37390586" w:rsidR="00C42572" w:rsidRPr="0008336E" w:rsidRDefault="00DA2F2D" w:rsidP="00C42572">
      <w:pPr>
        <w:pStyle w:val="Footer"/>
        <w:spacing w:after="240"/>
      </w:pPr>
      <w:r w:rsidRPr="0008336E">
        <w:fldChar w:fldCharType="end"/>
      </w:r>
      <w:bookmarkStart w:id="0" w:name="_Hlk40428149"/>
    </w:p>
    <w:p w14:paraId="25DC8C70" w14:textId="77777777" w:rsidR="00C42572" w:rsidRPr="0008336E" w:rsidRDefault="00C42572">
      <w:pPr>
        <w:rPr>
          <w:b/>
          <w:bCs/>
          <w:smallCaps/>
        </w:rPr>
      </w:pPr>
      <w:r w:rsidRPr="0008336E">
        <w:br w:type="page"/>
      </w:r>
    </w:p>
    <w:p w14:paraId="1619A930" w14:textId="49A45D2C" w:rsidR="002C0A87" w:rsidRPr="0008336E" w:rsidRDefault="00FB6927" w:rsidP="002C0A87">
      <w:pPr>
        <w:pStyle w:val="Title"/>
      </w:pPr>
      <w:bookmarkStart w:id="1" w:name="_Toc76903063"/>
      <w:bookmarkStart w:id="2" w:name="_Toc39995952"/>
      <w:bookmarkEnd w:id="0"/>
      <w:r w:rsidRPr="0008336E">
        <w:lastRenderedPageBreak/>
        <w:t xml:space="preserve">Negative: </w:t>
      </w:r>
      <w:r w:rsidR="001E563A">
        <w:t>Agricultural Research</w:t>
      </w:r>
    </w:p>
    <w:p w14:paraId="1E53980D" w14:textId="6E5858D7" w:rsidR="006D3DD7" w:rsidRDefault="006D3DD7" w:rsidP="00361740">
      <w:pPr>
        <w:pStyle w:val="Contention1"/>
      </w:pPr>
      <w:bookmarkStart w:id="3" w:name="_Toc104582364"/>
      <w:bookmarkStart w:id="4" w:name="_Toc76903067"/>
      <w:bookmarkStart w:id="5" w:name="_Toc241221293"/>
      <w:bookmarkEnd w:id="1"/>
      <w:bookmarkEnd w:id="2"/>
      <w:r>
        <w:t>TOPICALITY</w:t>
      </w:r>
      <w:bookmarkEnd w:id="5"/>
    </w:p>
    <w:p w14:paraId="3042F10A" w14:textId="77777777" w:rsidR="006D3DD7" w:rsidRDefault="006D3DD7" w:rsidP="00361740">
      <w:pPr>
        <w:pStyle w:val="Contention1"/>
      </w:pPr>
    </w:p>
    <w:p w14:paraId="6C1F3103" w14:textId="5AFA69B2" w:rsidR="006675F9" w:rsidRDefault="006675F9" w:rsidP="00361740">
      <w:pPr>
        <w:pStyle w:val="Contention1"/>
      </w:pPr>
      <w:bookmarkStart w:id="6" w:name="_Toc241221294"/>
      <w:r>
        <w:t>1.   Insignificant reform</w:t>
      </w:r>
      <w:bookmarkEnd w:id="6"/>
    </w:p>
    <w:p w14:paraId="7AD4CD4B" w14:textId="77777777" w:rsidR="006675F9" w:rsidRDefault="006675F9" w:rsidP="00361740">
      <w:pPr>
        <w:pStyle w:val="Contention1"/>
      </w:pPr>
    </w:p>
    <w:p w14:paraId="08269108" w14:textId="1F61E9C2" w:rsidR="006675F9" w:rsidRDefault="006675F9" w:rsidP="006675F9">
      <w:pPr>
        <w:pStyle w:val="Contention2"/>
      </w:pPr>
      <w:bookmarkStart w:id="7" w:name="_Toc241221295"/>
      <w:r>
        <w:t>Link:   Existing Agriculture Research Service budget is $1.7 billion</w:t>
      </w:r>
      <w:bookmarkEnd w:id="7"/>
    </w:p>
    <w:p w14:paraId="33FD2C87" w14:textId="28036050" w:rsidR="006675F9" w:rsidRDefault="006675F9" w:rsidP="006675F9">
      <w:pPr>
        <w:pStyle w:val="Citation3"/>
      </w:pPr>
      <w:r w:rsidRPr="006675F9">
        <w:rPr>
          <w:u w:val="single"/>
        </w:rPr>
        <w:t>US Dept of Agriculture 2026</w:t>
      </w:r>
      <w:r>
        <w:t>. “</w:t>
      </w:r>
      <w:r w:rsidRPr="006675F9">
        <w:rPr>
          <w:u w:val="single"/>
        </w:rPr>
        <w:t>2026 USDA EXPLANATORY NOTES - AGRICULTURAL RESEARCH SERVICE</w:t>
      </w:r>
      <w:r>
        <w:t xml:space="preserve">” </w:t>
      </w:r>
      <w:r w:rsidRPr="006675F9">
        <w:t>https://www.usda.gov/sites/default/files/documents/20-2026-CJ-ARS.pdf</w:t>
      </w:r>
    </w:p>
    <w:p w14:paraId="7401BBF6" w14:textId="5193D4DE" w:rsidR="006675F9" w:rsidRDefault="006675F9" w:rsidP="006675F9">
      <w:pPr>
        <w:pStyle w:val="Evidence"/>
      </w:pPr>
      <w:r>
        <w:rPr>
          <w:noProof/>
        </w:rPr>
        <w:drawing>
          <wp:inline distT="0" distB="0" distL="0" distR="0" wp14:anchorId="0852321C" wp14:editId="0D92BE1B">
            <wp:extent cx="4747260" cy="990600"/>
            <wp:effectExtent l="0" t="0" r="0" b="0"/>
            <wp:docPr id="861521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47260" cy="990600"/>
                    </a:xfrm>
                    <a:prstGeom prst="rect">
                      <a:avLst/>
                    </a:prstGeom>
                    <a:noFill/>
                    <a:ln>
                      <a:noFill/>
                    </a:ln>
                  </pic:spPr>
                </pic:pic>
              </a:graphicData>
            </a:graphic>
          </wp:inline>
        </w:drawing>
      </w:r>
    </w:p>
    <w:p w14:paraId="332E6173" w14:textId="09A65CDE" w:rsidR="006675F9" w:rsidRDefault="006675F9" w:rsidP="006675F9">
      <w:pPr>
        <w:pStyle w:val="Contention2"/>
      </w:pPr>
      <w:bookmarkStart w:id="8" w:name="_Toc241221296"/>
      <w:r>
        <w:t>Link</w:t>
      </w:r>
      <w:proofErr w:type="gramStart"/>
      <w:r>
        <w:t>:  Plan</w:t>
      </w:r>
      <w:proofErr w:type="gramEnd"/>
      <w:r>
        <w:t xml:space="preserve"> adds $100 million to agricultural research</w:t>
      </w:r>
      <w:bookmarkEnd w:id="8"/>
    </w:p>
    <w:p w14:paraId="55D4602B" w14:textId="449D1035" w:rsidR="006675F9" w:rsidRDefault="006675F9" w:rsidP="006675F9">
      <w:pPr>
        <w:pStyle w:val="Evidence"/>
      </w:pPr>
      <w:r>
        <w:t>That’s their plan</w:t>
      </w:r>
    </w:p>
    <w:p w14:paraId="4AAB475C" w14:textId="77777777" w:rsidR="006675F9" w:rsidRDefault="006675F9" w:rsidP="006675F9">
      <w:pPr>
        <w:pStyle w:val="Evidence"/>
      </w:pPr>
    </w:p>
    <w:p w14:paraId="72802D2B" w14:textId="62BE8FB1" w:rsidR="006675F9" w:rsidRDefault="006675F9" w:rsidP="006675F9">
      <w:pPr>
        <w:pStyle w:val="Contention2"/>
      </w:pPr>
      <w:bookmarkStart w:id="9" w:name="_Toc241221297"/>
      <w:r>
        <w:t>Violation:   $100 million is 5.</w:t>
      </w:r>
      <w:r w:rsidR="003F68A4">
        <w:t>9</w:t>
      </w:r>
      <w:r>
        <w:t>% of $1.7 billion – not substantial reform</w:t>
      </w:r>
      <w:bookmarkEnd w:id="9"/>
    </w:p>
    <w:p w14:paraId="167DDBC3" w14:textId="3CB6D0E0" w:rsidR="006675F9" w:rsidRDefault="006675F9" w:rsidP="006675F9">
      <w:pPr>
        <w:pStyle w:val="Evidence"/>
      </w:pPr>
      <w:r>
        <w:t>Increasing what we’re already doing by 5.</w:t>
      </w:r>
      <w:r w:rsidR="003F68A4">
        <w:t>9</w:t>
      </w:r>
      <w:r>
        <w:t xml:space="preserve">% isn’t substantial reform, it’s just doing a tiny bit more </w:t>
      </w:r>
      <w:proofErr w:type="gramStart"/>
      <w:r>
        <w:t>of</w:t>
      </w:r>
      <w:proofErr w:type="gramEnd"/>
      <w:r>
        <w:t xml:space="preserve"> what we already do.  “Substantial reform” requires a large change in direction from what the Status Quo is doing, not an endorsement and a little bit more of the Status Quo.</w:t>
      </w:r>
    </w:p>
    <w:p w14:paraId="2A2A1041" w14:textId="77777777" w:rsidR="006675F9" w:rsidRDefault="006675F9" w:rsidP="006675F9">
      <w:pPr>
        <w:pStyle w:val="Evidence"/>
      </w:pPr>
    </w:p>
    <w:p w14:paraId="61664EEC" w14:textId="682456C9" w:rsidR="006675F9" w:rsidRDefault="006675F9" w:rsidP="006675F9">
      <w:pPr>
        <w:pStyle w:val="Contention2"/>
      </w:pPr>
      <w:bookmarkStart w:id="10" w:name="_Toc241221298"/>
      <w:r>
        <w:t>Impact</w:t>
      </w:r>
      <w:proofErr w:type="gramStart"/>
      <w:r>
        <w:t>:  Negative</w:t>
      </w:r>
      <w:proofErr w:type="gramEnd"/>
      <w:r>
        <w:t xml:space="preserve"> ballot because the resolution isn’t upheld</w:t>
      </w:r>
      <w:bookmarkEnd w:id="10"/>
    </w:p>
    <w:p w14:paraId="02CB703A" w14:textId="088F635A" w:rsidR="006675F9" w:rsidRDefault="006675F9" w:rsidP="006675F9">
      <w:pPr>
        <w:pStyle w:val="Evidence"/>
      </w:pPr>
      <w:r>
        <w:t>No one in this round is advocating for substantial reform of agriculture policy, so the resolution isn’t being upheld.   When that happens, the only decision is a Negative ballot.</w:t>
      </w:r>
    </w:p>
    <w:p w14:paraId="668B1610" w14:textId="77777777" w:rsidR="006675F9" w:rsidRDefault="006675F9" w:rsidP="006675F9">
      <w:pPr>
        <w:pStyle w:val="Evidence"/>
      </w:pPr>
    </w:p>
    <w:p w14:paraId="50A20472" w14:textId="5E6B3274" w:rsidR="006D3DD7" w:rsidRDefault="006D3DD7" w:rsidP="00361740">
      <w:pPr>
        <w:pStyle w:val="Contention1"/>
      </w:pPr>
      <w:bookmarkStart w:id="11" w:name="_Toc241221299"/>
      <w:r>
        <w:t>INHERENCY</w:t>
      </w:r>
      <w:bookmarkEnd w:id="11"/>
    </w:p>
    <w:p w14:paraId="2BF9D051" w14:textId="77777777" w:rsidR="006D3DD7" w:rsidRDefault="006D3DD7" w:rsidP="00361740">
      <w:pPr>
        <w:pStyle w:val="Contention1"/>
      </w:pPr>
    </w:p>
    <w:p w14:paraId="4D172AC4" w14:textId="6003A2C8" w:rsidR="006D3DD7" w:rsidRDefault="001E563A" w:rsidP="00361740">
      <w:pPr>
        <w:pStyle w:val="Contention1"/>
      </w:pPr>
      <w:bookmarkStart w:id="12" w:name="_Toc241221300"/>
      <w:r>
        <w:t>1</w:t>
      </w:r>
      <w:proofErr w:type="gramStart"/>
      <w:r>
        <w:t>.  The</w:t>
      </w:r>
      <w:proofErr w:type="gramEnd"/>
      <w:r>
        <w:t xml:space="preserve"> Research Facilities Act</w:t>
      </w:r>
      <w:bookmarkEnd w:id="12"/>
    </w:p>
    <w:p w14:paraId="47F76BA6" w14:textId="77777777" w:rsidR="001E563A" w:rsidRDefault="001E563A" w:rsidP="00361740">
      <w:pPr>
        <w:pStyle w:val="Contention1"/>
      </w:pPr>
    </w:p>
    <w:p w14:paraId="1176F430" w14:textId="7CCDCF54" w:rsidR="001E563A" w:rsidRDefault="001E563A" w:rsidP="001E563A">
      <w:pPr>
        <w:pStyle w:val="Contention2"/>
      </w:pPr>
      <w:bookmarkStart w:id="13" w:name="_Toc241221301"/>
      <w:r>
        <w:t>Research Facilities Act spends even more than AFF Plan on agricultural research in Status Quo</w:t>
      </w:r>
      <w:bookmarkEnd w:id="13"/>
    </w:p>
    <w:p w14:paraId="62C50937" w14:textId="7DA99DAB" w:rsidR="001E563A" w:rsidRPr="00DD29C5" w:rsidRDefault="001E563A" w:rsidP="001E563A">
      <w:pPr>
        <w:pStyle w:val="Citation3"/>
        <w:rPr>
          <w:color w:val="984806" w:themeColor="accent6" w:themeShade="80"/>
        </w:rPr>
      </w:pPr>
      <w:r w:rsidRPr="00DD29C5">
        <w:rPr>
          <w:color w:val="984806" w:themeColor="accent6" w:themeShade="80"/>
          <w:u w:val="single"/>
        </w:rPr>
        <w:t>US Dept of Agriculture 2026</w:t>
      </w:r>
      <w:r w:rsidRPr="00DD29C5">
        <w:rPr>
          <w:color w:val="984806" w:themeColor="accent6" w:themeShade="80"/>
        </w:rPr>
        <w:t xml:space="preserve">. “Secretary Rollins Announces Historic $125 Million Annual Investment in Agricultural Research Infrastructure Across America” 15 June 2026 (accessed </w:t>
      </w:r>
      <w:r w:rsidR="00DD29C5" w:rsidRPr="00DD29C5">
        <w:rPr>
          <w:color w:val="984806" w:themeColor="accent6" w:themeShade="80"/>
        </w:rPr>
        <w:t>25 Sept</w:t>
      </w:r>
      <w:r w:rsidRPr="00DD29C5">
        <w:rPr>
          <w:color w:val="984806" w:themeColor="accent6" w:themeShade="80"/>
        </w:rPr>
        <w:t xml:space="preserve"> 2026) https://www.usda.gov/about-usda/news/press-releases/2026/06/15/secretary-rollins-announces-historic-125-million-annual-investment-agricultural-research</w:t>
      </w:r>
    </w:p>
    <w:p w14:paraId="51B7A6A4" w14:textId="138D0036" w:rsidR="001E563A" w:rsidRDefault="001E563A" w:rsidP="001E563A">
      <w:pPr>
        <w:pStyle w:val="Evidence"/>
      </w:pPr>
      <w:r w:rsidRPr="001E563A">
        <w:t>U.S. Secretary of Agriculture Brooke L. Rollins and U.S. Secretary of Education Linda McMahon hosted several land-grant university leaders at USDA for a roundtable discussion and announced the opening of the </w:t>
      </w:r>
      <w:hyperlink r:id="rId9" w:history="1">
        <w:r w:rsidRPr="001E563A">
          <w:rPr>
            <w:rStyle w:val="Hyperlink"/>
            <w:color w:val="000000"/>
            <w:u w:val="none"/>
          </w:rPr>
          <w:t>FY2026 funding opportunity for the Research Facilities Act program</w:t>
        </w:r>
      </w:hyperlink>
      <w:r w:rsidRPr="001E563A">
        <w:t>. President Trump’s Working Families Tax Cuts provided $125 million annually for the Research Facilities Act program and this historic investment will help address decades of deferred maintenance and accelerate modernization of agricultural research facilities across the country.</w:t>
      </w:r>
    </w:p>
    <w:p w14:paraId="45669E24" w14:textId="77777777" w:rsidR="00D0214D" w:rsidRDefault="00D0214D" w:rsidP="001E563A">
      <w:pPr>
        <w:pStyle w:val="Evidence"/>
      </w:pPr>
    </w:p>
    <w:p w14:paraId="28A5ABA3" w14:textId="2FA11ADE" w:rsidR="00D0214D" w:rsidRDefault="00D0214D" w:rsidP="00D0214D">
      <w:pPr>
        <w:pStyle w:val="Contention1"/>
      </w:pPr>
      <w:bookmarkStart w:id="14" w:name="_Toc241221302"/>
      <w:r>
        <w:lastRenderedPageBreak/>
        <w:t>2. A/T “Falling behind China”</w:t>
      </w:r>
      <w:bookmarkEnd w:id="14"/>
    </w:p>
    <w:p w14:paraId="0F825765" w14:textId="77777777" w:rsidR="00D0214D" w:rsidRDefault="00D0214D" w:rsidP="00D0214D">
      <w:pPr>
        <w:pStyle w:val="Contention1"/>
      </w:pPr>
    </w:p>
    <w:p w14:paraId="567E3817" w14:textId="5A39D7D6" w:rsidR="00D0214D" w:rsidRDefault="00D0214D" w:rsidP="00D0214D">
      <w:pPr>
        <w:pStyle w:val="Contention2"/>
      </w:pPr>
      <w:bookmarkStart w:id="15" w:name="_Toc241221303"/>
      <w:r>
        <w:t>Appears that way because AFF isn’t counting “private” US agriculture R&amp;D spending, which brings total much higher</w:t>
      </w:r>
      <w:bookmarkEnd w:id="15"/>
    </w:p>
    <w:p w14:paraId="73986A3D" w14:textId="341C0CD0" w:rsidR="00D0214D" w:rsidRPr="00DD29C5" w:rsidRDefault="00D0214D" w:rsidP="00D0214D">
      <w:pPr>
        <w:pStyle w:val="Citation3"/>
        <w:rPr>
          <w:color w:val="984806" w:themeColor="accent6" w:themeShade="80"/>
        </w:rPr>
      </w:pPr>
      <w:r w:rsidRPr="00DD29C5">
        <w:rPr>
          <w:color w:val="984806" w:themeColor="accent6" w:themeShade="80"/>
          <w:u w:val="single"/>
        </w:rPr>
        <w:t>Dr Alejandro Plastina &amp; Terry Townsend 2023</w:t>
      </w:r>
      <w:r w:rsidRPr="00DD29C5">
        <w:rPr>
          <w:color w:val="984806" w:themeColor="accent6" w:themeShade="80"/>
        </w:rPr>
        <w:t xml:space="preserve"> (</w:t>
      </w:r>
      <w:proofErr w:type="spellStart"/>
      <w:r w:rsidRPr="00DD29C5">
        <w:rPr>
          <w:color w:val="984806" w:themeColor="accent6" w:themeShade="80"/>
        </w:rPr>
        <w:t>Plastina</w:t>
      </w:r>
      <w:proofErr w:type="spellEnd"/>
      <w:r w:rsidRPr="00DD29C5">
        <w:rPr>
          <w:color w:val="984806" w:themeColor="accent6" w:themeShade="80"/>
        </w:rPr>
        <w:t xml:space="preserve"> – PhD in agricultural economics; associate professor at Iowa State Univ.  Townsend - Executive Director of International Cotton Advisory Committee) Winter 2023 AGRICULTURAL POLICY REVIEW “World Spending on Agricultural Research and Development” (accessed </w:t>
      </w:r>
      <w:r w:rsidR="00DD29C5">
        <w:rPr>
          <w:color w:val="984806" w:themeColor="accent6" w:themeShade="80"/>
        </w:rPr>
        <w:t>25 Sept</w:t>
      </w:r>
      <w:r w:rsidRPr="00DD29C5">
        <w:rPr>
          <w:color w:val="984806" w:themeColor="accent6" w:themeShade="80"/>
        </w:rPr>
        <w:t xml:space="preserve"> 2026) </w:t>
      </w:r>
      <w:hyperlink r:id="rId10" w:history="1">
        <w:r w:rsidR="004E03B9" w:rsidRPr="00DD29C5">
          <w:rPr>
            <w:color w:val="984806" w:themeColor="accent6" w:themeShade="80"/>
          </w:rPr>
          <w:t>https://agpolicyreview.card.iastate.edu/winter-2</w:t>
        </w:r>
        <w:r w:rsidR="004E03B9" w:rsidRPr="00DD29C5">
          <w:rPr>
            <w:color w:val="984806" w:themeColor="accent6" w:themeShade="80"/>
          </w:rPr>
          <w:t>0</w:t>
        </w:r>
        <w:r w:rsidR="004E03B9" w:rsidRPr="00DD29C5">
          <w:rPr>
            <w:color w:val="984806" w:themeColor="accent6" w:themeShade="80"/>
          </w:rPr>
          <w:t>23/world-spending-agricultural-research-and-development</w:t>
        </w:r>
      </w:hyperlink>
      <w:r w:rsidR="004E03B9" w:rsidRPr="00DD29C5">
        <w:rPr>
          <w:color w:val="984806" w:themeColor="accent6" w:themeShade="80"/>
        </w:rPr>
        <w:t xml:space="preserve"> (typo of “</w:t>
      </w:r>
      <w:proofErr w:type="spellStart"/>
      <w:proofErr w:type="gramStart"/>
      <w:r w:rsidR="004E03B9" w:rsidRPr="00DD29C5">
        <w:rPr>
          <w:color w:val="984806" w:themeColor="accent6" w:themeShade="80"/>
        </w:rPr>
        <w:t>in?ation</w:t>
      </w:r>
      <w:proofErr w:type="spellEnd"/>
      <w:proofErr w:type="gramEnd"/>
      <w:r w:rsidR="004E03B9" w:rsidRPr="00DD29C5">
        <w:rPr>
          <w:color w:val="984806" w:themeColor="accent6" w:themeShade="80"/>
        </w:rPr>
        <w:t>” for “inflation” was in the original)</w:t>
      </w:r>
    </w:p>
    <w:p w14:paraId="7BBF1DD0" w14:textId="4F84AC47" w:rsidR="00D0214D" w:rsidRPr="001E563A" w:rsidRDefault="00D0214D" w:rsidP="00D0214D">
      <w:pPr>
        <w:pStyle w:val="Evidence"/>
      </w:pPr>
      <w:r w:rsidRPr="004E03B9">
        <w:rPr>
          <w:u w:val="single"/>
        </w:rPr>
        <w:t>Private sector spending may offset the United States’ lower public spending on agricultural R&amp;D</w:t>
      </w:r>
      <w:r w:rsidRPr="00D0214D">
        <w:t xml:space="preserve"> (</w:t>
      </w:r>
      <w:proofErr w:type="spellStart"/>
      <w:r w:rsidRPr="00D0214D">
        <w:t>Fuglie</w:t>
      </w:r>
      <w:proofErr w:type="spellEnd"/>
      <w:r w:rsidRPr="00D0214D">
        <w:t xml:space="preserve"> and Nelson 2022</w:t>
      </w:r>
      <w:r w:rsidRPr="004E03B9">
        <w:rPr>
          <w:u w:val="single"/>
        </w:rPr>
        <w:t>). Between 1970 and 2008, the public sector funded about half of the agricultural R&amp;D directly used by US agriculture. However, by 2013, the publicly funded share fell to 40%–45% because r</w:t>
      </w:r>
      <w:r w:rsidRPr="00D0214D">
        <w:t>eal (</w:t>
      </w:r>
      <w:proofErr w:type="spellStart"/>
      <w:proofErr w:type="gramStart"/>
      <w:r w:rsidRPr="00D0214D">
        <w:t>in?ation</w:t>
      </w:r>
      <w:proofErr w:type="gramEnd"/>
      <w:r w:rsidRPr="00D0214D">
        <w:t>-adjusted</w:t>
      </w:r>
      <w:proofErr w:type="spellEnd"/>
      <w:r w:rsidRPr="00D0214D">
        <w:t xml:space="preserve">) </w:t>
      </w:r>
      <w:r w:rsidRPr="004E03B9">
        <w:rPr>
          <w:u w:val="single"/>
        </w:rPr>
        <w:t>public agricultural R&amp;D fell by about 20%, while real private R&amp;D spending increased around 50%.</w:t>
      </w:r>
      <w:r w:rsidRPr="00D0214D">
        <w:t xml:space="preserve"> </w:t>
      </w:r>
      <w:r w:rsidRPr="004E03B9">
        <w:rPr>
          <w:u w:val="single"/>
        </w:rPr>
        <w:t xml:space="preserve">Furthermore, if we exclude private sector </w:t>
      </w:r>
      <w:proofErr w:type="gramStart"/>
      <w:r w:rsidRPr="004E03B9">
        <w:rPr>
          <w:u w:val="single"/>
        </w:rPr>
        <w:t>expenditures</w:t>
      </w:r>
      <w:proofErr w:type="gramEnd"/>
      <w:r w:rsidRPr="004E03B9">
        <w:rPr>
          <w:u w:val="single"/>
        </w:rPr>
        <w:t xml:space="preserve"> on R&amp;D for food manufacturing</w:t>
      </w:r>
      <w:r w:rsidRPr="00D0214D">
        <w:t xml:space="preserve"> (figure 4), </w:t>
      </w:r>
      <w:r w:rsidRPr="004E03B9">
        <w:rPr>
          <w:u w:val="single"/>
        </w:rPr>
        <w:t>the average share of private agriculture input industries R&amp;D increased from 38% between 1970 and 2010 to 55% between 2011 and 2014</w:t>
      </w:r>
      <w:r w:rsidRPr="00D0214D">
        <w:t>.</w:t>
      </w:r>
      <w:r>
        <w:t xml:space="preserve"> </w:t>
      </w:r>
      <w:r w:rsidR="004E03B9">
        <w:br/>
      </w:r>
      <w:r w:rsidR="004E03B9" w:rsidRPr="004E03B9">
        <w:rPr>
          <w:b/>
          <w:bCs w:val="0"/>
        </w:rPr>
        <w:t>END QUOTE. LATER THEY CONCLUE QUOTE:</w:t>
      </w:r>
      <w:r w:rsidR="004E03B9">
        <w:br/>
      </w:r>
      <w:r w:rsidR="004E03B9" w:rsidRPr="004E03B9">
        <w:rPr>
          <w:u w:val="single"/>
        </w:rPr>
        <w:t>US public sector spending on agricultural research and development has been declining since the early 2000’s. However, US private sector spending on agricultural R&amp;D has been climbing, and total US agricultural R&amp;D spending (public plus private) is probably still larger than in other countries</w:t>
      </w:r>
      <w:r w:rsidR="004E03B9" w:rsidRPr="004E03B9">
        <w:t>.</w:t>
      </w:r>
    </w:p>
    <w:p w14:paraId="02646EB9" w14:textId="77777777" w:rsidR="00361740" w:rsidRPr="0008336E" w:rsidRDefault="00361740" w:rsidP="00361740">
      <w:pPr>
        <w:pStyle w:val="Contention1"/>
      </w:pPr>
    </w:p>
    <w:p w14:paraId="41026150" w14:textId="652B95E8" w:rsidR="002541B3" w:rsidRDefault="0086591B" w:rsidP="005C772A">
      <w:pPr>
        <w:pStyle w:val="Contention1"/>
      </w:pPr>
      <w:bookmarkStart w:id="16" w:name="_Toc76903073"/>
      <w:bookmarkStart w:id="17" w:name="_Toc20662235"/>
      <w:bookmarkStart w:id="18" w:name="_Toc104582371"/>
      <w:bookmarkStart w:id="19" w:name="_Toc241221304"/>
      <w:bookmarkEnd w:id="3"/>
      <w:bookmarkEnd w:id="4"/>
      <w:r w:rsidRPr="0008336E">
        <w:t>HARMS / SIGNIFICANCE</w:t>
      </w:r>
      <w:bookmarkEnd w:id="19"/>
    </w:p>
    <w:p w14:paraId="33BCD5CD" w14:textId="77777777" w:rsidR="006D3DD7" w:rsidRDefault="006D3DD7" w:rsidP="005C772A">
      <w:pPr>
        <w:pStyle w:val="Contention1"/>
      </w:pPr>
    </w:p>
    <w:p w14:paraId="462920D2" w14:textId="56B8D5F7" w:rsidR="001E1FA8" w:rsidRDefault="001E1FA8" w:rsidP="005C772A">
      <w:pPr>
        <w:pStyle w:val="Contention1"/>
      </w:pPr>
      <w:bookmarkStart w:id="20" w:name="_Toc241221305"/>
      <w:r>
        <w:t>1.   Federal agriculture research unnecessary</w:t>
      </w:r>
      <w:bookmarkEnd w:id="20"/>
    </w:p>
    <w:p w14:paraId="39BF40B5" w14:textId="77777777" w:rsidR="001E1FA8" w:rsidRDefault="001E1FA8" w:rsidP="001E1FA8">
      <w:pPr>
        <w:pStyle w:val="Contention2"/>
      </w:pPr>
    </w:p>
    <w:p w14:paraId="79223A7D" w14:textId="208D792E" w:rsidR="001E1FA8" w:rsidRDefault="001E1FA8" w:rsidP="001E1FA8">
      <w:pPr>
        <w:pStyle w:val="Contention2"/>
      </w:pPr>
      <w:bookmarkStart w:id="21" w:name="_Toc241221306"/>
      <w:r>
        <w:t>Federal agriculture research has never been useful – it’s just to get votes from farmers</w:t>
      </w:r>
      <w:bookmarkEnd w:id="21"/>
    </w:p>
    <w:p w14:paraId="0F32693D" w14:textId="5FAF7F18" w:rsidR="001E1FA8" w:rsidRPr="002405F6" w:rsidRDefault="001E1FA8" w:rsidP="001E1FA8">
      <w:pPr>
        <w:pStyle w:val="Citation3"/>
        <w:rPr>
          <w:color w:val="984806" w:themeColor="accent6" w:themeShade="80"/>
        </w:rPr>
      </w:pPr>
      <w:r w:rsidRPr="002405F6">
        <w:rPr>
          <w:color w:val="984806" w:themeColor="accent6" w:themeShade="80"/>
          <w:u w:val="single"/>
        </w:rPr>
        <w:t>Prof. Terence Kealey 2025</w:t>
      </w:r>
      <w:r w:rsidRPr="002405F6">
        <w:rPr>
          <w:color w:val="984806" w:themeColor="accent6" w:themeShade="80"/>
        </w:rPr>
        <w:t xml:space="preserve"> (professor of clinical biochemistry at the University of Buckingham in the United Kingdom) 2 July 2025 “Trump, Harvard, and Federal Research Funding” </w:t>
      </w:r>
      <w:hyperlink r:id="rId11" w:history="1">
        <w:r w:rsidRPr="002405F6">
          <w:rPr>
            <w:color w:val="984806" w:themeColor="accent6" w:themeShade="80"/>
          </w:rPr>
          <w:t>https://www.cato.org/commentary/trump-harvard-federal-research-fundin</w:t>
        </w:r>
        <w:r w:rsidRPr="002405F6">
          <w:rPr>
            <w:color w:val="984806" w:themeColor="accent6" w:themeShade="80"/>
          </w:rPr>
          <w:t>g</w:t>
        </w:r>
      </w:hyperlink>
      <w:r w:rsidRPr="002405F6">
        <w:rPr>
          <w:color w:val="984806" w:themeColor="accent6" w:themeShade="80"/>
        </w:rPr>
        <w:t xml:space="preserve"> (accessed </w:t>
      </w:r>
      <w:r w:rsidR="002405F6">
        <w:rPr>
          <w:color w:val="984806" w:themeColor="accent6" w:themeShade="80"/>
        </w:rPr>
        <w:t>2</w:t>
      </w:r>
      <w:r w:rsidRPr="002405F6">
        <w:rPr>
          <w:color w:val="984806" w:themeColor="accent6" w:themeShade="80"/>
        </w:rPr>
        <w:t xml:space="preserve">5 </w:t>
      </w:r>
      <w:r w:rsidR="002405F6">
        <w:rPr>
          <w:color w:val="984806" w:themeColor="accent6" w:themeShade="80"/>
        </w:rPr>
        <w:t>Sept</w:t>
      </w:r>
      <w:r w:rsidRPr="002405F6">
        <w:rPr>
          <w:color w:val="984806" w:themeColor="accent6" w:themeShade="80"/>
        </w:rPr>
        <w:t xml:space="preserve"> 2026)</w:t>
      </w:r>
    </w:p>
    <w:p w14:paraId="1442F936" w14:textId="3C080C47" w:rsidR="001E1FA8" w:rsidRDefault="001E1FA8" w:rsidP="001E1FA8">
      <w:pPr>
        <w:pStyle w:val="Evidence"/>
        <w:rPr>
          <w:u w:val="single"/>
        </w:rPr>
      </w:pPr>
      <w:r w:rsidRPr="001E1FA8">
        <w:rPr>
          <w:u w:val="single"/>
        </w:rPr>
        <w:t>The two largest U.S. research missions were defense and agriculture, but neither was of substantial economic impact.</w:t>
      </w:r>
      <w:r>
        <w:t xml:space="preserve"> [</w:t>
      </w:r>
      <w:r w:rsidRPr="001E1FA8">
        <w:rPr>
          <w:b/>
          <w:bCs w:val="0"/>
        </w:rPr>
        <w:t>END QUOTE</w:t>
      </w:r>
      <w:r>
        <w:t>]</w:t>
      </w:r>
      <w:r w:rsidRPr="001E1FA8">
        <w:t xml:space="preserve"> Defense research in peacetime was always small: The federal </w:t>
      </w:r>
      <w:proofErr w:type="gramStart"/>
      <w:r w:rsidRPr="001E1FA8">
        <w:t>government did create</w:t>
      </w:r>
      <w:proofErr w:type="gramEnd"/>
      <w:r w:rsidRPr="001E1FA8">
        <w:t xml:space="preserve"> research agencies during the Civil War and WWI, but they were defunded on the resumption of peace. Equally, the Office for Scientific Research and Development, which had been established in 1941 and had funded the Manhattan project, MIT’s Rad Lab, and other vast WWII research missions, was shuttered in 1947.</w:t>
      </w:r>
      <w:r>
        <w:t xml:space="preserve"> [</w:t>
      </w:r>
      <w:r w:rsidRPr="001E1FA8">
        <w:rPr>
          <w:b/>
          <w:bCs w:val="0"/>
        </w:rPr>
        <w:t>LATER HE CONTINUES QUOTE:]</w:t>
      </w:r>
      <w:r>
        <w:t xml:space="preserve"> </w:t>
      </w:r>
      <w:r w:rsidRPr="001E1FA8">
        <w:rPr>
          <w:u w:val="single"/>
        </w:rPr>
        <w:t>The other significant mission of the day was agriculture, yet agriculture’s problem was </w:t>
      </w:r>
      <w:r w:rsidRPr="001E1FA8">
        <w:rPr>
          <w:i/>
          <w:iCs/>
          <w:u w:val="single"/>
        </w:rPr>
        <w:t>over</w:t>
      </w:r>
      <w:r w:rsidRPr="001E1FA8">
        <w:rPr>
          <w:u w:val="single"/>
        </w:rPr>
        <w:t xml:space="preserve">-production, which impoverished the farmers. But trying to raise agricultural productivity would not solve their problem. The federal and state governments’ motives in funding agricultural research were, therefore, essentially </w:t>
      </w:r>
      <w:proofErr w:type="gramStart"/>
      <w:r w:rsidRPr="001E1FA8">
        <w:rPr>
          <w:u w:val="single"/>
        </w:rPr>
        <w:t>political—</w:t>
      </w:r>
      <w:proofErr w:type="gramEnd"/>
      <w:r w:rsidRPr="001E1FA8">
        <w:rPr>
          <w:u w:val="single"/>
        </w:rPr>
        <w:t>the farmers were poor, there were many of them, they had votes, so it seemed wise for politicians to be seen to be doing something.</w:t>
      </w:r>
    </w:p>
    <w:p w14:paraId="627631D1" w14:textId="77777777" w:rsidR="00670198" w:rsidRDefault="00670198" w:rsidP="001E1FA8">
      <w:pPr>
        <w:pStyle w:val="Evidence"/>
        <w:rPr>
          <w:u w:val="single"/>
        </w:rPr>
      </w:pPr>
    </w:p>
    <w:p w14:paraId="2DB2EDC6" w14:textId="75781B0F" w:rsidR="00670198" w:rsidRDefault="00670198" w:rsidP="00670198">
      <w:pPr>
        <w:pStyle w:val="Contention2"/>
      </w:pPr>
      <w:bookmarkStart w:id="22" w:name="_Toc241221307"/>
      <w:r>
        <w:lastRenderedPageBreak/>
        <w:t>Don’t need to increase farm productivity:  They’re over-producing, with a “glut of unsold crops”</w:t>
      </w:r>
      <w:bookmarkEnd w:id="22"/>
    </w:p>
    <w:p w14:paraId="3CF8A901" w14:textId="63FD4A2E" w:rsidR="00670198" w:rsidRPr="002405F6" w:rsidRDefault="00670198" w:rsidP="00670198">
      <w:pPr>
        <w:pStyle w:val="Citation3"/>
        <w:rPr>
          <w:color w:val="984806" w:themeColor="accent6" w:themeShade="80"/>
        </w:rPr>
      </w:pPr>
      <w:r w:rsidRPr="002405F6">
        <w:rPr>
          <w:color w:val="984806" w:themeColor="accent6" w:themeShade="80"/>
          <w:u w:val="single"/>
        </w:rPr>
        <w:t>Scott Lincicome 2025</w:t>
      </w:r>
      <w:r w:rsidRPr="002405F6">
        <w:rPr>
          <w:color w:val="984806" w:themeColor="accent6" w:themeShade="80"/>
        </w:rPr>
        <w:t xml:space="preserve"> (JD; vice president of general economics at Cato Institute Stiefel Center for Trade Policy Studies) 10 Sept 2025 “America’s Latest Farmer Crisis Is Government-Grown” (accessed </w:t>
      </w:r>
      <w:r w:rsidR="002405F6" w:rsidRPr="002405F6">
        <w:rPr>
          <w:color w:val="984806" w:themeColor="accent6" w:themeShade="80"/>
        </w:rPr>
        <w:t>2</w:t>
      </w:r>
      <w:r w:rsidRPr="002405F6">
        <w:rPr>
          <w:color w:val="984806" w:themeColor="accent6" w:themeShade="80"/>
        </w:rPr>
        <w:t xml:space="preserve">5 </w:t>
      </w:r>
      <w:r w:rsidR="002405F6" w:rsidRPr="002405F6">
        <w:rPr>
          <w:color w:val="984806" w:themeColor="accent6" w:themeShade="80"/>
        </w:rPr>
        <w:t>Sept</w:t>
      </w:r>
      <w:r w:rsidRPr="002405F6">
        <w:rPr>
          <w:color w:val="984806" w:themeColor="accent6" w:themeShade="80"/>
        </w:rPr>
        <w:t xml:space="preserve"> 2026) https://www.cato.org/commentary/americas-latest-farmer-crisis-government-grown</w:t>
      </w:r>
    </w:p>
    <w:p w14:paraId="7BCE130C" w14:textId="4A57A689" w:rsidR="002405F6" w:rsidRPr="002405F6" w:rsidRDefault="00670198" w:rsidP="002405F6">
      <w:pPr>
        <w:pStyle w:val="Evidence"/>
      </w:pPr>
      <w:r w:rsidRPr="002405F6">
        <w:rPr>
          <w:u w:val="single"/>
        </w:rPr>
        <w:t>American farmers might be able to weather (pun!) these higher costs if they were able to charge even higher prices for the stuff they grow, but as of early </w:t>
      </w:r>
      <w:hyperlink r:id="rId12" w:history="1">
        <w:r w:rsidRPr="002405F6">
          <w:rPr>
            <w:rStyle w:val="Hyperlink"/>
            <w:color w:val="000000"/>
            <w:u w:val="single"/>
          </w:rPr>
          <w:t>August</w:t>
        </w:r>
      </w:hyperlink>
      <w:r w:rsidRPr="002405F6">
        <w:rPr>
          <w:u w:val="single"/>
        </w:rPr>
        <w:t> prices were down too: “A benchmark for corn, soybean and wheat prices has fallen to its lowest levels since the height of pandemic lockdowns amid ample supplies globally, cutting into farm revenues.” (Corn prices have </w:t>
      </w:r>
      <w:hyperlink r:id="rId13" w:history="1">
        <w:r w:rsidRPr="002405F6">
          <w:rPr>
            <w:rStyle w:val="Hyperlink"/>
            <w:color w:val="000000"/>
            <w:u w:val="single"/>
          </w:rPr>
          <w:t>rebounded</w:t>
        </w:r>
      </w:hyperlink>
      <w:r w:rsidRPr="002405F6">
        <w:rPr>
          <w:u w:val="single"/>
        </w:rPr>
        <w:t xml:space="preserve"> a bit since </w:t>
      </w:r>
      <w:proofErr w:type="gramStart"/>
      <w:r w:rsidRPr="002405F6">
        <w:rPr>
          <w:u w:val="single"/>
        </w:rPr>
        <w:t>then, but</w:t>
      </w:r>
      <w:proofErr w:type="gramEnd"/>
      <w:r w:rsidRPr="002405F6">
        <w:rPr>
          <w:u w:val="single"/>
        </w:rPr>
        <w:t xml:space="preserve"> remain well below where they were in February.) Government policy again deserves much of the blame, and trade is again the place to start. Trump’s tariffs and related antagonism have caused buyers abroad to turn away from U.S. agricultural products, meaning fewer sales abroad for export-dependent farmers and, given the glut of unsold crops, lower prices at home.</w:t>
      </w:r>
      <w:r w:rsidRPr="00670198">
        <w:t> </w:t>
      </w:r>
      <w:r w:rsidR="002405F6" w:rsidRPr="002405F6">
        <w:t>As </w:t>
      </w:r>
      <w:r w:rsidR="002405F6" w:rsidRPr="002405F6">
        <w:rPr>
          <w:i/>
          <w:iCs/>
        </w:rPr>
        <w:t>Bloomberg</w:t>
      </w:r>
      <w:r w:rsidR="002405F6" w:rsidRPr="002405F6">
        <w:t> recently </w:t>
      </w:r>
      <w:hyperlink r:id="rId14" w:history="1">
        <w:r w:rsidR="002405F6" w:rsidRPr="002405F6">
          <w:t>reported</w:t>
        </w:r>
      </w:hyperlink>
      <w:r w:rsidR="002405F6" w:rsidRPr="002405F6">
        <w:t>, the biggest problem here is undoubtedly China:</w:t>
      </w:r>
      <w:r w:rsidR="002405F6" w:rsidRPr="002405F6">
        <w:t xml:space="preserve"> </w:t>
      </w:r>
      <w:r w:rsidR="002405F6" w:rsidRPr="002405F6">
        <w:br/>
      </w:r>
      <w:r w:rsidR="002405F6" w:rsidRPr="002405F6">
        <w:t>America’s farmers are expecting bumper crops this fall, but they’ve got little idea of where all the supplies will go. China, historically the biggest buyer of US soybeans, hasn’t inked a deal for a single cargo from this year’s harvest, which starts next month. Blowback from President Donald Trump’s trade war has served to further chill the administration’s already icy relationship with the Asian country.</w:t>
      </w:r>
    </w:p>
    <w:p w14:paraId="2F05B49D" w14:textId="2BBDA8EC" w:rsidR="00670198" w:rsidRPr="00670198" w:rsidRDefault="00670198" w:rsidP="00670198">
      <w:pPr>
        <w:pStyle w:val="Evidence"/>
      </w:pPr>
    </w:p>
    <w:p w14:paraId="163A43F7" w14:textId="1830558A" w:rsidR="00670198" w:rsidRDefault="00B24C33" w:rsidP="00B24C33">
      <w:pPr>
        <w:pStyle w:val="Contention1"/>
      </w:pPr>
      <w:bookmarkStart w:id="23" w:name="_Toc241221308"/>
      <w:r>
        <w:t>2.  No agricultural threat from China</w:t>
      </w:r>
      <w:bookmarkEnd w:id="23"/>
    </w:p>
    <w:p w14:paraId="0415F890" w14:textId="77777777" w:rsidR="00B24C33" w:rsidRDefault="00B24C33" w:rsidP="00B24C33">
      <w:pPr>
        <w:pStyle w:val="Contention1"/>
      </w:pPr>
    </w:p>
    <w:p w14:paraId="23ACE2CD" w14:textId="4AC3B907" w:rsidR="00B24C33" w:rsidRDefault="00B24C33" w:rsidP="00B24C33">
      <w:pPr>
        <w:pStyle w:val="Contention2"/>
      </w:pPr>
      <w:bookmarkStart w:id="24" w:name="_Toc241221309"/>
      <w:r>
        <w:t>China’s agricultural research is systemically flawed and failing</w:t>
      </w:r>
      <w:bookmarkEnd w:id="24"/>
    </w:p>
    <w:p w14:paraId="102ED180" w14:textId="72CBE0BA" w:rsidR="00B24C33" w:rsidRPr="002405F6" w:rsidRDefault="00B24C33" w:rsidP="00B24C33">
      <w:pPr>
        <w:pStyle w:val="Citation3"/>
        <w:rPr>
          <w:color w:val="984806" w:themeColor="accent6" w:themeShade="80"/>
        </w:rPr>
      </w:pPr>
      <w:r w:rsidRPr="002405F6">
        <w:rPr>
          <w:color w:val="984806" w:themeColor="accent6" w:themeShade="80"/>
          <w:u w:val="single"/>
        </w:rPr>
        <w:t>Sihan Zhao and Yuxuan Jia 2025</w:t>
      </w:r>
      <w:r w:rsidRPr="002405F6">
        <w:rPr>
          <w:color w:val="984806" w:themeColor="accent6" w:themeShade="80"/>
        </w:rPr>
        <w:t xml:space="preserve"> (Zhao - MA in Translation Studies at China Foreign Affairs University. Intern at the Center for China and Globalization. Jia - Research Associate at Center for China and Globalization) 11 June 2025 “Government grip on crop breeding threatens both yield and innovation: research” (accessed </w:t>
      </w:r>
      <w:r w:rsidR="002405F6" w:rsidRPr="002405F6">
        <w:rPr>
          <w:color w:val="984806" w:themeColor="accent6" w:themeShade="80"/>
        </w:rPr>
        <w:t>2</w:t>
      </w:r>
      <w:r w:rsidRPr="002405F6">
        <w:rPr>
          <w:color w:val="984806" w:themeColor="accent6" w:themeShade="80"/>
        </w:rPr>
        <w:t xml:space="preserve">5 </w:t>
      </w:r>
      <w:r w:rsidR="002405F6" w:rsidRPr="002405F6">
        <w:rPr>
          <w:color w:val="984806" w:themeColor="accent6" w:themeShade="80"/>
        </w:rPr>
        <w:t>Sept</w:t>
      </w:r>
      <w:r w:rsidRPr="002405F6">
        <w:rPr>
          <w:color w:val="984806" w:themeColor="accent6" w:themeShade="80"/>
        </w:rPr>
        <w:t xml:space="preserve"> 2026) https://www.eastisread.com/p/government-grip-on-crop-breeding</w:t>
      </w:r>
    </w:p>
    <w:p w14:paraId="55FE0998" w14:textId="570984C9" w:rsidR="00B24C33" w:rsidRPr="00B24C33" w:rsidRDefault="00B24C33" w:rsidP="00B24C33">
      <w:pPr>
        <w:pStyle w:val="Evidence"/>
      </w:pPr>
      <w:r w:rsidRPr="002405F6">
        <w:rPr>
          <w:u w:val="single"/>
        </w:rPr>
        <w:t xml:space="preserve">The report, written by a </w:t>
      </w:r>
      <w:proofErr w:type="spellStart"/>
      <w:r w:rsidRPr="002405F6">
        <w:rPr>
          <w:u w:val="single"/>
        </w:rPr>
        <w:t>Huagu</w:t>
      </w:r>
      <w:proofErr w:type="spellEnd"/>
      <w:r w:rsidRPr="002405F6">
        <w:rPr>
          <w:u w:val="single"/>
        </w:rPr>
        <w:t xml:space="preserve"> team led by </w:t>
      </w:r>
      <w:hyperlink r:id="rId15" w:history="1">
        <w:r w:rsidRPr="002405F6">
          <w:rPr>
            <w:rStyle w:val="Hyperlink"/>
            <w:color w:val="000000"/>
            <w:u w:val="single"/>
          </w:rPr>
          <w:t>Hu Ruifa</w:t>
        </w:r>
      </w:hyperlink>
      <w:r w:rsidRPr="002405F6">
        <w:rPr>
          <w:u w:val="single"/>
        </w:rPr>
        <w:t>, a Peking University scholar, argues that the dominant role of government agencies, public agricultural research institutions, and state-run universities in crop breeding is undermining China’s food security strategy and its ambitions in agricultural biotechnology. It identifies a fundamental disconnect between bureaucratic limitations and market forces as the core issue. Despite inherent shortcomings, public institutions remain deeply involved in commercial breeding and crowd out private enterprises. This stifles private sector participation and innovation. Startlingly, 79% of China’s nearly 9,000 seed companies invest less than $69,500 annually in R&amp;D, with 44% reporting zero R&amp;D spending at all. Meanwhile, the sprawling regulatory system is ineffective—an oversaturation of crop varieties has overwhelmed local regulators and fueled the proliferation of counterfeit products.</w:t>
      </w:r>
      <w:r w:rsidR="002405F6">
        <w:t xml:space="preserve"> </w:t>
      </w:r>
      <w:r w:rsidR="002405F6" w:rsidRPr="002405F6">
        <w:t>The absence of exit mechanisms allows underperforming companies to persist, further hindering the growth of more innovative firms.</w:t>
      </w:r>
    </w:p>
    <w:p w14:paraId="6DAF0DB9" w14:textId="77777777" w:rsidR="00B24C33" w:rsidRPr="00B24C33" w:rsidRDefault="00B24C33" w:rsidP="00B24C33">
      <w:pPr>
        <w:pStyle w:val="Evidence"/>
      </w:pPr>
    </w:p>
    <w:p w14:paraId="376E08B8" w14:textId="43550A04" w:rsidR="00B24C33" w:rsidRDefault="00E03FEA" w:rsidP="00E03FEA">
      <w:pPr>
        <w:pStyle w:val="Contention2"/>
      </w:pPr>
      <w:bookmarkStart w:id="25" w:name="_Toc241221310"/>
      <w:r>
        <w:lastRenderedPageBreak/>
        <w:t>China’s agricultural research is out of step with latest methods and undermi</w:t>
      </w:r>
      <w:r w:rsidR="00B46959">
        <w:t>nes</w:t>
      </w:r>
      <w:r>
        <w:t xml:space="preserve"> Chinese competitiveness</w:t>
      </w:r>
      <w:bookmarkEnd w:id="25"/>
    </w:p>
    <w:p w14:paraId="69E71CD3" w14:textId="1CE21132" w:rsidR="00B24C33" w:rsidRPr="002405F6" w:rsidRDefault="00B24C33" w:rsidP="00B24C33">
      <w:pPr>
        <w:pStyle w:val="Citation3"/>
        <w:rPr>
          <w:color w:val="984806" w:themeColor="accent6" w:themeShade="80"/>
        </w:rPr>
      </w:pPr>
      <w:proofErr w:type="spellStart"/>
      <w:r w:rsidRPr="002405F6">
        <w:rPr>
          <w:color w:val="984806" w:themeColor="accent6" w:themeShade="80"/>
          <w:u w:val="single"/>
        </w:rPr>
        <w:t>Huagu</w:t>
      </w:r>
      <w:proofErr w:type="spellEnd"/>
      <w:r w:rsidRPr="002405F6">
        <w:rPr>
          <w:color w:val="984806" w:themeColor="accent6" w:themeShade="80"/>
          <w:u w:val="single"/>
        </w:rPr>
        <w:t xml:space="preserve"> Zhiyuan Biotech &amp; Industry Institute 2025</w:t>
      </w:r>
      <w:r w:rsidRPr="002405F6">
        <w:rPr>
          <w:color w:val="984806" w:themeColor="accent6" w:themeShade="80"/>
        </w:rPr>
        <w:t xml:space="preserve"> (</w:t>
      </w:r>
      <w:r w:rsidR="00E03FEA" w:rsidRPr="002405F6">
        <w:rPr>
          <w:color w:val="984806" w:themeColor="accent6" w:themeShade="80"/>
        </w:rPr>
        <w:t xml:space="preserve">Chinese agricultural and life sciences research </w:t>
      </w:r>
      <w:proofErr w:type="spellStart"/>
      <w:proofErr w:type="gramStart"/>
      <w:r w:rsidR="00E03FEA" w:rsidRPr="002405F6">
        <w:rPr>
          <w:color w:val="984806" w:themeColor="accent6" w:themeShade="80"/>
        </w:rPr>
        <w:t>institute.It</w:t>
      </w:r>
      <w:proofErr w:type="spellEnd"/>
      <w:proofErr w:type="gramEnd"/>
      <w:r w:rsidR="00E03FEA" w:rsidRPr="002405F6">
        <w:rPr>
          <w:color w:val="984806" w:themeColor="accent6" w:themeShade="80"/>
        </w:rPr>
        <w:t xml:space="preserve"> was founded by a consortium of major Chinese corporations</w:t>
      </w:r>
      <w:r w:rsidRPr="002405F6">
        <w:rPr>
          <w:color w:val="984806" w:themeColor="accent6" w:themeShade="80"/>
        </w:rPr>
        <w:t xml:space="preserve">) 26 May 2025 “China’s Seed Industry: Current Status, Challenges, and Reform Pathways — A </w:t>
      </w:r>
      <w:proofErr w:type="spellStart"/>
      <w:r w:rsidRPr="002405F6">
        <w:rPr>
          <w:color w:val="984806" w:themeColor="accent6" w:themeShade="80"/>
        </w:rPr>
        <w:t>Huagu</w:t>
      </w:r>
      <w:proofErr w:type="spellEnd"/>
      <w:r w:rsidRPr="002405F6">
        <w:rPr>
          <w:color w:val="984806" w:themeColor="accent6" w:themeShade="80"/>
        </w:rPr>
        <w:t xml:space="preserve"> Research Report” (accessed </w:t>
      </w:r>
      <w:r w:rsidR="002405F6" w:rsidRPr="002405F6">
        <w:rPr>
          <w:color w:val="984806" w:themeColor="accent6" w:themeShade="80"/>
        </w:rPr>
        <w:t xml:space="preserve">25 Sept </w:t>
      </w:r>
      <w:r w:rsidRPr="002405F6">
        <w:rPr>
          <w:color w:val="984806" w:themeColor="accent6" w:themeShade="80"/>
        </w:rPr>
        <w:t>2026) https://www.eastisread.com/p/government-grip-on-crop-breeding</w:t>
      </w:r>
    </w:p>
    <w:p w14:paraId="2187501B" w14:textId="551E9B12" w:rsidR="00B24C33" w:rsidRPr="00B24C33" w:rsidRDefault="00B24C33" w:rsidP="00B24C33">
      <w:pPr>
        <w:pStyle w:val="Evidence"/>
      </w:pPr>
      <w:r w:rsidRPr="00E03FEA">
        <w:rPr>
          <w:u w:val="single"/>
        </w:rPr>
        <w:t xml:space="preserve">Unlike multinational corporations, </w:t>
      </w:r>
      <w:proofErr w:type="gramStart"/>
      <w:r w:rsidRPr="00E03FEA">
        <w:rPr>
          <w:u w:val="single"/>
        </w:rPr>
        <w:t>the vast majority of</w:t>
      </w:r>
      <w:proofErr w:type="gramEnd"/>
      <w:r w:rsidRPr="00E03FEA">
        <w:rPr>
          <w:u w:val="single"/>
        </w:rPr>
        <w:t xml:space="preserve"> China’s breeding research institutions and enterprises still operate under a project-based R&amp;D model, relying on traditional crossbreeding techniques</w:t>
      </w:r>
      <w:r w:rsidRPr="00B24C33">
        <w:t xml:space="preserve">. </w:t>
      </w:r>
      <w:r w:rsidR="00E03FEA">
        <w:t>[</w:t>
      </w:r>
      <w:r w:rsidR="00E03FEA" w:rsidRPr="00E03FEA">
        <w:rPr>
          <w:b/>
          <w:bCs w:val="0"/>
        </w:rPr>
        <w:t>END QUOTE</w:t>
      </w:r>
      <w:r w:rsidR="00E03FEA">
        <w:t xml:space="preserve">] </w:t>
      </w:r>
      <w:r w:rsidRPr="00B24C33">
        <w:t xml:space="preserve">Research activities depend primarily on the experience of individual breeders, who select parents for </w:t>
      </w:r>
      <w:proofErr w:type="spellStart"/>
      <w:r w:rsidRPr="00B24C33">
        <w:t>hybridisation</w:t>
      </w:r>
      <w:proofErr w:type="spellEnd"/>
      <w:r w:rsidRPr="00B24C33">
        <w:t xml:space="preserve"> based on long-term observation and familiarity with plant genetic resources. Subsequent steps—such as progeny selection and the development of new lines and varieties—are carried out manually by project teams.</w:t>
      </w:r>
      <w:r w:rsidR="00E03FEA">
        <w:t xml:space="preserve"> </w:t>
      </w:r>
      <w:r w:rsidRPr="00B24C33">
        <w:t>For breeding research involving modern biotechnologies such as genetic transformation and gene editing, the work is not only handled by separate project teams but is also fragmented across them. For example, in transgenic breeding, researchers focused on upstream gene cloning are often reluctant to share high-value gene constructs with mid- and downstream teams</w:t>
      </w:r>
      <w:r w:rsidRPr="00E03FEA">
        <w:rPr>
          <w:u w:val="single"/>
        </w:rPr>
        <w:t>.</w:t>
      </w:r>
      <w:r w:rsidR="00E03FEA">
        <w:rPr>
          <w:u w:val="single"/>
        </w:rPr>
        <w:t xml:space="preserve"> [</w:t>
      </w:r>
      <w:r w:rsidR="00E03FEA" w:rsidRPr="00E03FEA">
        <w:rPr>
          <w:b/>
          <w:bCs w:val="0"/>
        </w:rPr>
        <w:t>LATER THEY CONTINUE QUOTE:]</w:t>
      </w:r>
      <w:r w:rsidRPr="00E03FEA">
        <w:rPr>
          <w:u w:val="single"/>
        </w:rPr>
        <w:t xml:space="preserve"> Meanwhile, midstream groups studying genetic transformation frequently omit a critical step: transformant screening</w:t>
      </w:r>
      <w:r w:rsidRPr="00B24C33">
        <w:t xml:space="preserve">. </w:t>
      </w:r>
      <w:r w:rsidRPr="00E03FEA">
        <w:rPr>
          <w:u w:val="single"/>
        </w:rPr>
        <w:t>Once a cloned gene has been transformed, any offspring that express the gene are treated as new transformants and directly used in downstream breeding research. This stands in sharp contrast to the practices of multinational corporations, which generate thousands of transgenic offspring for each gene transformant. Then, through rigorous selection from these expression populations, they identify and advance the most competitive transformants for downstream variety development. The current system significantly undermines the competitiveness of China’s crop varieties</w:t>
      </w:r>
      <w:r w:rsidRPr="00B24C33">
        <w:t xml:space="preserve"> (see Table 2).</w:t>
      </w:r>
    </w:p>
    <w:p w14:paraId="40DBC90E" w14:textId="77777777" w:rsidR="00B24C33" w:rsidRPr="001E1FA8" w:rsidRDefault="00B24C33" w:rsidP="00B24C33">
      <w:pPr>
        <w:pStyle w:val="Evidence"/>
      </w:pPr>
    </w:p>
    <w:p w14:paraId="51EDF40E" w14:textId="77777777" w:rsidR="001E1FA8" w:rsidRPr="0008336E" w:rsidRDefault="001E1FA8" w:rsidP="001E1FA8">
      <w:pPr>
        <w:pStyle w:val="Contention1"/>
      </w:pPr>
      <w:bookmarkStart w:id="26" w:name="_Toc119429557"/>
      <w:bookmarkStart w:id="27" w:name="_Toc241221311"/>
      <w:r w:rsidRPr="0008336E">
        <w:t>SOLVENCY</w:t>
      </w:r>
      <w:bookmarkEnd w:id="26"/>
      <w:bookmarkEnd w:id="27"/>
    </w:p>
    <w:p w14:paraId="30B89DBF" w14:textId="77777777" w:rsidR="001E1FA8" w:rsidRPr="0008336E" w:rsidRDefault="001E1FA8" w:rsidP="001E1FA8">
      <w:pPr>
        <w:pStyle w:val="Contention1"/>
      </w:pPr>
    </w:p>
    <w:p w14:paraId="770AA918" w14:textId="6628D922" w:rsidR="00D4112C" w:rsidRDefault="00D4112C" w:rsidP="006D3DD7">
      <w:pPr>
        <w:pStyle w:val="Contention1"/>
      </w:pPr>
      <w:bookmarkStart w:id="28" w:name="_Toc456458796"/>
      <w:bookmarkStart w:id="29" w:name="_Toc119429558"/>
      <w:bookmarkStart w:id="30" w:name="_Toc241221312"/>
      <w:bookmarkEnd w:id="16"/>
      <w:bookmarkEnd w:id="17"/>
      <w:bookmarkEnd w:id="18"/>
      <w:r w:rsidRPr="0008336E">
        <w:t>1</w:t>
      </w:r>
      <w:proofErr w:type="gramStart"/>
      <w:r w:rsidRPr="0008336E">
        <w:t xml:space="preserve">.  </w:t>
      </w:r>
      <w:bookmarkStart w:id="31" w:name="_Toc119429562"/>
      <w:bookmarkStart w:id="32" w:name="_Toc456458803"/>
      <w:bookmarkEnd w:id="28"/>
      <w:bookmarkEnd w:id="29"/>
      <w:r w:rsidR="00A352D7">
        <w:t>Failed</w:t>
      </w:r>
      <w:proofErr w:type="gramEnd"/>
      <w:r w:rsidR="00A352D7">
        <w:t xml:space="preserve"> Model</w:t>
      </w:r>
      <w:r w:rsidR="00EB1AE4">
        <w:t>s</w:t>
      </w:r>
      <w:bookmarkEnd w:id="30"/>
    </w:p>
    <w:p w14:paraId="2B430C41" w14:textId="77777777" w:rsidR="00A352D7" w:rsidRDefault="00A352D7" w:rsidP="006D3DD7">
      <w:pPr>
        <w:pStyle w:val="Contention1"/>
      </w:pPr>
    </w:p>
    <w:p w14:paraId="13DA950B" w14:textId="1F4FD3E9" w:rsidR="00A352D7" w:rsidRDefault="00A352D7" w:rsidP="00A352D7">
      <w:pPr>
        <w:pStyle w:val="Contention2"/>
      </w:pPr>
      <w:bookmarkStart w:id="33" w:name="_Toc241221313"/>
      <w:r>
        <w:t>AGARDA uses model</w:t>
      </w:r>
      <w:r w:rsidR="008127D8">
        <w:t>s</w:t>
      </w:r>
      <w:r>
        <w:t xml:space="preserve"> of </w:t>
      </w:r>
      <w:r w:rsidR="00EB1AE4">
        <w:t>DARPA (</w:t>
      </w:r>
      <w:r>
        <w:t>Defense Dept.</w:t>
      </w:r>
      <w:r w:rsidR="00EB1AE4">
        <w:t>)</w:t>
      </w:r>
      <w:r>
        <w:t xml:space="preserve">, </w:t>
      </w:r>
      <w:r w:rsidR="00EB1AE4">
        <w:t>ARPA-E (</w:t>
      </w:r>
      <w:r>
        <w:t>Energy Dept.</w:t>
      </w:r>
      <w:r w:rsidR="00EB1AE4">
        <w:t>)</w:t>
      </w:r>
      <w:r>
        <w:t xml:space="preserve"> and </w:t>
      </w:r>
      <w:r w:rsidR="00EB1AE4">
        <w:t>ARPA-H (Health &amp; Human Services)</w:t>
      </w:r>
      <w:bookmarkEnd w:id="33"/>
    </w:p>
    <w:p w14:paraId="10A1D744" w14:textId="5D598306" w:rsidR="00A352D7" w:rsidRPr="00AF60B2" w:rsidRDefault="00A352D7" w:rsidP="00A352D7">
      <w:pPr>
        <w:pStyle w:val="Citation3"/>
        <w:rPr>
          <w:color w:val="984806" w:themeColor="accent6" w:themeShade="80"/>
        </w:rPr>
      </w:pPr>
      <w:r w:rsidRPr="00AF60B2">
        <w:rPr>
          <w:color w:val="984806" w:themeColor="accent6" w:themeShade="80"/>
          <w:u w:val="single"/>
        </w:rPr>
        <w:t>C3 Solutions 2023</w:t>
      </w:r>
      <w:r w:rsidRPr="00AF60B2">
        <w:rPr>
          <w:color w:val="984806" w:themeColor="accent6" w:themeShade="80"/>
        </w:rPr>
        <w:t xml:space="preserve"> (natural and economic environment research organization) 7 July 2023 “R&amp;D Policy Explainer: The Agriculture Advanced Research and Development Authority (</w:t>
      </w:r>
      <w:proofErr w:type="spellStart"/>
      <w:r w:rsidRPr="00AF60B2">
        <w:rPr>
          <w:color w:val="984806" w:themeColor="accent6" w:themeShade="80"/>
        </w:rPr>
        <w:t>AgARDA</w:t>
      </w:r>
      <w:proofErr w:type="spellEnd"/>
      <w:r w:rsidRPr="00AF60B2">
        <w:rPr>
          <w:color w:val="984806" w:themeColor="accent6" w:themeShade="80"/>
        </w:rPr>
        <w:t xml:space="preserve">)” (accessed </w:t>
      </w:r>
      <w:r w:rsidR="00AF60B2" w:rsidRPr="00AF60B2">
        <w:rPr>
          <w:color w:val="984806" w:themeColor="accent6" w:themeShade="80"/>
        </w:rPr>
        <w:t>2</w:t>
      </w:r>
      <w:r w:rsidRPr="00AF60B2">
        <w:rPr>
          <w:color w:val="984806" w:themeColor="accent6" w:themeShade="80"/>
        </w:rPr>
        <w:t xml:space="preserve">5 </w:t>
      </w:r>
      <w:r w:rsidR="00AF60B2" w:rsidRPr="00AF60B2">
        <w:rPr>
          <w:color w:val="984806" w:themeColor="accent6" w:themeShade="80"/>
        </w:rPr>
        <w:t>Sept</w:t>
      </w:r>
      <w:r w:rsidRPr="00AF60B2">
        <w:rPr>
          <w:color w:val="984806" w:themeColor="accent6" w:themeShade="80"/>
        </w:rPr>
        <w:t xml:space="preserve"> 2026) https://c3solutions.org/policy-paper/rd-policy-explainer-the-agriculture-advanced-research-and-development-authority-agarda/</w:t>
      </w:r>
    </w:p>
    <w:p w14:paraId="43A07E01" w14:textId="29163B5D" w:rsidR="00A352D7" w:rsidRDefault="00A352D7" w:rsidP="00A352D7">
      <w:pPr>
        <w:pStyle w:val="Evidence"/>
      </w:pPr>
      <w:proofErr w:type="spellStart"/>
      <w:r w:rsidRPr="00AF60B2">
        <w:rPr>
          <w:u w:val="single"/>
        </w:rPr>
        <w:t>AgARDA</w:t>
      </w:r>
      <w:proofErr w:type="spellEnd"/>
      <w:r w:rsidRPr="00AF60B2">
        <w:rPr>
          <w:u w:val="single"/>
        </w:rPr>
        <w:t xml:space="preserve"> functions using the ARPA model that has been successful with other research agencies, including the Department of Defense (DARPA), Department of Energy (ARPA-E), and Department of Health and Human Services (ARPA-H).</w:t>
      </w:r>
      <w:r w:rsidR="00AF60B2">
        <w:t xml:space="preserve"> </w:t>
      </w:r>
      <w:r w:rsidR="00AF60B2" w:rsidRPr="00AF60B2">
        <w:t>This model has proven effective in meeting the specific needs and mission of the agency while spurring the commercial development of products and technologies. While the private sector is the primary hub of innovation, government research and development underpins many of the products families and households rely on today. </w:t>
      </w:r>
    </w:p>
    <w:p w14:paraId="7F29FEBA" w14:textId="77777777" w:rsidR="006D3DD7" w:rsidRDefault="006D3DD7" w:rsidP="006D3DD7">
      <w:pPr>
        <w:pStyle w:val="Contention1"/>
      </w:pPr>
    </w:p>
    <w:p w14:paraId="0D37858B" w14:textId="632A3B11" w:rsidR="00A352D7" w:rsidRDefault="00EB1AE4" w:rsidP="00EB1AE4">
      <w:pPr>
        <w:pStyle w:val="Contention2"/>
      </w:pPr>
      <w:bookmarkStart w:id="34" w:name="_Toc241221314"/>
      <w:r>
        <w:t>DARPA model is bad:  Its “opacity” (lack of transparency) leads to bad decision-making</w:t>
      </w:r>
      <w:bookmarkEnd w:id="34"/>
    </w:p>
    <w:p w14:paraId="29E5779B" w14:textId="23B7D765" w:rsidR="00EB1AE4" w:rsidRPr="00AF60B2" w:rsidRDefault="00EB1AE4" w:rsidP="00EB1AE4">
      <w:pPr>
        <w:pStyle w:val="Citation3"/>
        <w:rPr>
          <w:color w:val="984806" w:themeColor="accent6" w:themeShade="80"/>
        </w:rPr>
      </w:pPr>
      <w:r w:rsidRPr="00AF60B2">
        <w:rPr>
          <w:color w:val="984806" w:themeColor="accent6" w:themeShade="80"/>
          <w:u w:val="single"/>
        </w:rPr>
        <w:t>Rodney H. Yerger Jr. 2024</w:t>
      </w:r>
      <w:r w:rsidRPr="00AF60B2">
        <w:rPr>
          <w:color w:val="984806" w:themeColor="accent6" w:themeShade="80"/>
        </w:rPr>
        <w:t xml:space="preserve"> (Department of Economics, George Mason Univ.) MOONSHOTS AND THE NEW INDUSTRIAL POLICY “A Case Study on DARPA: An Exemplar for Government Strategic Structuring to Foster Innovation?” (accessed </w:t>
      </w:r>
      <w:r w:rsidR="00AF60B2" w:rsidRPr="00AF60B2">
        <w:rPr>
          <w:color w:val="984806" w:themeColor="accent6" w:themeShade="80"/>
        </w:rPr>
        <w:t xml:space="preserve">25 Sept </w:t>
      </w:r>
      <w:r w:rsidRPr="00AF60B2">
        <w:rPr>
          <w:color w:val="984806" w:themeColor="accent6" w:themeShade="80"/>
        </w:rPr>
        <w:t>2026) https://link.springer.com/chapter/10.1007/978-3-031-49196-2_7</w:t>
      </w:r>
    </w:p>
    <w:p w14:paraId="7A742318" w14:textId="2F65D68C" w:rsidR="00EB1AE4" w:rsidRDefault="00AF60B2" w:rsidP="00EB1AE4">
      <w:pPr>
        <w:pStyle w:val="Evidence"/>
      </w:pPr>
      <w:r w:rsidRPr="00AF60B2">
        <w:t>Furthermore, Ter Bogt’s (2003) framework considers additional political transaction costs associated with maximizing electoral support, the influence of special interest groups, and political opportunism with a focus on increasing political efficiency for inherently governmental organizations.</w:t>
      </w:r>
      <w:r>
        <w:t xml:space="preserve"> </w:t>
      </w:r>
      <w:r w:rsidR="00EB1AE4" w:rsidRPr="00AF60B2">
        <w:rPr>
          <w:u w:val="single"/>
        </w:rPr>
        <w:t>Applying these considerations, DARPA’s independence as an organization could be jeopardized by two key sources. The first source consists of special interest groups working through the larger DoD and military services, who might desire to control the shape and direction of DARPA-related technology development efforts. This source includes large public-private partnership companies that perform a huge proportion of defense-related R&amp;D. The second source are the taxpayers, who typically demand the very checks and balances that have been removed through “</w:t>
      </w:r>
      <w:proofErr w:type="spellStart"/>
      <w:r w:rsidR="00EB1AE4" w:rsidRPr="00AF60B2">
        <w:rPr>
          <w:u w:val="single"/>
        </w:rPr>
        <w:t>autonomization</w:t>
      </w:r>
      <w:proofErr w:type="spellEnd"/>
      <w:r w:rsidR="00EB1AE4" w:rsidRPr="00AF60B2">
        <w:rPr>
          <w:u w:val="single"/>
        </w:rPr>
        <w:t xml:space="preserve">” to ensure their money is being spent wisely and competently. The higher the level of opacity within an inherently governmental organization, the more difficult the challenge to safeguard against abuses. Given that DARPA explicitly regards each program manager as filling the role of a technical subject matter expert, this high level of opacity can result in what </w:t>
      </w:r>
      <w:proofErr w:type="spellStart"/>
      <w:r w:rsidR="00EB1AE4" w:rsidRPr="00AF60B2">
        <w:rPr>
          <w:u w:val="single"/>
        </w:rPr>
        <w:t>Koppl</w:t>
      </w:r>
      <w:proofErr w:type="spellEnd"/>
      <w:r w:rsidR="00EB1AE4" w:rsidRPr="00AF60B2">
        <w:rPr>
          <w:u w:val="single"/>
        </w:rPr>
        <w:t xml:space="preserve"> (2018, pp. 189–200) refers to as a “rule of experts” scenario, where a monopoly of experts increases the likelihood of unreliability, which can lead to bad decision-making.</w:t>
      </w:r>
    </w:p>
    <w:p w14:paraId="3D4492BF" w14:textId="77777777" w:rsidR="001228F3" w:rsidRDefault="001228F3" w:rsidP="00EB1AE4">
      <w:pPr>
        <w:pStyle w:val="Evidence"/>
      </w:pPr>
    </w:p>
    <w:p w14:paraId="42B78F60" w14:textId="40E14CAE" w:rsidR="001228F3" w:rsidRDefault="001228F3" w:rsidP="001228F3">
      <w:pPr>
        <w:pStyle w:val="Contention2"/>
      </w:pPr>
      <w:bookmarkStart w:id="35" w:name="_Toc241221315"/>
      <w:r>
        <w:t>DARPA’s past achievements can’t be duplicated today due to political and social changes</w:t>
      </w:r>
      <w:bookmarkEnd w:id="35"/>
    </w:p>
    <w:p w14:paraId="3ED256F5" w14:textId="4E1122EB" w:rsidR="001228F3" w:rsidRPr="00AF60B2" w:rsidRDefault="001228F3" w:rsidP="001228F3">
      <w:pPr>
        <w:pStyle w:val="Citation3"/>
        <w:rPr>
          <w:color w:val="984806" w:themeColor="accent6" w:themeShade="80"/>
        </w:rPr>
      </w:pPr>
      <w:r w:rsidRPr="00AF60B2">
        <w:rPr>
          <w:color w:val="984806" w:themeColor="accent6" w:themeShade="80"/>
          <w:u w:val="single"/>
        </w:rPr>
        <w:t>Rodney H. Yerger Jr. 2024</w:t>
      </w:r>
      <w:r w:rsidRPr="00AF60B2">
        <w:rPr>
          <w:color w:val="984806" w:themeColor="accent6" w:themeShade="80"/>
        </w:rPr>
        <w:t xml:space="preserve"> (Department of Economics, George Mason Univ.) MOONSHOTS AND THE NEW INDUSTRIAL POLICY “A Case Study on DARPA: An Exemplar for Government Strategic Structuring to Foster Innovation?” (accessed </w:t>
      </w:r>
      <w:r w:rsidR="00AF60B2" w:rsidRPr="00AF60B2">
        <w:rPr>
          <w:color w:val="984806" w:themeColor="accent6" w:themeShade="80"/>
        </w:rPr>
        <w:t>2</w:t>
      </w:r>
      <w:r w:rsidRPr="00AF60B2">
        <w:rPr>
          <w:color w:val="984806" w:themeColor="accent6" w:themeShade="80"/>
        </w:rPr>
        <w:t xml:space="preserve">5 </w:t>
      </w:r>
      <w:r w:rsidR="00AF60B2" w:rsidRPr="00AF60B2">
        <w:rPr>
          <w:color w:val="984806" w:themeColor="accent6" w:themeShade="80"/>
        </w:rPr>
        <w:t>Sept</w:t>
      </w:r>
      <w:r w:rsidRPr="00AF60B2">
        <w:rPr>
          <w:color w:val="984806" w:themeColor="accent6" w:themeShade="80"/>
        </w:rPr>
        <w:t xml:space="preserve"> 2026) https://link.springer.com/chapter/10.1007/978-3-031-49196-2_7</w:t>
      </w:r>
    </w:p>
    <w:p w14:paraId="64295F51" w14:textId="027569A4" w:rsidR="001228F3" w:rsidRPr="00AF60B2" w:rsidRDefault="00AF60B2" w:rsidP="00EB1AE4">
      <w:pPr>
        <w:pStyle w:val="Evidence"/>
        <w:rPr>
          <w:u w:val="single"/>
        </w:rPr>
      </w:pPr>
      <w:r w:rsidRPr="00AF60B2">
        <w:t xml:space="preserve">My research reveals that the vast majority of DARPA’s architectural innovation occurred prior to the critical shift from ARPA to DARPA in 1972, which was a time characterized by much less external oversight and a much lower pay gap between government and private sector high-tech labor. It is important to note, however, that this correlation between ARPA’s greater autonomy and innovation success should not imply causation. Another factor at play could be the characteristics of the </w:t>
      </w:r>
      <w:proofErr w:type="spellStart"/>
      <w:r w:rsidRPr="00AF60B2">
        <w:t>post</w:t>
      </w:r>
      <w:r>
        <w:t xml:space="preserve"> </w:t>
      </w:r>
      <w:r w:rsidRPr="00AF60B2">
        <w:t>World</w:t>
      </w:r>
      <w:proofErr w:type="spellEnd"/>
      <w:r w:rsidRPr="00AF60B2">
        <w:t xml:space="preserve"> War II era, or perhaps more specifically, the height of the Cold War, which involved a level of crisis that dictated a demand for rapid and novel </w:t>
      </w:r>
      <w:proofErr w:type="gramStart"/>
      <w:r w:rsidRPr="00AF60B2">
        <w:t>change</w:t>
      </w:r>
      <w:proofErr w:type="gramEnd"/>
      <w:r w:rsidRPr="00AF60B2">
        <w:t xml:space="preserve"> and raised alertness to entrepreneurial opportunities.</w:t>
      </w:r>
      <w:r w:rsidRPr="00AF60B2">
        <w:rPr>
          <w:u w:val="single"/>
        </w:rPr>
        <w:t xml:space="preserve"> </w:t>
      </w:r>
      <w:r w:rsidR="001228F3" w:rsidRPr="00AF60B2">
        <w:rPr>
          <w:u w:val="single"/>
        </w:rPr>
        <w:t>Indeed, DARPA’s founding is steeped in a collective mobilization across the public sector domain to counter the crisis of technological surprise. Since that time as the Cold War diminished, preparing for “system-level war” shifted toward a focus on responding to “shorter-term tactical missions.” Ruttan (2006, pp. 183–184) contends that the absence of a major war, or at least the threat of one, diminishes the probability that our political system could generate the willpower and resources “required to initiate and sustain the development of major military and defense-related general-purpose commercial technologies of the past.”</w:t>
      </w:r>
    </w:p>
    <w:p w14:paraId="56B8F300" w14:textId="77777777" w:rsidR="001228F3" w:rsidRDefault="001228F3" w:rsidP="00EB1AE4">
      <w:pPr>
        <w:pStyle w:val="Evidence"/>
      </w:pPr>
    </w:p>
    <w:p w14:paraId="6209AC5E" w14:textId="7CB8C582" w:rsidR="006D3DD7" w:rsidRDefault="00EB1AE4" w:rsidP="00EB1AE4">
      <w:pPr>
        <w:pStyle w:val="Contention1"/>
      </w:pPr>
      <w:bookmarkStart w:id="36" w:name="_Toc241221316"/>
      <w:r>
        <w:lastRenderedPageBreak/>
        <w:t>2.   Unproductive risk-taking</w:t>
      </w:r>
      <w:bookmarkEnd w:id="36"/>
    </w:p>
    <w:p w14:paraId="1B6775D9" w14:textId="77777777" w:rsidR="00EB1AE4" w:rsidRDefault="00EB1AE4" w:rsidP="00EB1AE4">
      <w:pPr>
        <w:pStyle w:val="Contention1"/>
      </w:pPr>
    </w:p>
    <w:p w14:paraId="62CF6FB6" w14:textId="0367ED5D" w:rsidR="00EB1AE4" w:rsidRDefault="00EB1AE4" w:rsidP="00EB1AE4">
      <w:pPr>
        <w:pStyle w:val="Contention2"/>
      </w:pPr>
      <w:bookmarkStart w:id="37" w:name="_Toc241221317"/>
      <w:r>
        <w:t>Excessive risk taking (as used at DARPA, AGARDA’s role model) doesn’t necessarily produce a good return on investment</w:t>
      </w:r>
      <w:bookmarkEnd w:id="37"/>
    </w:p>
    <w:p w14:paraId="5CF26C06" w14:textId="792EB970" w:rsidR="00EB1AE4" w:rsidRPr="00AF60B2" w:rsidRDefault="00EB1AE4" w:rsidP="00EB1AE4">
      <w:pPr>
        <w:pStyle w:val="Citation3"/>
        <w:rPr>
          <w:color w:val="984806" w:themeColor="accent6" w:themeShade="80"/>
        </w:rPr>
      </w:pPr>
      <w:r w:rsidRPr="00AF60B2">
        <w:rPr>
          <w:color w:val="984806" w:themeColor="accent6" w:themeShade="80"/>
          <w:u w:val="single"/>
        </w:rPr>
        <w:t>Rodney H. Yerger Jr. 2024</w:t>
      </w:r>
      <w:r w:rsidRPr="00AF60B2">
        <w:rPr>
          <w:color w:val="984806" w:themeColor="accent6" w:themeShade="80"/>
        </w:rPr>
        <w:t xml:space="preserve"> (Department of Economics, George Mason Univ.) MOONSHOTS AND THE NEW INDUSTRIAL POLICY “A Case Study on DARPA: An Exemplar for Government Strategic Structuring to Foster Innovation?” (accessed </w:t>
      </w:r>
      <w:r w:rsidR="00AF60B2" w:rsidRPr="00AF60B2">
        <w:rPr>
          <w:color w:val="984806" w:themeColor="accent6" w:themeShade="80"/>
        </w:rPr>
        <w:t>25 Sept</w:t>
      </w:r>
      <w:r w:rsidRPr="00AF60B2">
        <w:rPr>
          <w:color w:val="984806" w:themeColor="accent6" w:themeShade="80"/>
        </w:rPr>
        <w:t xml:space="preserve"> 2026) https://link.springer.com/chapter/10.1007/978-3-031-49196-2_7</w:t>
      </w:r>
    </w:p>
    <w:p w14:paraId="23580725" w14:textId="315AFDE7" w:rsidR="00EB1AE4" w:rsidRDefault="00AF60B2" w:rsidP="00EB1AE4">
      <w:pPr>
        <w:pStyle w:val="Evidence"/>
      </w:pPr>
      <w:r w:rsidRPr="00AF60B2">
        <w:t>As with the other key factors, there exist theoretical counterpoints to the purported benefits of DARPA’s limited tenure and flexible hiring policies.</w:t>
      </w:r>
      <w:r>
        <w:t xml:space="preserve"> </w:t>
      </w:r>
      <w:r w:rsidR="00EB1AE4" w:rsidRPr="00AF60B2">
        <w:rPr>
          <w:u w:val="single"/>
        </w:rPr>
        <w:t xml:space="preserve">An obvious drawback to excessive risk taking is that associated failures are a cost to the taxpayer and moreover, could result in destructive entrepreneurial outcomes. While logic supports the need to tolerate failure when pioneering disruptive technology advancement, understanding the returns to such efforts via cost-benefit analysis remains an appropriate consideration. This includes </w:t>
      </w:r>
      <w:proofErr w:type="gramStart"/>
      <w:r w:rsidR="00EB1AE4" w:rsidRPr="00AF60B2">
        <w:rPr>
          <w:u w:val="single"/>
        </w:rPr>
        <w:t>taking into account</w:t>
      </w:r>
      <w:proofErr w:type="gramEnd"/>
      <w:r w:rsidR="00EB1AE4" w:rsidRPr="00AF60B2">
        <w:rPr>
          <w:u w:val="single"/>
        </w:rPr>
        <w:t xml:space="preserve"> the costs in revisiting or duplicating old ideas that simply will not work </w:t>
      </w:r>
      <w:proofErr w:type="gramStart"/>
      <w:r w:rsidR="00EB1AE4" w:rsidRPr="00AF60B2">
        <w:rPr>
          <w:u w:val="single"/>
        </w:rPr>
        <w:t>despite the fact that</w:t>
      </w:r>
      <w:proofErr w:type="gramEnd"/>
      <w:r w:rsidR="00EB1AE4" w:rsidRPr="00AF60B2">
        <w:rPr>
          <w:u w:val="single"/>
        </w:rPr>
        <w:t xml:space="preserve"> program manager turnover reinvigorates their appeal</w:t>
      </w:r>
      <w:r w:rsidR="00EB1AE4" w:rsidRPr="00EB1AE4">
        <w:t xml:space="preserve"> (Gallo </w:t>
      </w:r>
      <w:hyperlink r:id="rId16" w:anchor="ref-CR15" w:tooltip="Gallo, M. E. (2021). Defense Advanced Research Projects Agency: Overview and issues for congress. CRS Report No. R45088. Washington, DC: Congressional Research Service." w:history="1">
        <w:r w:rsidR="00EB1AE4" w:rsidRPr="00EB1AE4">
          <w:rPr>
            <w:rStyle w:val="Hyperlink"/>
          </w:rPr>
          <w:t>2021</w:t>
        </w:r>
      </w:hyperlink>
      <w:r w:rsidR="00EB1AE4" w:rsidRPr="00EB1AE4">
        <w:t>).</w:t>
      </w:r>
      <w:r>
        <w:t xml:space="preserve"> </w:t>
      </w:r>
      <w:r w:rsidRPr="00AF60B2">
        <w:t>Furthermore, while limited tenure may motivate risk-taking, it cannot completely displace familiarity bias, which influences agents to invest in and with those they trust (Reinhardt 2020). In the case of the DARPA program manager, this bias might result in allocating funding to those researchers with sound and stable reputations over less mature, smaller enterprises, which runs counter to Schumpeterian entrepreneurship.</w:t>
      </w:r>
    </w:p>
    <w:p w14:paraId="6AC0C7A8" w14:textId="77777777" w:rsidR="00F74D43" w:rsidRDefault="00F74D43" w:rsidP="00EB1AE4">
      <w:pPr>
        <w:pStyle w:val="Evidence"/>
      </w:pPr>
    </w:p>
    <w:p w14:paraId="3BBEF773" w14:textId="0CE0BB7F" w:rsidR="00F74D43" w:rsidRDefault="00F74D43" w:rsidP="00F74D43">
      <w:pPr>
        <w:pStyle w:val="Contention1"/>
      </w:pPr>
      <w:bookmarkStart w:id="38" w:name="_Toc241221318"/>
      <w:r>
        <w:t>3.   Competitiveness wears off</w:t>
      </w:r>
      <w:bookmarkEnd w:id="38"/>
      <w:r>
        <w:t xml:space="preserve"> </w:t>
      </w:r>
    </w:p>
    <w:p w14:paraId="38E903F2" w14:textId="77777777" w:rsidR="00F74D43" w:rsidRDefault="00F74D43" w:rsidP="00F74D43">
      <w:pPr>
        <w:pStyle w:val="Contention1"/>
      </w:pPr>
    </w:p>
    <w:p w14:paraId="39F25C5B" w14:textId="0652C305" w:rsidR="00F74D43" w:rsidRDefault="00F74D43" w:rsidP="00F74D43">
      <w:pPr>
        <w:pStyle w:val="Contention2"/>
      </w:pPr>
      <w:bookmarkStart w:id="39" w:name="_Toc241221319"/>
      <w:r>
        <w:t>Example from DARPA (AGARDA’s role model): Over time, they stopped working with the innovative startup companies and outsourced everything to large industry R&amp;D performers</w:t>
      </w:r>
      <w:bookmarkEnd w:id="39"/>
    </w:p>
    <w:p w14:paraId="1B729D01" w14:textId="298D7EC8" w:rsidR="00F74D43" w:rsidRPr="00AF60B2" w:rsidRDefault="00F74D43" w:rsidP="00F74D43">
      <w:pPr>
        <w:pStyle w:val="Citation3"/>
        <w:rPr>
          <w:color w:val="984806" w:themeColor="accent6" w:themeShade="80"/>
        </w:rPr>
      </w:pPr>
      <w:r w:rsidRPr="00AF60B2">
        <w:rPr>
          <w:color w:val="984806" w:themeColor="accent6" w:themeShade="80"/>
          <w:u w:val="single"/>
        </w:rPr>
        <w:t>Rodney H. Yerger Jr. 2024</w:t>
      </w:r>
      <w:r w:rsidRPr="00AF60B2">
        <w:rPr>
          <w:color w:val="984806" w:themeColor="accent6" w:themeShade="80"/>
        </w:rPr>
        <w:t xml:space="preserve"> (Department of Economics, George Mason Univ.) MOONSHOTS AND THE NEW INDUSTRIAL POLICY “A Case Study on DARPA: An Exemplar for Government Strategic Structuring to Foster Innovation?” (accessed </w:t>
      </w:r>
      <w:r w:rsidR="00AF60B2" w:rsidRPr="00AF60B2">
        <w:rPr>
          <w:color w:val="984806" w:themeColor="accent6" w:themeShade="80"/>
        </w:rPr>
        <w:t>2</w:t>
      </w:r>
      <w:r w:rsidRPr="00AF60B2">
        <w:rPr>
          <w:color w:val="984806" w:themeColor="accent6" w:themeShade="80"/>
        </w:rPr>
        <w:t xml:space="preserve">5 </w:t>
      </w:r>
      <w:r w:rsidR="00AF60B2" w:rsidRPr="00AF60B2">
        <w:rPr>
          <w:color w:val="984806" w:themeColor="accent6" w:themeShade="80"/>
        </w:rPr>
        <w:t>Sept</w:t>
      </w:r>
      <w:r w:rsidRPr="00AF60B2">
        <w:rPr>
          <w:color w:val="984806" w:themeColor="accent6" w:themeShade="80"/>
        </w:rPr>
        <w:t xml:space="preserve"> 2026) https://link.springer.com/chapter/10.1007/978-3-031-49196-2_7</w:t>
      </w:r>
    </w:p>
    <w:p w14:paraId="135945DB" w14:textId="376F4D7A" w:rsidR="00F74D43" w:rsidRDefault="00AF60B2" w:rsidP="00F74D43">
      <w:pPr>
        <w:pStyle w:val="Evidence"/>
      </w:pPr>
      <w:r w:rsidRPr="00AF60B2">
        <w:t>ports through the prime contractor (Fuchs 2010, p. 1138). Sound reasons exist for the shift in awarding prime awards to established vendors. Fuchs (2010) cites the decline of corporate R&amp;D labs over time as responsible for raising the transactions costs. An established vendor can better perform the systems management necessary to see technology advancement through to production and thereby avoid “the Valley of Death.”</w:t>
      </w:r>
      <w:r w:rsidR="00F74D43" w:rsidRPr="00F74D43">
        <w:t> </w:t>
      </w:r>
      <w:r w:rsidR="00F74D43" w:rsidRPr="00AF60B2">
        <w:rPr>
          <w:u w:val="single"/>
        </w:rPr>
        <w:t>Conversely, the relegation of start-ups to a supporting role in the DARPA process is concerning considering the view that newer entrepreneurial firms are the linchpin for breeding successful innovation because of ownership incentives and information advantages</w:t>
      </w:r>
      <w:r w:rsidR="00F74D43" w:rsidRPr="00F74D43">
        <w:t xml:space="preserve"> (Karlson et al. </w:t>
      </w:r>
      <w:hyperlink r:id="rId17" w:anchor="ref-CR18" w:tooltip="Karlson, N., Sandstrom, C., &amp; Wennberg, K. (2021). Bureaucrats or markets in innovation policy? A critique of the entrepreneurial state. Review of Austrian Economics, 34(1), 81–95." w:history="1">
        <w:r w:rsidR="00F74D43" w:rsidRPr="00F74D43">
          <w:rPr>
            <w:rStyle w:val="Hyperlink"/>
          </w:rPr>
          <w:t>2021</w:t>
        </w:r>
      </w:hyperlink>
      <w:r w:rsidR="00F74D43" w:rsidRPr="00F74D43">
        <w:t xml:space="preserve">). </w:t>
      </w:r>
      <w:r w:rsidR="00F74D43" w:rsidRPr="00AF60B2">
        <w:rPr>
          <w:u w:val="single"/>
        </w:rPr>
        <w:t>Furthermore, the dependence on larger, more mature companies to provide the hierarchal control mechanisms for the externalization of research increases DARPA’s vulnerability to rent seeking by special interests, which directly stunts productive entrepreneurial opportunities. In a sense, DARPA’s arrangement with established vendors might represent a transfer of expert power from the program managers to the large industry R&amp;D performers</w:t>
      </w:r>
      <w:r w:rsidR="00F74D43" w:rsidRPr="00F74D43">
        <w:t>.</w:t>
      </w:r>
      <w:r>
        <w:t xml:space="preserve"> </w:t>
      </w:r>
      <w:proofErr w:type="spellStart"/>
      <w:r w:rsidRPr="00AF60B2">
        <w:t>Koppl</w:t>
      </w:r>
      <w:proofErr w:type="spellEnd"/>
      <w:r w:rsidRPr="00AF60B2">
        <w:t xml:space="preserve"> (2018) </w:t>
      </w:r>
      <w:proofErr w:type="gramStart"/>
      <w:r w:rsidRPr="00AF60B2">
        <w:t>proffers</w:t>
      </w:r>
      <w:proofErr w:type="gramEnd"/>
      <w:r w:rsidRPr="00AF60B2">
        <w:t xml:space="preserve"> an information choice theory model of an</w:t>
      </w:r>
      <w:r>
        <w:t xml:space="preserve"> </w:t>
      </w:r>
      <w:r w:rsidRPr="00AF60B2">
        <w:t xml:space="preserve">epistemic system utilizing a sender-receiver game construct. As applied to DARPA following the shift in awarding prime contracts to established vendors, the program manager now represents the receiver (or nonexpert) beholden to a monopoly of senders (or experts) as represented by the large defense contractors. The receiver grows more powerless as rivalry among senders is reduced. Not only does this lack of rivalry increase </w:t>
      </w:r>
      <w:proofErr w:type="spellStart"/>
      <w:r w:rsidRPr="00AF60B2">
        <w:t>synecological</w:t>
      </w:r>
      <w:proofErr w:type="spellEnd"/>
      <w:r w:rsidRPr="00AF60B2">
        <w:t xml:space="preserve"> bias, but the intentional relegation of start-up companies also restricts free entry, which </w:t>
      </w:r>
      <w:proofErr w:type="spellStart"/>
      <w:r w:rsidRPr="00AF60B2">
        <w:t>Koppl</w:t>
      </w:r>
      <w:proofErr w:type="spellEnd"/>
      <w:r w:rsidRPr="00AF60B2">
        <w:t xml:space="preserve"> cites as a key contributor to expert failure: “‘Potential competition’ is more important than the number of incumbent competitors” (</w:t>
      </w:r>
      <w:proofErr w:type="spellStart"/>
      <w:r w:rsidRPr="00AF60B2">
        <w:t>Koppl</w:t>
      </w:r>
      <w:proofErr w:type="spellEnd"/>
      <w:r w:rsidRPr="00AF60B2">
        <w:t xml:space="preserve"> 2018, p. 205; cf. Baumol 1982).</w:t>
      </w:r>
    </w:p>
    <w:p w14:paraId="274A08E1" w14:textId="77777777" w:rsidR="00F74D43" w:rsidRDefault="00F74D43" w:rsidP="00F74D43">
      <w:pPr>
        <w:pStyle w:val="Evidence"/>
      </w:pPr>
    </w:p>
    <w:p w14:paraId="5ACF9316" w14:textId="658A65D0" w:rsidR="00F74D43" w:rsidRDefault="00F74D43" w:rsidP="00F74D43">
      <w:pPr>
        <w:pStyle w:val="Contention1"/>
      </w:pPr>
      <w:bookmarkStart w:id="40" w:name="_Toc241221320"/>
      <w:r>
        <w:lastRenderedPageBreak/>
        <w:t>4</w:t>
      </w:r>
      <w:proofErr w:type="gramStart"/>
      <w:r>
        <w:t>.  Can’t</w:t>
      </w:r>
      <w:proofErr w:type="gramEnd"/>
      <w:r>
        <w:t xml:space="preserve"> attract qualified researchers</w:t>
      </w:r>
      <w:bookmarkEnd w:id="40"/>
    </w:p>
    <w:p w14:paraId="5C89A91B" w14:textId="06A04D7E" w:rsidR="00F74D43" w:rsidRDefault="00F74D43" w:rsidP="00F74D43">
      <w:pPr>
        <w:pStyle w:val="Contention2"/>
      </w:pPr>
      <w:r>
        <w:br/>
      </w:r>
      <w:bookmarkStart w:id="41" w:name="_Toc241221321"/>
      <w:r>
        <w:t>DARPA (AGARDA role model) has trouble attracting talent because their salaries are so low compared to private sector</w:t>
      </w:r>
      <w:bookmarkEnd w:id="41"/>
    </w:p>
    <w:p w14:paraId="7C4CCCB5" w14:textId="1D13FD19" w:rsidR="00F74D43" w:rsidRPr="00AF60B2" w:rsidRDefault="00F74D43" w:rsidP="00F74D43">
      <w:pPr>
        <w:pStyle w:val="Citation3"/>
        <w:rPr>
          <w:color w:val="984806" w:themeColor="accent6" w:themeShade="80"/>
        </w:rPr>
      </w:pPr>
      <w:r w:rsidRPr="00AF60B2">
        <w:rPr>
          <w:color w:val="984806" w:themeColor="accent6" w:themeShade="80"/>
          <w:u w:val="single"/>
        </w:rPr>
        <w:t>Rodney H. Yerger Jr. 2024</w:t>
      </w:r>
      <w:r w:rsidRPr="00AF60B2">
        <w:rPr>
          <w:color w:val="984806" w:themeColor="accent6" w:themeShade="80"/>
        </w:rPr>
        <w:t xml:space="preserve"> (Department of Economics, George Mason Univ.) MOONSHOTS AND THE NEW INDUSTRIAL POLICY “A Case Study on DARPA: An Exemplar for Government Strategic Structuring to Foster Innovation?” (accessed </w:t>
      </w:r>
      <w:r w:rsidR="00AF60B2" w:rsidRPr="00AF60B2">
        <w:rPr>
          <w:color w:val="984806" w:themeColor="accent6" w:themeShade="80"/>
        </w:rPr>
        <w:t xml:space="preserve">25 Sept </w:t>
      </w:r>
      <w:r w:rsidRPr="00AF60B2">
        <w:rPr>
          <w:color w:val="984806" w:themeColor="accent6" w:themeShade="80"/>
        </w:rPr>
        <w:t>2026) https://link.springer.com/chapter/10.1007/978-3-031-49196-2_7</w:t>
      </w:r>
    </w:p>
    <w:p w14:paraId="31353697" w14:textId="7892407A" w:rsidR="00F74D43" w:rsidRPr="00F74D43" w:rsidRDefault="00F74D43" w:rsidP="00F74D43">
      <w:pPr>
        <w:pStyle w:val="Evidence"/>
      </w:pPr>
      <w:r w:rsidRPr="00F74D43">
        <w:t>In terms of the effectiveness of DARPA’s flexible hiring practices, compensation gaps between program managers’ salaries and their private sector counterparts loom as a significant concern. Reinhardt (2020) estimates that experienced scientists and engineers at large tech companies receive at least twice as much compensation, whereas this gap was much less severe (~20 percent) in the 1960s during the days of ARPA. The commercial high-tech sector promises to be even more competitive going forward, which may not bode well for attracting top talent to a position that entails no promotion and requires relocation to Washington, DC.</w:t>
      </w:r>
    </w:p>
    <w:p w14:paraId="7B0332DB" w14:textId="77777777" w:rsidR="00F74D43" w:rsidRDefault="00F74D43" w:rsidP="00F74D43">
      <w:pPr>
        <w:pStyle w:val="Evidence"/>
      </w:pPr>
    </w:p>
    <w:p w14:paraId="0434E486" w14:textId="1B3EBAF7" w:rsidR="00EB1AE4" w:rsidRDefault="001E1FA8" w:rsidP="001E1FA8">
      <w:pPr>
        <w:pStyle w:val="Contention1"/>
      </w:pPr>
      <w:bookmarkStart w:id="42" w:name="_Toc241221322"/>
      <w:r>
        <w:t>5</w:t>
      </w:r>
      <w:proofErr w:type="gramStart"/>
      <w:r>
        <w:t>.  Government</w:t>
      </w:r>
      <w:proofErr w:type="gramEnd"/>
      <w:r>
        <w:t>-funded research fails to create economic progress</w:t>
      </w:r>
      <w:bookmarkEnd w:id="42"/>
    </w:p>
    <w:p w14:paraId="67C7B76F" w14:textId="77777777" w:rsidR="001E1FA8" w:rsidRDefault="001E1FA8" w:rsidP="001E1FA8">
      <w:pPr>
        <w:pStyle w:val="Contention1"/>
      </w:pPr>
    </w:p>
    <w:p w14:paraId="08BAF396" w14:textId="36BD2B21" w:rsidR="001E1FA8" w:rsidRDefault="001E1FA8" w:rsidP="001E1FA8">
      <w:pPr>
        <w:pStyle w:val="Contention2"/>
      </w:pPr>
      <w:bookmarkStart w:id="43" w:name="_Toc241221323"/>
      <w:r>
        <w:t>Governments that “don’t” fund research have better results than those that do</w:t>
      </w:r>
      <w:bookmarkEnd w:id="43"/>
    </w:p>
    <w:p w14:paraId="57EB9BE6" w14:textId="1E0F3CF1" w:rsidR="001E1FA8" w:rsidRPr="006702E5" w:rsidRDefault="001E1FA8" w:rsidP="001E1FA8">
      <w:pPr>
        <w:pStyle w:val="Citation3"/>
        <w:rPr>
          <w:color w:val="984806" w:themeColor="accent6" w:themeShade="80"/>
        </w:rPr>
      </w:pPr>
      <w:r w:rsidRPr="006702E5">
        <w:rPr>
          <w:color w:val="984806" w:themeColor="accent6" w:themeShade="80"/>
          <w:u w:val="single"/>
        </w:rPr>
        <w:t>Prof. Terence Kealey 2025</w:t>
      </w:r>
      <w:r w:rsidRPr="006702E5">
        <w:rPr>
          <w:color w:val="984806" w:themeColor="accent6" w:themeShade="80"/>
        </w:rPr>
        <w:t xml:space="preserve"> (professor of clinical biochemistry at the University of Buckingham in the United Kingdom) 2 July 2025 “Trump, Harvard, and Federal Research Funding” </w:t>
      </w:r>
      <w:hyperlink r:id="rId18" w:history="1">
        <w:r w:rsidRPr="006702E5">
          <w:rPr>
            <w:color w:val="984806" w:themeColor="accent6" w:themeShade="80"/>
          </w:rPr>
          <w:t>https://www.cato.org/commentary/trump-harvard-federal-re</w:t>
        </w:r>
        <w:r w:rsidRPr="006702E5">
          <w:rPr>
            <w:color w:val="984806" w:themeColor="accent6" w:themeShade="80"/>
          </w:rPr>
          <w:t>s</w:t>
        </w:r>
        <w:r w:rsidRPr="006702E5">
          <w:rPr>
            <w:color w:val="984806" w:themeColor="accent6" w:themeShade="80"/>
          </w:rPr>
          <w:t>earch-funding</w:t>
        </w:r>
      </w:hyperlink>
      <w:r w:rsidRPr="006702E5">
        <w:rPr>
          <w:color w:val="984806" w:themeColor="accent6" w:themeShade="80"/>
        </w:rPr>
        <w:t xml:space="preserve"> (accessed </w:t>
      </w:r>
      <w:r w:rsidR="006702E5" w:rsidRPr="006702E5">
        <w:rPr>
          <w:color w:val="984806" w:themeColor="accent6" w:themeShade="80"/>
        </w:rPr>
        <w:t xml:space="preserve">25 Sept </w:t>
      </w:r>
      <w:r w:rsidRPr="006702E5">
        <w:rPr>
          <w:color w:val="984806" w:themeColor="accent6" w:themeShade="80"/>
        </w:rPr>
        <w:t>2026)</w:t>
      </w:r>
    </w:p>
    <w:p w14:paraId="4A8FD545" w14:textId="46E08D39" w:rsidR="001E1FA8" w:rsidRPr="001E1FA8" w:rsidRDefault="001E1FA8" w:rsidP="001E1FA8">
      <w:pPr>
        <w:pStyle w:val="Evidence"/>
      </w:pPr>
      <w:r w:rsidRPr="00AF60B2">
        <w:rPr>
          <w:u w:val="single"/>
        </w:rPr>
        <w:t>The most important fact in science policy is that the United Kingdom led the world through the first industrial revolution in the absence of significant government money for research. By contrast, the French and German governments were then funding their nations’ research capaciously, yet their GDPs per capita </w:t>
      </w:r>
      <w:hyperlink r:id="rId19" w:history="1">
        <w:r w:rsidRPr="00AF60B2">
          <w:rPr>
            <w:rStyle w:val="Hyperlink"/>
            <w:color w:val="000000"/>
            <w:u w:val="single"/>
          </w:rPr>
          <w:t>failed to converge</w:t>
        </w:r>
      </w:hyperlink>
      <w:r w:rsidRPr="00AF60B2">
        <w:rPr>
          <w:u w:val="single"/>
        </w:rPr>
        <w:t> on the UK’s. Government funding for research is thus neither necessary nor sufficient for economic progress. The country that did converge on the UK—and in 1890 overtake it—was the U.S., whose government also did not fund research significantly.</w:t>
      </w:r>
      <w:r w:rsidR="00AF60B2">
        <w:t xml:space="preserve"> </w:t>
      </w:r>
      <w:r w:rsidR="00AF60B2" w:rsidRPr="00AF60B2">
        <w:t>In those days, the British and U.S. federal governments then funded only “mission research,” which was research that was undertaken by government agencies such as the Library of Congress or the Coast Survey in the service of their missions. In comparison with the vast government labs funded in France and Germany, UK and U.S. mission research was always narrowly focused and modestly funded. All other research was done through private funding.</w:t>
      </w:r>
    </w:p>
    <w:p w14:paraId="7A1BF555" w14:textId="77777777" w:rsidR="001E1FA8" w:rsidRDefault="001E1FA8" w:rsidP="001E1FA8">
      <w:pPr>
        <w:pStyle w:val="Evidence"/>
      </w:pPr>
    </w:p>
    <w:p w14:paraId="01DEA2D5" w14:textId="4B28CB43" w:rsidR="00D4112C" w:rsidRPr="0008336E" w:rsidRDefault="00D4112C" w:rsidP="00D4112C">
      <w:pPr>
        <w:pStyle w:val="Contention1"/>
      </w:pPr>
      <w:bookmarkStart w:id="44" w:name="_Toc241221324"/>
      <w:r w:rsidRPr="0008336E">
        <w:t>DISADVANTAGES</w:t>
      </w:r>
      <w:bookmarkEnd w:id="31"/>
      <w:bookmarkEnd w:id="44"/>
    </w:p>
    <w:p w14:paraId="1B50095A" w14:textId="61ED5091" w:rsidR="001F1F86" w:rsidRDefault="00D4112C" w:rsidP="006D3DD7">
      <w:pPr>
        <w:pStyle w:val="Contention1"/>
      </w:pPr>
      <w:bookmarkStart w:id="45" w:name="_Toc119429563"/>
      <w:r w:rsidRPr="0008336E">
        <w:br/>
      </w:r>
      <w:bookmarkStart w:id="46" w:name="_Toc241221325"/>
      <w:r w:rsidRPr="0008336E">
        <w:t xml:space="preserve">1. </w:t>
      </w:r>
      <w:bookmarkEnd w:id="32"/>
      <w:bookmarkEnd w:id="45"/>
      <w:r w:rsidR="00186959">
        <w:t xml:space="preserve"> Counterproductive</w:t>
      </w:r>
      <w:r w:rsidR="00670198">
        <w:t xml:space="preserve"> – displaces private research</w:t>
      </w:r>
      <w:bookmarkEnd w:id="46"/>
    </w:p>
    <w:p w14:paraId="49C588BF" w14:textId="7C465F7F" w:rsidR="009F4150" w:rsidRDefault="00186959" w:rsidP="00186959">
      <w:pPr>
        <w:pStyle w:val="Contention2"/>
      </w:pPr>
      <w:r>
        <w:br/>
      </w:r>
      <w:bookmarkStart w:id="47" w:name="_Toc241221326"/>
      <w:r>
        <w:t>Government research funding crowds out private research and sets back the goal</w:t>
      </w:r>
      <w:bookmarkEnd w:id="47"/>
      <w:r>
        <w:t xml:space="preserve"> </w:t>
      </w:r>
    </w:p>
    <w:p w14:paraId="4EAA748F" w14:textId="07623C03" w:rsidR="00186959" w:rsidRPr="006702E5" w:rsidRDefault="00186959" w:rsidP="00186959">
      <w:pPr>
        <w:pStyle w:val="Citation3"/>
        <w:rPr>
          <w:color w:val="984806" w:themeColor="accent6" w:themeShade="80"/>
        </w:rPr>
      </w:pPr>
      <w:r w:rsidRPr="006702E5">
        <w:rPr>
          <w:color w:val="984806" w:themeColor="accent6" w:themeShade="80"/>
          <w:u w:val="single"/>
        </w:rPr>
        <w:t>Prof. Terence Kealey 2025</w:t>
      </w:r>
      <w:r w:rsidRPr="006702E5">
        <w:rPr>
          <w:color w:val="984806" w:themeColor="accent6" w:themeShade="80"/>
        </w:rPr>
        <w:t xml:space="preserve"> (professor of clinical biochemistry at the University of Buckingham in the United Kingdom) 2 July 2025 “Trump, Harvard, and Federal Research Funding” </w:t>
      </w:r>
      <w:hyperlink r:id="rId20" w:history="1">
        <w:r w:rsidRPr="006702E5">
          <w:rPr>
            <w:color w:val="984806" w:themeColor="accent6" w:themeShade="80"/>
          </w:rPr>
          <w:t>https://www.cato.org/commentary/trump-harvard-federal-research-funding</w:t>
        </w:r>
      </w:hyperlink>
      <w:r w:rsidRPr="006702E5">
        <w:rPr>
          <w:color w:val="984806" w:themeColor="accent6" w:themeShade="80"/>
        </w:rPr>
        <w:t xml:space="preserve"> (accessed </w:t>
      </w:r>
      <w:r w:rsidR="006702E5">
        <w:rPr>
          <w:color w:val="984806" w:themeColor="accent6" w:themeShade="80"/>
        </w:rPr>
        <w:t xml:space="preserve">25 Sept </w:t>
      </w:r>
      <w:r w:rsidRPr="006702E5">
        <w:rPr>
          <w:color w:val="984806" w:themeColor="accent6" w:themeShade="80"/>
        </w:rPr>
        <w:t>2026)</w:t>
      </w:r>
    </w:p>
    <w:p w14:paraId="58F37F13" w14:textId="5C7877FF" w:rsidR="00186959" w:rsidRPr="00186959" w:rsidRDefault="00186959" w:rsidP="00186959">
      <w:pPr>
        <w:pStyle w:val="Evidence"/>
      </w:pPr>
      <w:r w:rsidRPr="00186959">
        <w:t>Such fictitious arguments are, however, useful to lobbyists because, in empirical reality, there is no evidence that the government funding of research has ever stimulated economic growth, and there is a wealth of evidence to show it only </w:t>
      </w:r>
      <w:hyperlink r:id="rId21" w:history="1">
        <w:r w:rsidRPr="00186959">
          <w:rPr>
            <w:rStyle w:val="Hyperlink"/>
            <w:color w:val="000000"/>
            <w:u w:val="none"/>
          </w:rPr>
          <w:t>crowds out</w:t>
        </w:r>
      </w:hyperlink>
      <w:r w:rsidRPr="00186959">
        <w:t> private funding, as the best researchers leave industry to enter the universities and government research labs, leaving industry only with lesser, less profitable researchers who consequently achieve less in terms of economic, technological, or health growth. In other words, there are huge opportunity costs when government funds research.</w:t>
      </w:r>
    </w:p>
    <w:p w14:paraId="0608A7F4" w14:textId="77777777" w:rsidR="00186959" w:rsidRDefault="00186959" w:rsidP="00186959">
      <w:pPr>
        <w:pStyle w:val="Evidence"/>
      </w:pPr>
    </w:p>
    <w:p w14:paraId="1F4D7A8F" w14:textId="3413AE34" w:rsidR="00186959" w:rsidRDefault="00186959" w:rsidP="00186959">
      <w:pPr>
        <w:pStyle w:val="Contention1"/>
      </w:pPr>
      <w:bookmarkStart w:id="48" w:name="_Toc241221327"/>
      <w:r>
        <w:lastRenderedPageBreak/>
        <w:t>2.  Duplication of effort</w:t>
      </w:r>
      <w:bookmarkEnd w:id="48"/>
    </w:p>
    <w:p w14:paraId="57FE1E9B" w14:textId="720EE358" w:rsidR="009F4150" w:rsidRDefault="00186959" w:rsidP="009F4150">
      <w:pPr>
        <w:pStyle w:val="Contention2"/>
      </w:pPr>
      <w:bookmarkStart w:id="49" w:name="_Toc183512809"/>
      <w:r>
        <w:br/>
      </w:r>
      <w:bookmarkStart w:id="50" w:name="_Toc241221328"/>
      <w:r w:rsidR="009F4150">
        <w:t>Link</w:t>
      </w:r>
      <w:proofErr w:type="gramStart"/>
      <w:r w:rsidR="009F4150">
        <w:t>:  Status</w:t>
      </w:r>
      <w:proofErr w:type="gramEnd"/>
      <w:r w:rsidR="009F4150">
        <w:t xml:space="preserve"> Quo already has programs that do what Affirmative is doing</w:t>
      </w:r>
      <w:bookmarkEnd w:id="49"/>
      <w:bookmarkEnd w:id="50"/>
    </w:p>
    <w:p w14:paraId="67E9D9E6" w14:textId="0E6ECA33" w:rsidR="001D48C3" w:rsidRPr="006702E5" w:rsidRDefault="001D48C3" w:rsidP="001D48C3">
      <w:pPr>
        <w:pStyle w:val="Citation3"/>
        <w:rPr>
          <w:color w:val="984806" w:themeColor="accent6" w:themeShade="80"/>
        </w:rPr>
      </w:pPr>
      <w:r w:rsidRPr="006702E5">
        <w:rPr>
          <w:color w:val="984806" w:themeColor="accent6" w:themeShade="80"/>
          <w:u w:val="single"/>
        </w:rPr>
        <w:t>Chris Edwards 2018</w:t>
      </w:r>
      <w:r w:rsidRPr="006702E5">
        <w:rPr>
          <w:color w:val="984806" w:themeColor="accent6" w:themeShade="80"/>
        </w:rPr>
        <w:t xml:space="preserve"> (occupies the Kilts Family Chair in Fiscal Studies at the Cato Institute; MA in economics from George Mason Univ) 16 Apr 2018 “Agricultural Subsidies” </w:t>
      </w:r>
      <w:hyperlink r:id="rId22" w:anchor="eight-types-of-farm-subsidy" w:history="1">
        <w:r w:rsidRPr="006702E5">
          <w:rPr>
            <w:color w:val="984806" w:themeColor="accent6" w:themeShade="80"/>
          </w:rPr>
          <w:t>https://www.c</w:t>
        </w:r>
        <w:r w:rsidRPr="006702E5">
          <w:rPr>
            <w:color w:val="984806" w:themeColor="accent6" w:themeShade="80"/>
          </w:rPr>
          <w:t>a</w:t>
        </w:r>
        <w:r w:rsidRPr="006702E5">
          <w:rPr>
            <w:color w:val="984806" w:themeColor="accent6" w:themeShade="80"/>
          </w:rPr>
          <w:t>to.org/downsizing-government-essay/agricultural-subsidies#eight-types-of-farm-subsidy</w:t>
        </w:r>
      </w:hyperlink>
      <w:r w:rsidRPr="006702E5">
        <w:rPr>
          <w:color w:val="984806" w:themeColor="accent6" w:themeShade="80"/>
        </w:rPr>
        <w:t xml:space="preserve"> (accessed </w:t>
      </w:r>
      <w:r w:rsidR="006702E5" w:rsidRPr="006702E5">
        <w:rPr>
          <w:color w:val="984806" w:themeColor="accent6" w:themeShade="80"/>
        </w:rPr>
        <w:t xml:space="preserve">25 Sept </w:t>
      </w:r>
      <w:r w:rsidRPr="006702E5">
        <w:rPr>
          <w:color w:val="984806" w:themeColor="accent6" w:themeShade="80"/>
        </w:rPr>
        <w:t>2026)</w:t>
      </w:r>
    </w:p>
    <w:p w14:paraId="32C58071" w14:textId="2ADB5A53" w:rsidR="00186959" w:rsidRPr="006702E5" w:rsidRDefault="006702E5" w:rsidP="006702E5">
      <w:pPr>
        <w:pStyle w:val="Evidence"/>
      </w:pPr>
      <w:bookmarkStart w:id="51" w:name="_Toc181915210"/>
      <w:bookmarkStart w:id="52" w:name="_Toc182331186"/>
      <w:bookmarkStart w:id="53" w:name="_Toc183512810"/>
      <w:r w:rsidRPr="006702E5">
        <w:t>8. Research and Other Support.</w:t>
      </w:r>
      <w:r w:rsidRPr="006702E5">
        <w:t xml:space="preserve"> </w:t>
      </w:r>
      <w:r w:rsidR="001D48C3" w:rsidRPr="006702E5">
        <w:rPr>
          <w:u w:val="single"/>
        </w:rPr>
        <w:t>Most American industries fund their own research and development, but the government employs thousands of scientists and other experts to aid the agriculture industry. The USDA spends about $3 billion a year on agriculture and food research at more than 100 locations. The department also provides an array of other support services to farmers, such as statistical data and economic studies</w:t>
      </w:r>
      <w:r w:rsidR="001D48C3" w:rsidRPr="006702E5">
        <w:t>.</w:t>
      </w:r>
    </w:p>
    <w:p w14:paraId="3DB651A9" w14:textId="77777777" w:rsidR="001D48C3" w:rsidRDefault="001D48C3" w:rsidP="001D48C3">
      <w:pPr>
        <w:pStyle w:val="Evidence"/>
      </w:pPr>
    </w:p>
    <w:p w14:paraId="6B01853C" w14:textId="59187DA3" w:rsidR="009F4150" w:rsidRDefault="00186959" w:rsidP="009F4150">
      <w:pPr>
        <w:pStyle w:val="Contention2"/>
      </w:pPr>
      <w:bookmarkStart w:id="54" w:name="_Toc241221329"/>
      <w:r>
        <w:t>I</w:t>
      </w:r>
      <w:r w:rsidR="009F4150">
        <w:t>mpact: Duplication makes government less efficient</w:t>
      </w:r>
      <w:bookmarkEnd w:id="51"/>
      <w:r w:rsidR="009F4150">
        <w:t>.  Turn the AFF harms – things get worse post-plan</w:t>
      </w:r>
      <w:bookmarkEnd w:id="52"/>
      <w:bookmarkEnd w:id="53"/>
      <w:bookmarkEnd w:id="54"/>
    </w:p>
    <w:p w14:paraId="34614BEE" w14:textId="0A2739EE" w:rsidR="009F4150" w:rsidRPr="006702E5" w:rsidRDefault="009F4150" w:rsidP="009F4150">
      <w:pPr>
        <w:pStyle w:val="Citation3"/>
        <w:rPr>
          <w:color w:val="984806" w:themeColor="accent6" w:themeShade="80"/>
        </w:rPr>
      </w:pPr>
      <w:r w:rsidRPr="006702E5">
        <w:rPr>
          <w:color w:val="984806" w:themeColor="accent6" w:themeShade="80"/>
          <w:u w:val="single"/>
        </w:rPr>
        <w:t>Candi Harrison 2012</w:t>
      </w:r>
      <w:r w:rsidRPr="006702E5">
        <w:rPr>
          <w:color w:val="984806" w:themeColor="accent6" w:themeShade="80"/>
        </w:rPr>
        <w:t xml:space="preserve"> (former Web Manager for the US Dept of Housing and Urban Development) 16 Apr 2012 “</w:t>
      </w:r>
      <w:proofErr w:type="spellStart"/>
      <w:r w:rsidRPr="006702E5">
        <w:rPr>
          <w:color w:val="984806" w:themeColor="accent6" w:themeShade="80"/>
        </w:rPr>
        <w:t>Rightdoing</w:t>
      </w:r>
      <w:proofErr w:type="spellEnd"/>
      <w:r w:rsidRPr="006702E5">
        <w:rPr>
          <w:color w:val="984806" w:themeColor="accent6" w:themeShade="80"/>
        </w:rPr>
        <w:t xml:space="preserve"> at GSA” (accessed </w:t>
      </w:r>
      <w:r w:rsidR="006702E5" w:rsidRPr="006702E5">
        <w:rPr>
          <w:color w:val="984806" w:themeColor="accent6" w:themeShade="80"/>
        </w:rPr>
        <w:t>25 Sept 2026</w:t>
      </w:r>
      <w:r w:rsidRPr="006702E5">
        <w:rPr>
          <w:color w:val="984806" w:themeColor="accent6" w:themeShade="80"/>
        </w:rPr>
        <w:t>) https://www.govloop.com/community/blog/rightdoing-at-gsa/</w:t>
      </w:r>
    </w:p>
    <w:p w14:paraId="71B60B57" w14:textId="77777777" w:rsidR="006702E5" w:rsidRPr="006702E5" w:rsidRDefault="009F4150" w:rsidP="006702E5">
      <w:pPr>
        <w:pStyle w:val="Evidence"/>
      </w:pPr>
      <w:r w:rsidRPr="006702E5">
        <w:rPr>
          <w:u w:val="single"/>
        </w:rPr>
        <w:t>One of the biggest money wasters in government is duplication of effort. You have no idea. The more we can share strategies and policies and operating procedures and job descriptions and statements of work and knowledge and resources, the less it costs the taxpayers. The more we consolidate and eliminate duplication, the more efficient (and effective) government is</w:t>
      </w:r>
      <w:r w:rsidRPr="00721CD6">
        <w:t>.</w:t>
      </w:r>
      <w:r w:rsidR="006702E5">
        <w:t xml:space="preserve"> </w:t>
      </w:r>
      <w:r w:rsidR="006702E5" w:rsidRPr="006702E5">
        <w:t>GSA provides coordination and leadership to make that happen. They’ve got a great bunch of people there, working hard, and making a difference.</w:t>
      </w:r>
    </w:p>
    <w:p w14:paraId="6FDE0D60" w14:textId="77777777" w:rsidR="006702E5" w:rsidRPr="006702E5" w:rsidRDefault="006702E5" w:rsidP="006702E5">
      <w:pPr>
        <w:pStyle w:val="Evidence"/>
      </w:pPr>
      <w:proofErr w:type="gramStart"/>
      <w:r w:rsidRPr="006702E5">
        <w:t>Well</w:t>
      </w:r>
      <w:proofErr w:type="gramEnd"/>
      <w:r w:rsidRPr="006702E5">
        <w:t xml:space="preserve"> done, GSA. Keep up the good work. </w:t>
      </w:r>
    </w:p>
    <w:p w14:paraId="13AAAA21" w14:textId="34B416FC" w:rsidR="009F4150" w:rsidRPr="00A34ABD" w:rsidRDefault="009F4150" w:rsidP="009F4150">
      <w:pPr>
        <w:pStyle w:val="Evidence"/>
      </w:pPr>
    </w:p>
    <w:p w14:paraId="16D7EE6A" w14:textId="6F6BB828" w:rsidR="009833F9" w:rsidRDefault="009833F9" w:rsidP="009833F9">
      <w:pPr>
        <w:pStyle w:val="Contention1"/>
      </w:pPr>
      <w:bookmarkStart w:id="55" w:name="_Toc241221330"/>
      <w:r>
        <w:t>3.   China Cold War</w:t>
      </w:r>
      <w:bookmarkEnd w:id="55"/>
    </w:p>
    <w:p w14:paraId="0A321E73" w14:textId="77777777" w:rsidR="009833F9" w:rsidRDefault="009833F9" w:rsidP="009833F9">
      <w:pPr>
        <w:pStyle w:val="Contention1"/>
      </w:pPr>
    </w:p>
    <w:p w14:paraId="0173C09C" w14:textId="77777777" w:rsidR="009833F9" w:rsidRDefault="009833F9" w:rsidP="009833F9">
      <w:pPr>
        <w:pStyle w:val="Contention2"/>
        <w:rPr>
          <w:rFonts w:eastAsiaTheme="minorEastAsia"/>
        </w:rPr>
      </w:pPr>
      <w:bookmarkStart w:id="56" w:name="_Toc233573568"/>
      <w:bookmarkStart w:id="57" w:name="_Toc233573567"/>
      <w:bookmarkStart w:id="58" w:name="_Toc241221331"/>
      <w:r>
        <w:rPr>
          <w:rFonts w:eastAsiaTheme="minorEastAsia"/>
        </w:rPr>
        <w:t>China is not a US enemy, but falsely hyping the threat could turn them into one</w:t>
      </w:r>
      <w:bookmarkEnd w:id="56"/>
      <w:bookmarkEnd w:id="58"/>
    </w:p>
    <w:p w14:paraId="50B0C22A" w14:textId="292EAE48" w:rsidR="009833F9" w:rsidRPr="006702E5" w:rsidRDefault="009833F9" w:rsidP="009833F9">
      <w:pPr>
        <w:pStyle w:val="Citation3"/>
        <w:rPr>
          <w:color w:val="984806" w:themeColor="accent6" w:themeShade="80"/>
        </w:rPr>
      </w:pPr>
      <w:r w:rsidRPr="006702E5">
        <w:rPr>
          <w:color w:val="984806" w:themeColor="accent6" w:themeShade="80"/>
          <w:u w:val="single"/>
        </w:rPr>
        <w:t>Ben Armbruster 2023</w:t>
      </w:r>
      <w:r w:rsidRPr="006702E5">
        <w:rPr>
          <w:color w:val="984806" w:themeColor="accent6" w:themeShade="80"/>
        </w:rPr>
        <w:t xml:space="preserve"> (Managing Editor of Responsible Statecraft. He has more than a decade of experience working at the intersection of politics, foreign policy, and media) 2 June 2023 “NYT hypes China threat: They’re reading the internet” (accessed </w:t>
      </w:r>
      <w:r w:rsidR="006702E5" w:rsidRPr="006702E5">
        <w:rPr>
          <w:color w:val="984806" w:themeColor="accent6" w:themeShade="80"/>
        </w:rPr>
        <w:t>25 Sept</w:t>
      </w:r>
      <w:r w:rsidRPr="006702E5">
        <w:rPr>
          <w:color w:val="984806" w:themeColor="accent6" w:themeShade="80"/>
        </w:rPr>
        <w:t xml:space="preserve"> 2026) https://responsiblestatecraft.org/2023/06/02/nyt-hypes-china-threat-theyre-reading-publicly-available-info/</w:t>
      </w:r>
    </w:p>
    <w:p w14:paraId="2815A685" w14:textId="77777777" w:rsidR="009833F9" w:rsidRDefault="009833F9" w:rsidP="009833F9">
      <w:pPr>
        <w:pStyle w:val="Evidence"/>
      </w:pPr>
      <w:r w:rsidRPr="00DE0BFB">
        <w:t>“Powerful countries collecting intelligence on other powerful countries (including their own allies) is a universal and banal feature of international relations, and it only becomes a danger to national security if the other country is a committed enemy,” said Jake Werner, who specializes in U.S.-China relations as a Research Fellow at the Quincy Institute. “China is not today a U.S. enemy, but feverishly </w:t>
      </w:r>
      <w:hyperlink r:id="rId23" w:tgtFrame="_blank" w:history="1">
        <w:r w:rsidRPr="00DE0BFB">
          <w:rPr>
            <w:rStyle w:val="Hyperlink"/>
            <w:color w:val="000000"/>
            <w:u w:val="none"/>
          </w:rPr>
          <w:t>hyping supposed threats</w:t>
        </w:r>
      </w:hyperlink>
      <w:r w:rsidRPr="00DE0BFB">
        <w:t> from China is driving a confrontational approach to U.S.–China relations that risks turning China into such an enemy.” </w:t>
      </w:r>
    </w:p>
    <w:p w14:paraId="1B54258B" w14:textId="77777777" w:rsidR="006702E5" w:rsidRDefault="006702E5" w:rsidP="009833F9">
      <w:pPr>
        <w:pStyle w:val="Evidence"/>
      </w:pPr>
    </w:p>
    <w:p w14:paraId="26D9CA3C" w14:textId="3618C434" w:rsidR="009833F9" w:rsidRDefault="009833F9" w:rsidP="009833F9">
      <w:pPr>
        <w:pStyle w:val="Contention2"/>
        <w:rPr>
          <w:rFonts w:eastAsiaTheme="minorEastAsia"/>
        </w:rPr>
      </w:pPr>
      <w:bookmarkStart w:id="59" w:name="_Toc241221332"/>
      <w:r>
        <w:rPr>
          <w:rFonts w:eastAsiaTheme="minorEastAsia"/>
        </w:rPr>
        <w:t>Over-reacting with a “Cold War” mindset sets back efforts to resolve issues where we disagree with China</w:t>
      </w:r>
      <w:bookmarkEnd w:id="57"/>
      <w:bookmarkEnd w:id="59"/>
    </w:p>
    <w:p w14:paraId="0C302350" w14:textId="28FCA201" w:rsidR="009833F9" w:rsidRPr="006702E5" w:rsidRDefault="009833F9" w:rsidP="009833F9">
      <w:pPr>
        <w:pStyle w:val="Citation3"/>
        <w:rPr>
          <w:color w:val="984806" w:themeColor="accent6" w:themeShade="80"/>
        </w:rPr>
      </w:pPr>
      <w:r w:rsidRPr="006702E5">
        <w:rPr>
          <w:color w:val="984806" w:themeColor="accent6" w:themeShade="80"/>
          <w:u w:val="single"/>
        </w:rPr>
        <w:t>Dr Andrew Latham &amp; Dr Arta Moeini 2025</w:t>
      </w:r>
      <w:r w:rsidRPr="006702E5">
        <w:rPr>
          <w:color w:val="984806" w:themeColor="accent6" w:themeShade="80"/>
        </w:rPr>
        <w:t xml:space="preserve"> (Latham – PhD; professor of international relations and political theory at Macalester College.  </w:t>
      </w:r>
      <w:proofErr w:type="spellStart"/>
      <w:r w:rsidRPr="006702E5">
        <w:rPr>
          <w:color w:val="984806" w:themeColor="accent6" w:themeShade="80"/>
        </w:rPr>
        <w:t>Moeini</w:t>
      </w:r>
      <w:proofErr w:type="spellEnd"/>
      <w:r w:rsidRPr="006702E5">
        <w:rPr>
          <w:color w:val="984806" w:themeColor="accent6" w:themeShade="80"/>
        </w:rPr>
        <w:t xml:space="preserve"> </w:t>
      </w:r>
      <w:proofErr w:type="gramStart"/>
      <w:r w:rsidRPr="006702E5">
        <w:rPr>
          <w:color w:val="984806" w:themeColor="accent6" w:themeShade="80"/>
        </w:rPr>
        <w:t>-  PhD</w:t>
      </w:r>
      <w:proofErr w:type="gramEnd"/>
      <w:r w:rsidRPr="006702E5">
        <w:rPr>
          <w:color w:val="984806" w:themeColor="accent6" w:themeShade="80"/>
        </w:rPr>
        <w:t xml:space="preserve">; Managing Director, U.S. Operations, The Institute for Peace &amp; Diplomacy) 26 Feb 2025 “Unraveling China’s Grand Strategy” (accessed </w:t>
      </w:r>
      <w:r w:rsidR="006702E5">
        <w:rPr>
          <w:color w:val="984806" w:themeColor="accent6" w:themeShade="80"/>
        </w:rPr>
        <w:t>25 Sept</w:t>
      </w:r>
      <w:r w:rsidRPr="006702E5">
        <w:rPr>
          <w:color w:val="984806" w:themeColor="accent6" w:themeShade="80"/>
        </w:rPr>
        <w:t xml:space="preserve"> 2026) https://peacediplomacy.org/2025/02/26/unraveling-chinas-grand-strategy-its-aim-is-to-erode-u-s-global-hegemony-not-seek-world-domination/</w:t>
      </w:r>
    </w:p>
    <w:p w14:paraId="2DC75A6D" w14:textId="77777777" w:rsidR="009833F9" w:rsidRDefault="009833F9" w:rsidP="009833F9">
      <w:pPr>
        <w:pStyle w:val="Evidence"/>
        <w:rPr>
          <w:rFonts w:eastAsiaTheme="minorEastAsia"/>
        </w:rPr>
      </w:pPr>
      <w:r w:rsidRPr="0030694B">
        <w:rPr>
          <w:rFonts w:eastAsiaTheme="minorEastAsia"/>
        </w:rPr>
        <w:t>Finally, a “Cold War II” narrative risks alienating U.S. allies and partners, many of whom have deep economic ties with China already and are reluctant to choose sides. These countries are more likely to support a U.S. strategy that emphasizes strategic balancing and pragmatic engagement rather than containment and confrontation — one that enables them to adopt multi-aligned strategies in pursuit of their own national interests. By avoiding the Cold War framework, the United States can work more effectively with its allies and partners to address shared concerns about China’s behavior while reducing the risk of unnecessary escalation or conflict.</w:t>
      </w:r>
    </w:p>
    <w:p w14:paraId="16015EA2" w14:textId="77777777" w:rsidR="009833F9" w:rsidRDefault="009833F9" w:rsidP="009833F9">
      <w:pPr>
        <w:pStyle w:val="Evidence"/>
      </w:pPr>
    </w:p>
    <w:p w14:paraId="591522C9" w14:textId="77777777" w:rsidR="009833F9" w:rsidRDefault="009833F9" w:rsidP="009833F9">
      <w:pPr>
        <w:pStyle w:val="Contention2"/>
      </w:pPr>
      <w:bookmarkStart w:id="60" w:name="_Toc233573569"/>
      <w:bookmarkStart w:id="61" w:name="_Toc241221333"/>
      <w:r>
        <w:lastRenderedPageBreak/>
        <w:t>Framing China as the enemy increases the likelihood of provoking the outcome we’re trying to avoid</w:t>
      </w:r>
      <w:bookmarkEnd w:id="60"/>
      <w:bookmarkEnd w:id="61"/>
    </w:p>
    <w:p w14:paraId="1AE46B23" w14:textId="031DA929" w:rsidR="009833F9" w:rsidRPr="006702E5" w:rsidRDefault="009833F9" w:rsidP="009833F9">
      <w:pPr>
        <w:pStyle w:val="Citation3"/>
        <w:rPr>
          <w:color w:val="984806" w:themeColor="accent6" w:themeShade="80"/>
        </w:rPr>
      </w:pPr>
      <w:r w:rsidRPr="006702E5">
        <w:rPr>
          <w:iCs/>
          <w:color w:val="984806" w:themeColor="accent6" w:themeShade="80"/>
          <w:u w:val="single"/>
        </w:rPr>
        <w:t xml:space="preserve">Prof. Jia </w:t>
      </w:r>
      <w:proofErr w:type="spellStart"/>
      <w:r w:rsidRPr="006702E5">
        <w:rPr>
          <w:iCs/>
          <w:color w:val="984806" w:themeColor="accent6" w:themeShade="80"/>
          <w:u w:val="single"/>
        </w:rPr>
        <w:t>Qingguo</w:t>
      </w:r>
      <w:proofErr w:type="spellEnd"/>
      <w:r w:rsidRPr="006702E5">
        <w:rPr>
          <w:iCs/>
          <w:color w:val="984806" w:themeColor="accent6" w:themeShade="80"/>
          <w:u w:val="single"/>
        </w:rPr>
        <w:t xml:space="preserve"> 2025</w:t>
      </w:r>
      <w:r w:rsidRPr="006702E5">
        <w:rPr>
          <w:iCs/>
          <w:color w:val="984806" w:themeColor="accent6" w:themeShade="80"/>
        </w:rPr>
        <w:t xml:space="preserve"> (Professor at the School of International Studies, Peking University) 3 Aug 2025 EAST ASIA FORUM “Is the ‘China threat’ real or trumped up?” (accessed 2</w:t>
      </w:r>
      <w:r w:rsidR="006702E5" w:rsidRPr="006702E5">
        <w:rPr>
          <w:iCs/>
          <w:color w:val="984806" w:themeColor="accent6" w:themeShade="80"/>
        </w:rPr>
        <w:t xml:space="preserve">5 Sept </w:t>
      </w:r>
      <w:r w:rsidRPr="006702E5">
        <w:rPr>
          <w:iCs/>
          <w:color w:val="984806" w:themeColor="accent6" w:themeShade="80"/>
        </w:rPr>
        <w:t xml:space="preserve">2026) </w:t>
      </w:r>
      <w:r w:rsidRPr="006702E5">
        <w:rPr>
          <w:color w:val="984806" w:themeColor="accent6" w:themeShade="80"/>
        </w:rPr>
        <w:t>https://eastasiaforum.org/2025/08/03/is-the-china-threat-real-or-trumped-up/</w:t>
      </w:r>
    </w:p>
    <w:p w14:paraId="47EEE9B1" w14:textId="321B9752" w:rsidR="009833F9" w:rsidRPr="003E4894" w:rsidRDefault="006702E5" w:rsidP="009833F9">
      <w:pPr>
        <w:pStyle w:val="Evidence"/>
      </w:pPr>
      <w:r w:rsidRPr="006702E5">
        <w:t xml:space="preserve">This framing reinforces coalitions like NATO and the Quadrilateral Security Dialogue while </w:t>
      </w:r>
      <w:proofErr w:type="spellStart"/>
      <w:r w:rsidRPr="006702E5">
        <w:t>legitimising</w:t>
      </w:r>
      <w:proofErr w:type="spellEnd"/>
      <w:r w:rsidRPr="006702E5">
        <w:t xml:space="preserve"> increased </w:t>
      </w:r>
      <w:proofErr w:type="spellStart"/>
      <w:r w:rsidRPr="006702E5">
        <w:t>defence</w:t>
      </w:r>
      <w:proofErr w:type="spellEnd"/>
      <w:r w:rsidRPr="006702E5">
        <w:t xml:space="preserve"> budgets. But this narrative is dangerous.</w:t>
      </w:r>
      <w:r w:rsidRPr="006702E5">
        <w:rPr>
          <w:u w:val="single"/>
        </w:rPr>
        <w:t> </w:t>
      </w:r>
      <w:r>
        <w:rPr>
          <w:u w:val="single"/>
        </w:rPr>
        <w:t xml:space="preserve"> </w:t>
      </w:r>
      <w:r w:rsidR="009833F9" w:rsidRPr="006702E5">
        <w:rPr>
          <w:u w:val="single"/>
        </w:rPr>
        <w:t>Framing China as a predetermined adversary risks transforming a complex but manageable relationship into an outright confrontation. History teaches us that perceived enemies often become real ones when consistently treated as threats. The more the United States positions China as a rival, the greater the likelihood of </w:t>
      </w:r>
      <w:hyperlink r:id="rId24" w:history="1">
        <w:r w:rsidR="009833F9" w:rsidRPr="006702E5">
          <w:rPr>
            <w:rStyle w:val="Hyperlink"/>
            <w:color w:val="000000"/>
            <w:u w:val="single"/>
          </w:rPr>
          <w:t xml:space="preserve">provoking the very </w:t>
        </w:r>
        <w:proofErr w:type="spellStart"/>
        <w:r w:rsidR="009833F9" w:rsidRPr="006702E5">
          <w:rPr>
            <w:rStyle w:val="Hyperlink"/>
            <w:color w:val="000000"/>
            <w:u w:val="single"/>
          </w:rPr>
          <w:t>behaviours</w:t>
        </w:r>
        <w:proofErr w:type="spellEnd"/>
      </w:hyperlink>
      <w:r w:rsidR="009833F9" w:rsidRPr="006702E5">
        <w:rPr>
          <w:u w:val="single"/>
        </w:rPr>
        <w:t> it seeks to avoid. Is such an outcome in the United States’ interest? Absolutely not. Both China and the United States benefit immensely from the existing international order.</w:t>
      </w:r>
      <w:r>
        <w:t xml:space="preserve"> </w:t>
      </w:r>
      <w:r w:rsidRPr="006702E5">
        <w:t>Open trade, global stability and multilateral cooperation are necessary to address shared challenges like climate change, pandemics and nuclear proliferation.</w:t>
      </w:r>
    </w:p>
    <w:p w14:paraId="4877613A" w14:textId="77777777" w:rsidR="009833F9" w:rsidRPr="001F1F86" w:rsidRDefault="009833F9" w:rsidP="009833F9">
      <w:pPr>
        <w:pStyle w:val="Contention1"/>
      </w:pPr>
    </w:p>
    <w:sectPr w:rsidR="009833F9" w:rsidRPr="001F1F86" w:rsidSect="00F04C23">
      <w:headerReference w:type="default" r:id="rId25"/>
      <w:footerReference w:type="default" r:id="rId2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8A417" w14:textId="77777777" w:rsidR="00692ABF" w:rsidRDefault="00692ABF" w:rsidP="001D5FD6">
      <w:r>
        <w:separator/>
      </w:r>
    </w:p>
    <w:p w14:paraId="6A4BF3C0" w14:textId="77777777" w:rsidR="00692ABF" w:rsidRDefault="00692ABF"/>
    <w:p w14:paraId="7ED2EE14" w14:textId="77777777" w:rsidR="00692ABF" w:rsidRDefault="00692ABF"/>
  </w:endnote>
  <w:endnote w:type="continuationSeparator" w:id="0">
    <w:p w14:paraId="2ED371A6" w14:textId="77777777" w:rsidR="00692ABF" w:rsidRDefault="00692ABF" w:rsidP="001D5FD6">
      <w:r>
        <w:continuationSeparator/>
      </w:r>
    </w:p>
    <w:p w14:paraId="00BBC8A5" w14:textId="77777777" w:rsidR="00692ABF" w:rsidRDefault="00692ABF"/>
    <w:p w14:paraId="3F0D2587" w14:textId="77777777" w:rsidR="00692ABF" w:rsidRDefault="00692A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Garamond">
    <w:altName w:val="Cambria"/>
    <w:panose1 w:val="00000000000000000000"/>
    <w:charset w:val="00"/>
    <w:family w:val="roman"/>
    <w:notTrueType/>
    <w:pitch w:val="default"/>
    <w:sig w:usb0="00000003" w:usb1="00000000" w:usb2="00000000" w:usb3="00000000" w:csb0="00000001" w:csb1="00000000"/>
  </w:font>
  <w:font w:name="Minion Pro">
    <w:altName w:val="Cambria"/>
    <w:panose1 w:val="00000000000000000000"/>
    <w:charset w:val="00"/>
    <w:family w:val="roman"/>
    <w:notTrueType/>
    <w:pitch w:val="default"/>
    <w:sig w:usb0="00000003" w:usb1="00000000" w:usb2="00000000" w:usb3="00000000" w:csb0="00000001" w:csb1="00000000"/>
  </w:font>
  <w:font w:name="Myriad Pro">
    <w:altName w:val="Calibri"/>
    <w:panose1 w:val="00000000000000000000"/>
    <w:charset w:val="00"/>
    <w:family w:val="swiss"/>
    <w:notTrueType/>
    <w:pitch w:val="default"/>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82047" w14:textId="1932F074" w:rsidR="0026073A" w:rsidRDefault="0026073A" w:rsidP="00303BC4">
    <w:pPr>
      <w:pStyle w:val="Footer"/>
      <w:tabs>
        <w:tab w:val="clear" w:pos="4320"/>
        <w:tab w:val="clear" w:pos="8640"/>
        <w:tab w:val="center" w:pos="4680"/>
        <w:tab w:val="center" w:pos="9270"/>
      </w:tabs>
      <w:spacing w:before="240"/>
      <w:ind w:left="-720" w:right="-720"/>
      <w:jc w:val="left"/>
      <w:rPr>
        <w:sz w:val="18"/>
        <w:szCs w:val="18"/>
      </w:rPr>
    </w:pPr>
    <w:r>
      <w:rPr>
        <w:sz w:val="18"/>
        <w:szCs w:val="18"/>
      </w:rPr>
      <w:t xml:space="preserve">Copyright </w:t>
    </w:r>
    <w:r w:rsidRPr="0018486A">
      <w:rPr>
        <w:sz w:val="18"/>
        <w:szCs w:val="18"/>
      </w:rPr>
      <w:t>©</w:t>
    </w:r>
    <w:proofErr w:type="gramStart"/>
    <w:r>
      <w:rPr>
        <w:sz w:val="18"/>
        <w:szCs w:val="18"/>
      </w:rPr>
      <w:t>202</w:t>
    </w:r>
    <w:r w:rsidR="0080405A">
      <w:rPr>
        <w:sz w:val="18"/>
        <w:szCs w:val="18"/>
      </w:rPr>
      <w:t>6</w:t>
    </w:r>
    <w:r>
      <w:rPr>
        <w:sz w:val="18"/>
        <w:szCs w:val="18"/>
      </w:rPr>
      <w:t xml:space="preserve">  Vance</w:t>
    </w:r>
    <w:proofErr w:type="gramEnd"/>
    <w:r>
      <w:rPr>
        <w:sz w:val="18"/>
        <w:szCs w:val="18"/>
      </w:rPr>
      <w:t xml:space="preserve"> E. Trefethen</w:t>
    </w:r>
    <w:r>
      <w:tab/>
    </w:r>
    <w:r w:rsidRPr="0018486A">
      <w:t xml:space="preserve">Page </w:t>
    </w:r>
    <w:r w:rsidRPr="0018486A">
      <w:rPr>
        <w:b w:val="0"/>
      </w:rPr>
      <w:fldChar w:fldCharType="begin"/>
    </w:r>
    <w:r w:rsidRPr="0018486A">
      <w:instrText xml:space="preserve"> PAGE </w:instrText>
    </w:r>
    <w:r w:rsidRPr="0018486A">
      <w:rPr>
        <w:b w:val="0"/>
      </w:rPr>
      <w:fldChar w:fldCharType="separate"/>
    </w:r>
    <w:r w:rsidR="004A6B42">
      <w:rPr>
        <w:noProof/>
      </w:rPr>
      <w:t>4</w:t>
    </w:r>
    <w:r w:rsidRPr="0018486A">
      <w:rPr>
        <w:b w:val="0"/>
      </w:rPr>
      <w:fldChar w:fldCharType="end"/>
    </w:r>
    <w:r w:rsidRPr="0018486A">
      <w:t xml:space="preserve"> of </w:t>
    </w:r>
    <w:fldSimple w:instr=" NUMPAGES ">
      <w:r w:rsidR="004A6B42">
        <w:rPr>
          <w:noProof/>
        </w:rPr>
        <w:t>4</w:t>
      </w:r>
    </w:fldSimple>
    <w:r>
      <w:tab/>
    </w:r>
    <w:r w:rsidR="005823DE">
      <w:t>Licensed to</w:t>
    </w:r>
    <w:proofErr w:type="gramStart"/>
    <w:r w:rsidR="005823DE">
      <w:t xml:space="preserve">: </w:t>
    </w:r>
    <w:r w:rsidRPr="0018486A">
      <w:rPr>
        <w:sz w:val="18"/>
        <w:szCs w:val="18"/>
      </w:rPr>
      <w:t xml:space="preserve"> </w:t>
    </w:r>
    <w:r>
      <w:rPr>
        <w:sz w:val="18"/>
        <w:szCs w:val="18"/>
      </w:rPr>
      <w:t>MonumentMembers.com</w:t>
    </w:r>
    <w:proofErr w:type="gramEnd"/>
  </w:p>
  <w:p w14:paraId="030B3577" w14:textId="77777777" w:rsidR="0026073A" w:rsidRDefault="0026073A" w:rsidP="00303BC4">
    <w:pPr>
      <w:pStyle w:val="Footer"/>
      <w:tabs>
        <w:tab w:val="clear" w:pos="4320"/>
        <w:tab w:val="clear" w:pos="8640"/>
        <w:tab w:val="center" w:pos="4680"/>
        <w:tab w:val="right" w:pos="9360"/>
      </w:tabs>
      <w:ind w:left="-720" w:right="-720"/>
      <w:jc w:val="left"/>
      <w:rPr>
        <w:b w:val="0"/>
        <w:i/>
        <w:smallCaps w:val="0"/>
        <w:sz w:val="15"/>
        <w:szCs w:val="15"/>
      </w:rPr>
    </w:pPr>
  </w:p>
  <w:p w14:paraId="0AC84549" w14:textId="032D695B" w:rsidR="0026073A" w:rsidRPr="00303BC4" w:rsidRDefault="0026073A" w:rsidP="00303BC4">
    <w:pPr>
      <w:pStyle w:val="Footer"/>
      <w:tabs>
        <w:tab w:val="clear" w:pos="4320"/>
        <w:tab w:val="center" w:pos="4230"/>
      </w:tabs>
      <w:ind w:left="-720" w:right="-720"/>
      <w:rPr>
        <w:sz w:val="18"/>
        <w:szCs w:val="18"/>
      </w:rPr>
    </w:pPr>
    <w:r w:rsidRPr="00B441D5">
      <w:rPr>
        <w:b w:val="0"/>
        <w:i/>
        <w:smallCaps w:val="0"/>
        <w:sz w:val="15"/>
        <w:szCs w:val="15"/>
      </w:rPr>
      <w:t xml:space="preserve">This is proprietary intellectual content and may not be </w:t>
    </w:r>
    <w:r w:rsidR="00C35111">
      <w:rPr>
        <w:b w:val="0"/>
        <w:i/>
        <w:smallCaps w:val="0"/>
        <w:sz w:val="15"/>
        <w:szCs w:val="15"/>
      </w:rPr>
      <w:t xml:space="preserve">copied nor </w:t>
    </w:r>
    <w:r>
      <w:rPr>
        <w:b w:val="0"/>
        <w:i/>
        <w:smallCaps w:val="0"/>
        <w:sz w:val="15"/>
        <w:szCs w:val="15"/>
      </w:rPr>
      <w:t xml:space="preserve">used </w:t>
    </w:r>
    <w:r w:rsidRPr="00B441D5">
      <w:rPr>
        <w:b w:val="0"/>
        <w:i/>
        <w:smallCaps w:val="0"/>
        <w:sz w:val="15"/>
        <w:szCs w:val="15"/>
      </w:rPr>
      <w:t>without proper ownership</w:t>
    </w:r>
    <w:r>
      <w:rPr>
        <w:b w:val="0"/>
        <w:i/>
        <w:smallCaps w:val="0"/>
        <w:sz w:val="15"/>
        <w:szCs w:val="15"/>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8E281" w14:textId="77777777" w:rsidR="00692ABF" w:rsidRDefault="00692ABF" w:rsidP="001D5FD6">
      <w:r>
        <w:separator/>
      </w:r>
    </w:p>
    <w:p w14:paraId="3D663C7D" w14:textId="77777777" w:rsidR="00692ABF" w:rsidRDefault="00692ABF"/>
    <w:p w14:paraId="162B6825" w14:textId="77777777" w:rsidR="00692ABF" w:rsidRDefault="00692ABF"/>
  </w:footnote>
  <w:footnote w:type="continuationSeparator" w:id="0">
    <w:p w14:paraId="34BE3611" w14:textId="77777777" w:rsidR="00692ABF" w:rsidRDefault="00692ABF" w:rsidP="001D5FD6">
      <w:r>
        <w:continuationSeparator/>
      </w:r>
    </w:p>
    <w:p w14:paraId="002CF482" w14:textId="77777777" w:rsidR="00692ABF" w:rsidRDefault="00692ABF"/>
    <w:p w14:paraId="57ACD9E5" w14:textId="77777777" w:rsidR="00692ABF" w:rsidRDefault="00692A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4BB00" w14:textId="60FE13E1" w:rsidR="0026073A" w:rsidRDefault="0086591B" w:rsidP="00934A35">
    <w:pPr>
      <w:pStyle w:val="Footer"/>
    </w:pPr>
    <w:r>
      <w:t>Neg</w:t>
    </w:r>
    <w:r w:rsidR="0026073A">
      <w:t>ative:</w:t>
    </w:r>
    <w:r>
      <w:t xml:space="preserve">  </w:t>
    </w:r>
    <w:r w:rsidR="0026073A">
      <w:t xml:space="preserve"> </w:t>
    </w:r>
    <w:r w:rsidR="00917596">
      <w:t>Agricultural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C941CD"/>
    <w:multiLevelType w:val="singleLevel"/>
    <w:tmpl w:val="8EC941CD"/>
    <w:lvl w:ilvl="0">
      <w:start w:val="1"/>
      <w:numFmt w:val="upperLetter"/>
      <w:suff w:val="space"/>
      <w:lvlText w:val="%1."/>
      <w:lvlJc w:val="left"/>
    </w:lvl>
  </w:abstractNum>
  <w:abstractNum w:abstractNumId="1" w15:restartNumberingAfterBreak="0">
    <w:nsid w:val="A3491954"/>
    <w:multiLevelType w:val="singleLevel"/>
    <w:tmpl w:val="A3491954"/>
    <w:lvl w:ilvl="0">
      <w:start w:val="1"/>
      <w:numFmt w:val="decimal"/>
      <w:suff w:val="space"/>
      <w:lvlText w:val="%1."/>
      <w:lvlJc w:val="left"/>
    </w:lvl>
  </w:abstractNum>
  <w:abstractNum w:abstractNumId="2" w15:restartNumberingAfterBreak="0">
    <w:nsid w:val="F46CC8FA"/>
    <w:multiLevelType w:val="singleLevel"/>
    <w:tmpl w:val="F46CC8FA"/>
    <w:lvl w:ilvl="0">
      <w:start w:val="1"/>
      <w:numFmt w:val="upperLetter"/>
      <w:suff w:val="space"/>
      <w:lvlText w:val="%1."/>
      <w:lvlJc w:val="left"/>
    </w:lvl>
  </w:abstractNum>
  <w:abstractNum w:abstractNumId="3" w15:restartNumberingAfterBreak="0">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4" w15:restartNumberingAfterBreak="0">
    <w:nsid w:val="2C9E59D6"/>
    <w:multiLevelType w:val="hybridMultilevel"/>
    <w:tmpl w:val="C94C1FA0"/>
    <w:lvl w:ilvl="0" w:tplc="7F600DBE">
      <w:start w:val="1"/>
      <w:numFmt w:val="decimal"/>
      <w:pStyle w:val="TOC4"/>
      <w:lvlText w:val="%1."/>
      <w:lvlJc w:val="left"/>
      <w:pPr>
        <w:ind w:left="360" w:hanging="360"/>
      </w:pPr>
      <w:rPr>
        <w:rFonts w:ascii="Times New Roman" w:hAnsi="Times New Roman" w:hint="default"/>
        <w:color w:val="000000" w:themeColor="text1"/>
        <w:sz w:val="20"/>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5" w15:restartNumberingAfterBreak="0">
    <w:nsid w:val="40D9020C"/>
    <w:multiLevelType w:val="multilevel"/>
    <w:tmpl w:val="6B26F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A448F9"/>
    <w:multiLevelType w:val="hybridMultilevel"/>
    <w:tmpl w:val="88688762"/>
    <w:lvl w:ilvl="0" w:tplc="A9B87994">
      <w:start w:val="1"/>
      <w:numFmt w:val="decimal"/>
      <w:pStyle w:val="Index4"/>
      <w:lvlText w:val="%1."/>
      <w:lvlJc w:val="left"/>
      <w:pPr>
        <w:ind w:left="1020" w:hanging="360"/>
      </w:pPr>
      <w:rPr>
        <w:rFonts w:ascii="Times New Roman" w:hAnsi="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140834"/>
    <w:multiLevelType w:val="hybridMultilevel"/>
    <w:tmpl w:val="7FAA134E"/>
    <w:lvl w:ilvl="0" w:tplc="EFF41A0C">
      <w:start w:val="1"/>
      <w:numFmt w:val="upperLetter"/>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8" w15:restartNumberingAfterBreak="0">
    <w:nsid w:val="717F743B"/>
    <w:multiLevelType w:val="hybridMultilevel"/>
    <w:tmpl w:val="AB3EE570"/>
    <w:lvl w:ilvl="0" w:tplc="A36CEC38">
      <w:start w:val="1"/>
      <w:numFmt w:val="decimal"/>
      <w:pStyle w:val="Case"/>
      <w:lvlText w:val="%1."/>
      <w:lvlJc w:val="left"/>
      <w:pPr>
        <w:ind w:left="576"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44390B"/>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405689143">
    <w:abstractNumId w:val="9"/>
  </w:num>
  <w:num w:numId="2" w16cid:durableId="184295178">
    <w:abstractNumId w:val="8"/>
  </w:num>
  <w:num w:numId="3" w16cid:durableId="1091465153">
    <w:abstractNumId w:val="4"/>
  </w:num>
  <w:num w:numId="4" w16cid:durableId="915624292">
    <w:abstractNumId w:val="6"/>
  </w:num>
  <w:num w:numId="5" w16cid:durableId="6949245">
    <w:abstractNumId w:val="3"/>
  </w:num>
  <w:num w:numId="6" w16cid:durableId="718821870">
    <w:abstractNumId w:val="1"/>
  </w:num>
  <w:num w:numId="7" w16cid:durableId="1740520766">
    <w:abstractNumId w:val="2"/>
  </w:num>
  <w:num w:numId="8" w16cid:durableId="698244264">
    <w:abstractNumId w:val="0"/>
  </w:num>
  <w:num w:numId="9" w16cid:durableId="1024554170">
    <w:abstractNumId w:val="5"/>
  </w:num>
  <w:num w:numId="10" w16cid:durableId="154146619">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74B"/>
    <w:rsid w:val="00001441"/>
    <w:rsid w:val="00005181"/>
    <w:rsid w:val="00012937"/>
    <w:rsid w:val="00016E82"/>
    <w:rsid w:val="00021326"/>
    <w:rsid w:val="0002423A"/>
    <w:rsid w:val="00025B9D"/>
    <w:rsid w:val="00027BAE"/>
    <w:rsid w:val="00030820"/>
    <w:rsid w:val="00037C74"/>
    <w:rsid w:val="0004008F"/>
    <w:rsid w:val="000519FE"/>
    <w:rsid w:val="000534F6"/>
    <w:rsid w:val="00055371"/>
    <w:rsid w:val="000602F5"/>
    <w:rsid w:val="00065C69"/>
    <w:rsid w:val="000679F1"/>
    <w:rsid w:val="0007056F"/>
    <w:rsid w:val="0007133A"/>
    <w:rsid w:val="000769F0"/>
    <w:rsid w:val="00077A74"/>
    <w:rsid w:val="00082506"/>
    <w:rsid w:val="0008336E"/>
    <w:rsid w:val="0008580D"/>
    <w:rsid w:val="0008674B"/>
    <w:rsid w:val="0009425D"/>
    <w:rsid w:val="0009716A"/>
    <w:rsid w:val="000A1662"/>
    <w:rsid w:val="000A6B42"/>
    <w:rsid w:val="000B0848"/>
    <w:rsid w:val="000B3CC7"/>
    <w:rsid w:val="000B504C"/>
    <w:rsid w:val="000C0767"/>
    <w:rsid w:val="000C54F8"/>
    <w:rsid w:val="000D3779"/>
    <w:rsid w:val="000D5C9A"/>
    <w:rsid w:val="000E070F"/>
    <w:rsid w:val="000F24E5"/>
    <w:rsid w:val="000F546C"/>
    <w:rsid w:val="000F5B0E"/>
    <w:rsid w:val="000F5F5A"/>
    <w:rsid w:val="00107D1A"/>
    <w:rsid w:val="001113AB"/>
    <w:rsid w:val="00112AE8"/>
    <w:rsid w:val="00115D0B"/>
    <w:rsid w:val="00115D12"/>
    <w:rsid w:val="00116ED5"/>
    <w:rsid w:val="001228F3"/>
    <w:rsid w:val="00125C7C"/>
    <w:rsid w:val="00125D4F"/>
    <w:rsid w:val="001315CF"/>
    <w:rsid w:val="001347E3"/>
    <w:rsid w:val="0013546D"/>
    <w:rsid w:val="001361FB"/>
    <w:rsid w:val="00150303"/>
    <w:rsid w:val="001530A9"/>
    <w:rsid w:val="001547C3"/>
    <w:rsid w:val="0015488C"/>
    <w:rsid w:val="00155C6A"/>
    <w:rsid w:val="00157280"/>
    <w:rsid w:val="00160DAE"/>
    <w:rsid w:val="0017181C"/>
    <w:rsid w:val="001750F8"/>
    <w:rsid w:val="00177091"/>
    <w:rsid w:val="00186959"/>
    <w:rsid w:val="00190F49"/>
    <w:rsid w:val="00196952"/>
    <w:rsid w:val="0019756B"/>
    <w:rsid w:val="001B7892"/>
    <w:rsid w:val="001C036D"/>
    <w:rsid w:val="001C1735"/>
    <w:rsid w:val="001C3DAB"/>
    <w:rsid w:val="001C7CF8"/>
    <w:rsid w:val="001D48C3"/>
    <w:rsid w:val="001D5FD6"/>
    <w:rsid w:val="001E0A50"/>
    <w:rsid w:val="001E1FA8"/>
    <w:rsid w:val="001E3E13"/>
    <w:rsid w:val="001E563A"/>
    <w:rsid w:val="001E5CAD"/>
    <w:rsid w:val="001E632A"/>
    <w:rsid w:val="001F0ADE"/>
    <w:rsid w:val="001F0F10"/>
    <w:rsid w:val="001F1F86"/>
    <w:rsid w:val="001F799E"/>
    <w:rsid w:val="00206AB8"/>
    <w:rsid w:val="00213EE2"/>
    <w:rsid w:val="00213FEC"/>
    <w:rsid w:val="00226680"/>
    <w:rsid w:val="00236F83"/>
    <w:rsid w:val="002405F6"/>
    <w:rsid w:val="002458FC"/>
    <w:rsid w:val="002477FA"/>
    <w:rsid w:val="00253523"/>
    <w:rsid w:val="002541B3"/>
    <w:rsid w:val="002558C7"/>
    <w:rsid w:val="00256996"/>
    <w:rsid w:val="0026073A"/>
    <w:rsid w:val="00260CBE"/>
    <w:rsid w:val="00261955"/>
    <w:rsid w:val="00265032"/>
    <w:rsid w:val="00265952"/>
    <w:rsid w:val="0027223C"/>
    <w:rsid w:val="00272807"/>
    <w:rsid w:val="002732DD"/>
    <w:rsid w:val="0027474B"/>
    <w:rsid w:val="00280A66"/>
    <w:rsid w:val="00282B58"/>
    <w:rsid w:val="00284528"/>
    <w:rsid w:val="0028462E"/>
    <w:rsid w:val="002847EA"/>
    <w:rsid w:val="00285587"/>
    <w:rsid w:val="00290BD7"/>
    <w:rsid w:val="00292D17"/>
    <w:rsid w:val="00294743"/>
    <w:rsid w:val="002A018C"/>
    <w:rsid w:val="002A286B"/>
    <w:rsid w:val="002A46C2"/>
    <w:rsid w:val="002A72DE"/>
    <w:rsid w:val="002B00BB"/>
    <w:rsid w:val="002B5551"/>
    <w:rsid w:val="002B5D9F"/>
    <w:rsid w:val="002B6665"/>
    <w:rsid w:val="002B709E"/>
    <w:rsid w:val="002B7A50"/>
    <w:rsid w:val="002C0A87"/>
    <w:rsid w:val="002C1829"/>
    <w:rsid w:val="002C20CF"/>
    <w:rsid w:val="002C4368"/>
    <w:rsid w:val="002C4542"/>
    <w:rsid w:val="002C5690"/>
    <w:rsid w:val="002C5F5A"/>
    <w:rsid w:val="002C7E78"/>
    <w:rsid w:val="002D1184"/>
    <w:rsid w:val="002D1F9C"/>
    <w:rsid w:val="002D2C8E"/>
    <w:rsid w:val="002D6A50"/>
    <w:rsid w:val="002D6D50"/>
    <w:rsid w:val="002E0230"/>
    <w:rsid w:val="002E4C7F"/>
    <w:rsid w:val="002E75CC"/>
    <w:rsid w:val="002E7D31"/>
    <w:rsid w:val="002F32A5"/>
    <w:rsid w:val="00301DF5"/>
    <w:rsid w:val="00303793"/>
    <w:rsid w:val="00303BC4"/>
    <w:rsid w:val="00305472"/>
    <w:rsid w:val="003111E8"/>
    <w:rsid w:val="00313DAC"/>
    <w:rsid w:val="00314765"/>
    <w:rsid w:val="003153FF"/>
    <w:rsid w:val="00315C27"/>
    <w:rsid w:val="00323003"/>
    <w:rsid w:val="003246E8"/>
    <w:rsid w:val="003252AF"/>
    <w:rsid w:val="00326FFF"/>
    <w:rsid w:val="00333184"/>
    <w:rsid w:val="00342572"/>
    <w:rsid w:val="00350D69"/>
    <w:rsid w:val="00361740"/>
    <w:rsid w:val="00370EE2"/>
    <w:rsid w:val="00371778"/>
    <w:rsid w:val="0037278C"/>
    <w:rsid w:val="00373DA9"/>
    <w:rsid w:val="003748CB"/>
    <w:rsid w:val="00374C43"/>
    <w:rsid w:val="0037528A"/>
    <w:rsid w:val="003764E3"/>
    <w:rsid w:val="00380948"/>
    <w:rsid w:val="00391D35"/>
    <w:rsid w:val="00391D90"/>
    <w:rsid w:val="003920E8"/>
    <w:rsid w:val="00394FA5"/>
    <w:rsid w:val="003965EC"/>
    <w:rsid w:val="00396B4A"/>
    <w:rsid w:val="00397292"/>
    <w:rsid w:val="00397432"/>
    <w:rsid w:val="00397A53"/>
    <w:rsid w:val="003A0980"/>
    <w:rsid w:val="003A3571"/>
    <w:rsid w:val="003A5200"/>
    <w:rsid w:val="003B252C"/>
    <w:rsid w:val="003B46CF"/>
    <w:rsid w:val="003C1F6A"/>
    <w:rsid w:val="003C3867"/>
    <w:rsid w:val="003C6525"/>
    <w:rsid w:val="003D1A28"/>
    <w:rsid w:val="003D27DB"/>
    <w:rsid w:val="003D4F66"/>
    <w:rsid w:val="003D6BD8"/>
    <w:rsid w:val="003E06CB"/>
    <w:rsid w:val="003E0B64"/>
    <w:rsid w:val="003E1EC1"/>
    <w:rsid w:val="003E2B4F"/>
    <w:rsid w:val="003E359D"/>
    <w:rsid w:val="003E478B"/>
    <w:rsid w:val="003E4ED3"/>
    <w:rsid w:val="003E6942"/>
    <w:rsid w:val="003F0388"/>
    <w:rsid w:val="003F19C1"/>
    <w:rsid w:val="003F68A4"/>
    <w:rsid w:val="003F7D2A"/>
    <w:rsid w:val="00402560"/>
    <w:rsid w:val="00402643"/>
    <w:rsid w:val="004051DC"/>
    <w:rsid w:val="00406A73"/>
    <w:rsid w:val="004136A1"/>
    <w:rsid w:val="004146F4"/>
    <w:rsid w:val="0041500B"/>
    <w:rsid w:val="00415932"/>
    <w:rsid w:val="0041744C"/>
    <w:rsid w:val="0041797B"/>
    <w:rsid w:val="0042262F"/>
    <w:rsid w:val="004228C0"/>
    <w:rsid w:val="0045354C"/>
    <w:rsid w:val="00454342"/>
    <w:rsid w:val="00454B16"/>
    <w:rsid w:val="004555FD"/>
    <w:rsid w:val="0045767E"/>
    <w:rsid w:val="00457835"/>
    <w:rsid w:val="00461E5E"/>
    <w:rsid w:val="004639D6"/>
    <w:rsid w:val="00464CBE"/>
    <w:rsid w:val="00466F16"/>
    <w:rsid w:val="004724B8"/>
    <w:rsid w:val="004731D9"/>
    <w:rsid w:val="004745B1"/>
    <w:rsid w:val="00480F6E"/>
    <w:rsid w:val="00481E67"/>
    <w:rsid w:val="0048283B"/>
    <w:rsid w:val="004831D4"/>
    <w:rsid w:val="0049548F"/>
    <w:rsid w:val="0049656E"/>
    <w:rsid w:val="004969CB"/>
    <w:rsid w:val="004969CF"/>
    <w:rsid w:val="004A004A"/>
    <w:rsid w:val="004A0964"/>
    <w:rsid w:val="004A1F58"/>
    <w:rsid w:val="004A276D"/>
    <w:rsid w:val="004A322F"/>
    <w:rsid w:val="004A38B2"/>
    <w:rsid w:val="004A3C63"/>
    <w:rsid w:val="004A3F6D"/>
    <w:rsid w:val="004A674E"/>
    <w:rsid w:val="004A6B42"/>
    <w:rsid w:val="004B1DF4"/>
    <w:rsid w:val="004C4981"/>
    <w:rsid w:val="004D148E"/>
    <w:rsid w:val="004D3BBD"/>
    <w:rsid w:val="004D3D92"/>
    <w:rsid w:val="004E03B9"/>
    <w:rsid w:val="004E5043"/>
    <w:rsid w:val="004E50B1"/>
    <w:rsid w:val="004F011F"/>
    <w:rsid w:val="004F139E"/>
    <w:rsid w:val="00501F49"/>
    <w:rsid w:val="00502714"/>
    <w:rsid w:val="00502AA2"/>
    <w:rsid w:val="005034D5"/>
    <w:rsid w:val="00510141"/>
    <w:rsid w:val="005111F7"/>
    <w:rsid w:val="00516F37"/>
    <w:rsid w:val="00520F71"/>
    <w:rsid w:val="00522547"/>
    <w:rsid w:val="005279BE"/>
    <w:rsid w:val="00534155"/>
    <w:rsid w:val="00535C69"/>
    <w:rsid w:val="00541DF3"/>
    <w:rsid w:val="00546041"/>
    <w:rsid w:val="005476B4"/>
    <w:rsid w:val="00550582"/>
    <w:rsid w:val="00553F1B"/>
    <w:rsid w:val="00555734"/>
    <w:rsid w:val="00565C56"/>
    <w:rsid w:val="005804E0"/>
    <w:rsid w:val="0058196A"/>
    <w:rsid w:val="005823DE"/>
    <w:rsid w:val="00583921"/>
    <w:rsid w:val="0059156F"/>
    <w:rsid w:val="00592B61"/>
    <w:rsid w:val="00593922"/>
    <w:rsid w:val="00594FF0"/>
    <w:rsid w:val="00595961"/>
    <w:rsid w:val="005A01B9"/>
    <w:rsid w:val="005A03BA"/>
    <w:rsid w:val="005A0856"/>
    <w:rsid w:val="005B02DF"/>
    <w:rsid w:val="005B1129"/>
    <w:rsid w:val="005B29AC"/>
    <w:rsid w:val="005B6DC5"/>
    <w:rsid w:val="005C2FAD"/>
    <w:rsid w:val="005C772A"/>
    <w:rsid w:val="005C7FFA"/>
    <w:rsid w:val="005D4E9A"/>
    <w:rsid w:val="005E1B5E"/>
    <w:rsid w:val="005F196D"/>
    <w:rsid w:val="00607A2B"/>
    <w:rsid w:val="00613861"/>
    <w:rsid w:val="00616E3B"/>
    <w:rsid w:val="006237D8"/>
    <w:rsid w:val="006308D2"/>
    <w:rsid w:val="006310F2"/>
    <w:rsid w:val="0063440B"/>
    <w:rsid w:val="00635786"/>
    <w:rsid w:val="006359AF"/>
    <w:rsid w:val="00635E59"/>
    <w:rsid w:val="00643D3C"/>
    <w:rsid w:val="006454BC"/>
    <w:rsid w:val="00647B08"/>
    <w:rsid w:val="006531BA"/>
    <w:rsid w:val="006540DC"/>
    <w:rsid w:val="00660055"/>
    <w:rsid w:val="00661995"/>
    <w:rsid w:val="006629BD"/>
    <w:rsid w:val="00662A0B"/>
    <w:rsid w:val="006632E9"/>
    <w:rsid w:val="006675F9"/>
    <w:rsid w:val="00670198"/>
    <w:rsid w:val="006702E5"/>
    <w:rsid w:val="00674F77"/>
    <w:rsid w:val="006806D8"/>
    <w:rsid w:val="00680A38"/>
    <w:rsid w:val="00683A88"/>
    <w:rsid w:val="00685030"/>
    <w:rsid w:val="00686687"/>
    <w:rsid w:val="00692A70"/>
    <w:rsid w:val="00692ABF"/>
    <w:rsid w:val="00695777"/>
    <w:rsid w:val="00696C92"/>
    <w:rsid w:val="006A0F1F"/>
    <w:rsid w:val="006A2CBF"/>
    <w:rsid w:val="006A5945"/>
    <w:rsid w:val="006A5C68"/>
    <w:rsid w:val="006A70E6"/>
    <w:rsid w:val="006B06E8"/>
    <w:rsid w:val="006B4408"/>
    <w:rsid w:val="006B5C75"/>
    <w:rsid w:val="006B601F"/>
    <w:rsid w:val="006B691C"/>
    <w:rsid w:val="006C187C"/>
    <w:rsid w:val="006C2E90"/>
    <w:rsid w:val="006C3A23"/>
    <w:rsid w:val="006C4265"/>
    <w:rsid w:val="006C457B"/>
    <w:rsid w:val="006C6302"/>
    <w:rsid w:val="006D3DD7"/>
    <w:rsid w:val="006D3F93"/>
    <w:rsid w:val="006E03C9"/>
    <w:rsid w:val="006F5487"/>
    <w:rsid w:val="00700114"/>
    <w:rsid w:val="007002D3"/>
    <w:rsid w:val="007006E3"/>
    <w:rsid w:val="00700C0A"/>
    <w:rsid w:val="0070221F"/>
    <w:rsid w:val="007022A7"/>
    <w:rsid w:val="00705917"/>
    <w:rsid w:val="0070686C"/>
    <w:rsid w:val="00707014"/>
    <w:rsid w:val="0071441E"/>
    <w:rsid w:val="007157DA"/>
    <w:rsid w:val="00720189"/>
    <w:rsid w:val="00723E52"/>
    <w:rsid w:val="0072413B"/>
    <w:rsid w:val="007252AF"/>
    <w:rsid w:val="007254F4"/>
    <w:rsid w:val="007255B4"/>
    <w:rsid w:val="0072778E"/>
    <w:rsid w:val="00732989"/>
    <w:rsid w:val="00732AE8"/>
    <w:rsid w:val="00733B3D"/>
    <w:rsid w:val="00734298"/>
    <w:rsid w:val="0073488F"/>
    <w:rsid w:val="00734E6E"/>
    <w:rsid w:val="0073676F"/>
    <w:rsid w:val="007410E5"/>
    <w:rsid w:val="00741AF9"/>
    <w:rsid w:val="00742F32"/>
    <w:rsid w:val="007449B0"/>
    <w:rsid w:val="00744B8F"/>
    <w:rsid w:val="00746139"/>
    <w:rsid w:val="00755F06"/>
    <w:rsid w:val="00756E9F"/>
    <w:rsid w:val="00762EB7"/>
    <w:rsid w:val="00766B7B"/>
    <w:rsid w:val="007679E5"/>
    <w:rsid w:val="00772DB7"/>
    <w:rsid w:val="007749F8"/>
    <w:rsid w:val="007763F0"/>
    <w:rsid w:val="00781C62"/>
    <w:rsid w:val="007828BB"/>
    <w:rsid w:val="00782DBD"/>
    <w:rsid w:val="0078491A"/>
    <w:rsid w:val="00787E14"/>
    <w:rsid w:val="00791AC3"/>
    <w:rsid w:val="007B03C5"/>
    <w:rsid w:val="007B39AF"/>
    <w:rsid w:val="007B4BA3"/>
    <w:rsid w:val="007B6228"/>
    <w:rsid w:val="007B6FA0"/>
    <w:rsid w:val="007C2180"/>
    <w:rsid w:val="007C4773"/>
    <w:rsid w:val="007C4CEE"/>
    <w:rsid w:val="007C747C"/>
    <w:rsid w:val="007C74BB"/>
    <w:rsid w:val="007C7812"/>
    <w:rsid w:val="007C7916"/>
    <w:rsid w:val="007D0335"/>
    <w:rsid w:val="007D1307"/>
    <w:rsid w:val="007D2883"/>
    <w:rsid w:val="007D4CD8"/>
    <w:rsid w:val="007D5353"/>
    <w:rsid w:val="007E0C03"/>
    <w:rsid w:val="007E3156"/>
    <w:rsid w:val="007E7E3D"/>
    <w:rsid w:val="007F3A66"/>
    <w:rsid w:val="007F4F35"/>
    <w:rsid w:val="007F6B0C"/>
    <w:rsid w:val="00801E3C"/>
    <w:rsid w:val="0080405A"/>
    <w:rsid w:val="00804D7C"/>
    <w:rsid w:val="008127D8"/>
    <w:rsid w:val="00820F80"/>
    <w:rsid w:val="0082486E"/>
    <w:rsid w:val="00825475"/>
    <w:rsid w:val="00836FFA"/>
    <w:rsid w:val="0083743F"/>
    <w:rsid w:val="008423D0"/>
    <w:rsid w:val="0084286F"/>
    <w:rsid w:val="00844A8B"/>
    <w:rsid w:val="00847706"/>
    <w:rsid w:val="00850F1C"/>
    <w:rsid w:val="00853642"/>
    <w:rsid w:val="00857987"/>
    <w:rsid w:val="00862483"/>
    <w:rsid w:val="0086591B"/>
    <w:rsid w:val="00867C40"/>
    <w:rsid w:val="00873EA1"/>
    <w:rsid w:val="00873FEF"/>
    <w:rsid w:val="00874518"/>
    <w:rsid w:val="008827A3"/>
    <w:rsid w:val="00890302"/>
    <w:rsid w:val="008921A4"/>
    <w:rsid w:val="008928FF"/>
    <w:rsid w:val="00895B3E"/>
    <w:rsid w:val="008A14BC"/>
    <w:rsid w:val="008A159B"/>
    <w:rsid w:val="008A371F"/>
    <w:rsid w:val="008A5B8F"/>
    <w:rsid w:val="008A7E94"/>
    <w:rsid w:val="008B0EB0"/>
    <w:rsid w:val="008B3437"/>
    <w:rsid w:val="008B4CC1"/>
    <w:rsid w:val="008C0A87"/>
    <w:rsid w:val="008D493E"/>
    <w:rsid w:val="008E1700"/>
    <w:rsid w:val="008E5E01"/>
    <w:rsid w:val="008F07D0"/>
    <w:rsid w:val="008F0BB6"/>
    <w:rsid w:val="008F189E"/>
    <w:rsid w:val="008F18BB"/>
    <w:rsid w:val="008F2444"/>
    <w:rsid w:val="008F2665"/>
    <w:rsid w:val="008F2EF9"/>
    <w:rsid w:val="008F5992"/>
    <w:rsid w:val="00902F7F"/>
    <w:rsid w:val="00910B4E"/>
    <w:rsid w:val="009123CE"/>
    <w:rsid w:val="009138A4"/>
    <w:rsid w:val="00917596"/>
    <w:rsid w:val="00922595"/>
    <w:rsid w:val="0092592E"/>
    <w:rsid w:val="009324C8"/>
    <w:rsid w:val="00932C8D"/>
    <w:rsid w:val="00934A35"/>
    <w:rsid w:val="009352D2"/>
    <w:rsid w:val="00940DFB"/>
    <w:rsid w:val="00941310"/>
    <w:rsid w:val="00942633"/>
    <w:rsid w:val="009446C4"/>
    <w:rsid w:val="00944983"/>
    <w:rsid w:val="00944A45"/>
    <w:rsid w:val="00946BA9"/>
    <w:rsid w:val="00950410"/>
    <w:rsid w:val="00950F5B"/>
    <w:rsid w:val="0095211B"/>
    <w:rsid w:val="00953454"/>
    <w:rsid w:val="009541D9"/>
    <w:rsid w:val="00956016"/>
    <w:rsid w:val="00956E0D"/>
    <w:rsid w:val="0096279C"/>
    <w:rsid w:val="00962BE3"/>
    <w:rsid w:val="00964821"/>
    <w:rsid w:val="009703E5"/>
    <w:rsid w:val="00975960"/>
    <w:rsid w:val="00980F90"/>
    <w:rsid w:val="009833F9"/>
    <w:rsid w:val="00983CED"/>
    <w:rsid w:val="009945CD"/>
    <w:rsid w:val="009A03FC"/>
    <w:rsid w:val="009A0F6F"/>
    <w:rsid w:val="009A2CF2"/>
    <w:rsid w:val="009B17EF"/>
    <w:rsid w:val="009B5E07"/>
    <w:rsid w:val="009B71A7"/>
    <w:rsid w:val="009C076C"/>
    <w:rsid w:val="009C1B16"/>
    <w:rsid w:val="009C23FF"/>
    <w:rsid w:val="009C5A5A"/>
    <w:rsid w:val="009D5383"/>
    <w:rsid w:val="009D7B1D"/>
    <w:rsid w:val="009E5FA0"/>
    <w:rsid w:val="009E71D9"/>
    <w:rsid w:val="009F0118"/>
    <w:rsid w:val="009F0352"/>
    <w:rsid w:val="009F06D9"/>
    <w:rsid w:val="009F1341"/>
    <w:rsid w:val="009F2EDA"/>
    <w:rsid w:val="009F34E9"/>
    <w:rsid w:val="009F4150"/>
    <w:rsid w:val="009F5834"/>
    <w:rsid w:val="009F6B46"/>
    <w:rsid w:val="00A03D2E"/>
    <w:rsid w:val="00A05AFD"/>
    <w:rsid w:val="00A14D04"/>
    <w:rsid w:val="00A15705"/>
    <w:rsid w:val="00A177C3"/>
    <w:rsid w:val="00A2247C"/>
    <w:rsid w:val="00A25462"/>
    <w:rsid w:val="00A259D1"/>
    <w:rsid w:val="00A31F34"/>
    <w:rsid w:val="00A327F4"/>
    <w:rsid w:val="00A3353B"/>
    <w:rsid w:val="00A352D7"/>
    <w:rsid w:val="00A36994"/>
    <w:rsid w:val="00A43902"/>
    <w:rsid w:val="00A522C5"/>
    <w:rsid w:val="00A52A43"/>
    <w:rsid w:val="00A53707"/>
    <w:rsid w:val="00A55007"/>
    <w:rsid w:val="00A62D6F"/>
    <w:rsid w:val="00A641D9"/>
    <w:rsid w:val="00A645F2"/>
    <w:rsid w:val="00A6757D"/>
    <w:rsid w:val="00A71948"/>
    <w:rsid w:val="00A71E72"/>
    <w:rsid w:val="00A71F9B"/>
    <w:rsid w:val="00A74580"/>
    <w:rsid w:val="00A74BE7"/>
    <w:rsid w:val="00A75971"/>
    <w:rsid w:val="00A75E4E"/>
    <w:rsid w:val="00A7665E"/>
    <w:rsid w:val="00A85F6A"/>
    <w:rsid w:val="00A8725E"/>
    <w:rsid w:val="00A91668"/>
    <w:rsid w:val="00A946F8"/>
    <w:rsid w:val="00A961A3"/>
    <w:rsid w:val="00A9621E"/>
    <w:rsid w:val="00AA06CB"/>
    <w:rsid w:val="00AA35CF"/>
    <w:rsid w:val="00AA3CD8"/>
    <w:rsid w:val="00AB19E3"/>
    <w:rsid w:val="00AB1D4D"/>
    <w:rsid w:val="00AB32D6"/>
    <w:rsid w:val="00AB3973"/>
    <w:rsid w:val="00AC2340"/>
    <w:rsid w:val="00AC6C64"/>
    <w:rsid w:val="00AD0B14"/>
    <w:rsid w:val="00AD2212"/>
    <w:rsid w:val="00AD3A26"/>
    <w:rsid w:val="00AD47B2"/>
    <w:rsid w:val="00AD4FCD"/>
    <w:rsid w:val="00AD73F6"/>
    <w:rsid w:val="00AE0EAF"/>
    <w:rsid w:val="00AE1CE7"/>
    <w:rsid w:val="00AE2EF1"/>
    <w:rsid w:val="00AE465D"/>
    <w:rsid w:val="00AF2404"/>
    <w:rsid w:val="00AF60B2"/>
    <w:rsid w:val="00B0088F"/>
    <w:rsid w:val="00B00941"/>
    <w:rsid w:val="00B013F3"/>
    <w:rsid w:val="00B02578"/>
    <w:rsid w:val="00B03C62"/>
    <w:rsid w:val="00B03E62"/>
    <w:rsid w:val="00B04FDF"/>
    <w:rsid w:val="00B13800"/>
    <w:rsid w:val="00B15196"/>
    <w:rsid w:val="00B21CC9"/>
    <w:rsid w:val="00B220B5"/>
    <w:rsid w:val="00B24C33"/>
    <w:rsid w:val="00B24E4E"/>
    <w:rsid w:val="00B428D3"/>
    <w:rsid w:val="00B441D5"/>
    <w:rsid w:val="00B4500E"/>
    <w:rsid w:val="00B46959"/>
    <w:rsid w:val="00B50052"/>
    <w:rsid w:val="00B510E2"/>
    <w:rsid w:val="00B54070"/>
    <w:rsid w:val="00B576F4"/>
    <w:rsid w:val="00B617DD"/>
    <w:rsid w:val="00B62CDB"/>
    <w:rsid w:val="00B6434A"/>
    <w:rsid w:val="00B64CAF"/>
    <w:rsid w:val="00B65822"/>
    <w:rsid w:val="00B66C57"/>
    <w:rsid w:val="00B70CC1"/>
    <w:rsid w:val="00B7204E"/>
    <w:rsid w:val="00B72A13"/>
    <w:rsid w:val="00B8088D"/>
    <w:rsid w:val="00B8173E"/>
    <w:rsid w:val="00B83537"/>
    <w:rsid w:val="00B90A1B"/>
    <w:rsid w:val="00B9421F"/>
    <w:rsid w:val="00B950B0"/>
    <w:rsid w:val="00BA3609"/>
    <w:rsid w:val="00BA3FB8"/>
    <w:rsid w:val="00BA5BDA"/>
    <w:rsid w:val="00BB4DDB"/>
    <w:rsid w:val="00BB4EBE"/>
    <w:rsid w:val="00BC0270"/>
    <w:rsid w:val="00BC1FD0"/>
    <w:rsid w:val="00BD7016"/>
    <w:rsid w:val="00BE2983"/>
    <w:rsid w:val="00BE6ADE"/>
    <w:rsid w:val="00BE7C2B"/>
    <w:rsid w:val="00BF65A4"/>
    <w:rsid w:val="00C01268"/>
    <w:rsid w:val="00C01359"/>
    <w:rsid w:val="00C0195B"/>
    <w:rsid w:val="00C01FF0"/>
    <w:rsid w:val="00C024E9"/>
    <w:rsid w:val="00C04A45"/>
    <w:rsid w:val="00C061EA"/>
    <w:rsid w:val="00C062ED"/>
    <w:rsid w:val="00C1136B"/>
    <w:rsid w:val="00C12E58"/>
    <w:rsid w:val="00C16C82"/>
    <w:rsid w:val="00C1777A"/>
    <w:rsid w:val="00C2709A"/>
    <w:rsid w:val="00C302BE"/>
    <w:rsid w:val="00C35111"/>
    <w:rsid w:val="00C367C3"/>
    <w:rsid w:val="00C37750"/>
    <w:rsid w:val="00C42572"/>
    <w:rsid w:val="00C44279"/>
    <w:rsid w:val="00C465A4"/>
    <w:rsid w:val="00C52897"/>
    <w:rsid w:val="00C550E8"/>
    <w:rsid w:val="00C5657A"/>
    <w:rsid w:val="00C56940"/>
    <w:rsid w:val="00C57AD9"/>
    <w:rsid w:val="00C60EBD"/>
    <w:rsid w:val="00C627C4"/>
    <w:rsid w:val="00C74032"/>
    <w:rsid w:val="00C76930"/>
    <w:rsid w:val="00C77C22"/>
    <w:rsid w:val="00C9103C"/>
    <w:rsid w:val="00C936FD"/>
    <w:rsid w:val="00C955AF"/>
    <w:rsid w:val="00CA24B4"/>
    <w:rsid w:val="00CA3E00"/>
    <w:rsid w:val="00CA4494"/>
    <w:rsid w:val="00CA54FB"/>
    <w:rsid w:val="00CB1171"/>
    <w:rsid w:val="00CB47D8"/>
    <w:rsid w:val="00CB53F0"/>
    <w:rsid w:val="00CC49E9"/>
    <w:rsid w:val="00CD0720"/>
    <w:rsid w:val="00CD1A9B"/>
    <w:rsid w:val="00CD5649"/>
    <w:rsid w:val="00CD6ABF"/>
    <w:rsid w:val="00CD7D2A"/>
    <w:rsid w:val="00CE3F31"/>
    <w:rsid w:val="00CE4AD6"/>
    <w:rsid w:val="00CE4E80"/>
    <w:rsid w:val="00CE5B1F"/>
    <w:rsid w:val="00CF38D4"/>
    <w:rsid w:val="00CF5E42"/>
    <w:rsid w:val="00D0214D"/>
    <w:rsid w:val="00D03335"/>
    <w:rsid w:val="00D06A1C"/>
    <w:rsid w:val="00D11CE7"/>
    <w:rsid w:val="00D14B08"/>
    <w:rsid w:val="00D22DFE"/>
    <w:rsid w:val="00D31EBF"/>
    <w:rsid w:val="00D32E08"/>
    <w:rsid w:val="00D36A4A"/>
    <w:rsid w:val="00D401E6"/>
    <w:rsid w:val="00D4112C"/>
    <w:rsid w:val="00D462AA"/>
    <w:rsid w:val="00D47FBB"/>
    <w:rsid w:val="00D50E50"/>
    <w:rsid w:val="00D522CD"/>
    <w:rsid w:val="00D52C45"/>
    <w:rsid w:val="00D54AB2"/>
    <w:rsid w:val="00D600CB"/>
    <w:rsid w:val="00D61ACA"/>
    <w:rsid w:val="00D67FFD"/>
    <w:rsid w:val="00D70EF1"/>
    <w:rsid w:val="00D71F68"/>
    <w:rsid w:val="00D730AB"/>
    <w:rsid w:val="00D75457"/>
    <w:rsid w:val="00D81942"/>
    <w:rsid w:val="00D922B2"/>
    <w:rsid w:val="00D94246"/>
    <w:rsid w:val="00D974F1"/>
    <w:rsid w:val="00D979DD"/>
    <w:rsid w:val="00DA0864"/>
    <w:rsid w:val="00DA2F2D"/>
    <w:rsid w:val="00DA5BC6"/>
    <w:rsid w:val="00DA64B0"/>
    <w:rsid w:val="00DB1E70"/>
    <w:rsid w:val="00DB3DDA"/>
    <w:rsid w:val="00DB5B27"/>
    <w:rsid w:val="00DB6570"/>
    <w:rsid w:val="00DB66BD"/>
    <w:rsid w:val="00DB7B94"/>
    <w:rsid w:val="00DC1C3F"/>
    <w:rsid w:val="00DC3094"/>
    <w:rsid w:val="00DC46E4"/>
    <w:rsid w:val="00DC6CCC"/>
    <w:rsid w:val="00DC78D0"/>
    <w:rsid w:val="00DD29C5"/>
    <w:rsid w:val="00DD6678"/>
    <w:rsid w:val="00DD7693"/>
    <w:rsid w:val="00DE16D3"/>
    <w:rsid w:val="00DE40DA"/>
    <w:rsid w:val="00DE4778"/>
    <w:rsid w:val="00DE5C18"/>
    <w:rsid w:val="00DE6160"/>
    <w:rsid w:val="00DE74C6"/>
    <w:rsid w:val="00DF3D5E"/>
    <w:rsid w:val="00E01562"/>
    <w:rsid w:val="00E017EE"/>
    <w:rsid w:val="00E03FEA"/>
    <w:rsid w:val="00E138DE"/>
    <w:rsid w:val="00E13945"/>
    <w:rsid w:val="00E13C94"/>
    <w:rsid w:val="00E164BE"/>
    <w:rsid w:val="00E24EF9"/>
    <w:rsid w:val="00E32D33"/>
    <w:rsid w:val="00E336AB"/>
    <w:rsid w:val="00E351BF"/>
    <w:rsid w:val="00E36909"/>
    <w:rsid w:val="00E40994"/>
    <w:rsid w:val="00E42C4F"/>
    <w:rsid w:val="00E4330C"/>
    <w:rsid w:val="00E470E0"/>
    <w:rsid w:val="00E50219"/>
    <w:rsid w:val="00E52C0E"/>
    <w:rsid w:val="00E571B9"/>
    <w:rsid w:val="00E60498"/>
    <w:rsid w:val="00E6202F"/>
    <w:rsid w:val="00E6209F"/>
    <w:rsid w:val="00E6412D"/>
    <w:rsid w:val="00E6481C"/>
    <w:rsid w:val="00E6588E"/>
    <w:rsid w:val="00E65DFE"/>
    <w:rsid w:val="00E661F9"/>
    <w:rsid w:val="00E67F2B"/>
    <w:rsid w:val="00E71428"/>
    <w:rsid w:val="00E71E7B"/>
    <w:rsid w:val="00E7324C"/>
    <w:rsid w:val="00E7494E"/>
    <w:rsid w:val="00E766FE"/>
    <w:rsid w:val="00E85CA6"/>
    <w:rsid w:val="00E92115"/>
    <w:rsid w:val="00EA565D"/>
    <w:rsid w:val="00EA7BF8"/>
    <w:rsid w:val="00EB05B0"/>
    <w:rsid w:val="00EB077B"/>
    <w:rsid w:val="00EB1AE4"/>
    <w:rsid w:val="00EB3E11"/>
    <w:rsid w:val="00EB5D30"/>
    <w:rsid w:val="00EC21D1"/>
    <w:rsid w:val="00EC4802"/>
    <w:rsid w:val="00EC7954"/>
    <w:rsid w:val="00EC7B87"/>
    <w:rsid w:val="00ED086E"/>
    <w:rsid w:val="00ED1364"/>
    <w:rsid w:val="00ED24CB"/>
    <w:rsid w:val="00EE3E2F"/>
    <w:rsid w:val="00EE73D2"/>
    <w:rsid w:val="00EF2D02"/>
    <w:rsid w:val="00EF40C4"/>
    <w:rsid w:val="00EF66A0"/>
    <w:rsid w:val="00F02239"/>
    <w:rsid w:val="00F02443"/>
    <w:rsid w:val="00F04C23"/>
    <w:rsid w:val="00F10343"/>
    <w:rsid w:val="00F11AE2"/>
    <w:rsid w:val="00F133B4"/>
    <w:rsid w:val="00F155BA"/>
    <w:rsid w:val="00F17A3A"/>
    <w:rsid w:val="00F212C7"/>
    <w:rsid w:val="00F22E6E"/>
    <w:rsid w:val="00F22EF5"/>
    <w:rsid w:val="00F2448E"/>
    <w:rsid w:val="00F31E11"/>
    <w:rsid w:val="00F32431"/>
    <w:rsid w:val="00F32D12"/>
    <w:rsid w:val="00F36B38"/>
    <w:rsid w:val="00F43E2B"/>
    <w:rsid w:val="00F44E6A"/>
    <w:rsid w:val="00F46D02"/>
    <w:rsid w:val="00F475C5"/>
    <w:rsid w:val="00F55129"/>
    <w:rsid w:val="00F55BA9"/>
    <w:rsid w:val="00F60940"/>
    <w:rsid w:val="00F60D98"/>
    <w:rsid w:val="00F622BD"/>
    <w:rsid w:val="00F62473"/>
    <w:rsid w:val="00F65582"/>
    <w:rsid w:val="00F74D43"/>
    <w:rsid w:val="00F76BC9"/>
    <w:rsid w:val="00F76F67"/>
    <w:rsid w:val="00F7723E"/>
    <w:rsid w:val="00F81E1A"/>
    <w:rsid w:val="00F900FE"/>
    <w:rsid w:val="00F9334E"/>
    <w:rsid w:val="00F933C4"/>
    <w:rsid w:val="00F941EF"/>
    <w:rsid w:val="00F949D5"/>
    <w:rsid w:val="00FA41B5"/>
    <w:rsid w:val="00FA7225"/>
    <w:rsid w:val="00FA7791"/>
    <w:rsid w:val="00FB0D2B"/>
    <w:rsid w:val="00FB33BD"/>
    <w:rsid w:val="00FB4FA2"/>
    <w:rsid w:val="00FB5BED"/>
    <w:rsid w:val="00FB6927"/>
    <w:rsid w:val="00FC274E"/>
    <w:rsid w:val="00FC374C"/>
    <w:rsid w:val="00FC3FF5"/>
    <w:rsid w:val="00FC534D"/>
    <w:rsid w:val="00FC6B5A"/>
    <w:rsid w:val="00FC7015"/>
    <w:rsid w:val="00FC74DB"/>
    <w:rsid w:val="00FD3ADB"/>
    <w:rsid w:val="00FD47AA"/>
    <w:rsid w:val="00FE297A"/>
    <w:rsid w:val="00FE4BA0"/>
    <w:rsid w:val="00FE57AF"/>
    <w:rsid w:val="00FE70F8"/>
    <w:rsid w:val="00FF040A"/>
    <w:rsid w:val="00FF5379"/>
    <w:rsid w:val="00FF704C"/>
    <w:rsid w:val="00FF742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814D3F"/>
  <w15:docId w15:val="{45A7F553-B349-46A3-AE35-A53FBC524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lsdException w:name="heading 3" w:uiPriority="9"/>
    <w:lsdException w:name="heading 4" w:uiPriority="9"/>
    <w:lsdException w:name="heading 5" w:uiPriority="9"/>
    <w:lsdException w:name="heading 6" w:uiPriority="9"/>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995"/>
    <w:rPr>
      <w:rFonts w:ascii="Times New Roman" w:hAnsi="Times New Roman"/>
      <w:sz w:val="24"/>
      <w:szCs w:val="24"/>
    </w:rPr>
  </w:style>
  <w:style w:type="paragraph" w:styleId="Heading1">
    <w:name w:val="heading 1"/>
    <w:basedOn w:val="Normal"/>
    <w:next w:val="CaseSummary"/>
    <w:link w:val="Heading1Char"/>
    <w:uiPriority w:val="9"/>
    <w:qFormat/>
    <w:rsid w:val="00944983"/>
    <w:pPr>
      <w:widowControl w:val="0"/>
      <w:numPr>
        <w:numId w:val="1"/>
      </w:numPr>
      <w:spacing w:before="480" w:after="120"/>
      <w:contextualSpacing/>
      <w:outlineLvl w:val="0"/>
    </w:pPr>
    <w:rPr>
      <w:rFonts w:ascii="Arial" w:eastAsia="Arial" w:hAnsi="Arial" w:cs="Arial"/>
      <w:b/>
      <w:color w:val="000000"/>
      <w:sz w:val="36"/>
    </w:rPr>
  </w:style>
  <w:style w:type="paragraph" w:styleId="Heading2">
    <w:name w:val="heading 2"/>
    <w:basedOn w:val="Normal"/>
    <w:next w:val="CaseSummary"/>
    <w:rsid w:val="00944983"/>
    <w:pPr>
      <w:widowControl w:val="0"/>
      <w:numPr>
        <w:ilvl w:val="1"/>
        <w:numId w:val="1"/>
      </w:numPr>
      <w:spacing w:before="360" w:after="80"/>
      <w:contextualSpacing/>
      <w:outlineLvl w:val="1"/>
    </w:pPr>
    <w:rPr>
      <w:rFonts w:ascii="Arial" w:eastAsia="Arial" w:hAnsi="Arial" w:cs="Arial"/>
      <w:b/>
      <w:color w:val="000000"/>
      <w:sz w:val="28"/>
    </w:rPr>
  </w:style>
  <w:style w:type="paragraph" w:styleId="Heading3">
    <w:name w:val="heading 3"/>
    <w:basedOn w:val="Normal"/>
    <w:next w:val="CaseSummary"/>
    <w:rsid w:val="00944983"/>
    <w:pPr>
      <w:widowControl w:val="0"/>
      <w:numPr>
        <w:ilvl w:val="2"/>
        <w:numId w:val="1"/>
      </w:numPr>
      <w:spacing w:before="280" w:after="80"/>
      <w:contextualSpacing/>
      <w:outlineLvl w:val="2"/>
    </w:pPr>
    <w:rPr>
      <w:rFonts w:ascii="Arial" w:eastAsia="Arial" w:hAnsi="Arial" w:cs="Arial"/>
      <w:b/>
      <w:color w:val="666666"/>
    </w:rPr>
  </w:style>
  <w:style w:type="paragraph" w:styleId="Heading4">
    <w:name w:val="heading 4"/>
    <w:basedOn w:val="Normal"/>
    <w:next w:val="CaseSummary"/>
    <w:rsid w:val="00944983"/>
    <w:pPr>
      <w:widowControl w:val="0"/>
      <w:numPr>
        <w:ilvl w:val="3"/>
        <w:numId w:val="1"/>
      </w:numPr>
      <w:spacing w:before="240" w:after="40"/>
      <w:contextualSpacing/>
      <w:outlineLvl w:val="3"/>
    </w:pPr>
    <w:rPr>
      <w:rFonts w:ascii="Arial" w:eastAsia="Arial" w:hAnsi="Arial" w:cs="Arial"/>
      <w:i/>
      <w:color w:val="666666"/>
    </w:rPr>
  </w:style>
  <w:style w:type="paragraph" w:styleId="Heading5">
    <w:name w:val="heading 5"/>
    <w:basedOn w:val="Normal"/>
    <w:next w:val="CaseSummary"/>
    <w:rsid w:val="00944983"/>
    <w:pPr>
      <w:widowControl w:val="0"/>
      <w:numPr>
        <w:ilvl w:val="4"/>
        <w:numId w:val="1"/>
      </w:numPr>
      <w:spacing w:before="220" w:after="40"/>
      <w:contextualSpacing/>
      <w:outlineLvl w:val="4"/>
    </w:pPr>
    <w:rPr>
      <w:rFonts w:ascii="Arial" w:eastAsia="Arial" w:hAnsi="Arial" w:cs="Arial"/>
      <w:b/>
      <w:color w:val="666666"/>
      <w:sz w:val="20"/>
    </w:rPr>
  </w:style>
  <w:style w:type="paragraph" w:styleId="Heading6">
    <w:name w:val="heading 6"/>
    <w:basedOn w:val="Normal"/>
    <w:next w:val="CaseSummary"/>
    <w:rsid w:val="00944983"/>
    <w:pPr>
      <w:widowControl w:val="0"/>
      <w:numPr>
        <w:ilvl w:val="5"/>
        <w:numId w:val="1"/>
      </w:numPr>
      <w:spacing w:before="200" w:after="40"/>
      <w:contextualSpacing/>
      <w:outlineLvl w:val="5"/>
    </w:pPr>
    <w:rPr>
      <w:rFonts w:ascii="Arial" w:eastAsia="Arial" w:hAnsi="Arial" w:cs="Arial"/>
      <w:i/>
      <w:color w:val="666666"/>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seSummary">
    <w:name w:val="Case Summary"/>
    <w:autoRedefine/>
    <w:qFormat/>
    <w:rsid w:val="00C465A4"/>
    <w:pPr>
      <w:spacing w:after="200"/>
    </w:pPr>
    <w:rPr>
      <w:rFonts w:ascii="Times New Roman" w:eastAsiaTheme="minorEastAsia" w:hAnsi="Times New Roman"/>
      <w:bCs/>
      <w:color w:val="000000"/>
      <w:lang w:eastAsia="fr-FR"/>
    </w:rPr>
  </w:style>
  <w:style w:type="paragraph" w:styleId="Title">
    <w:name w:val="Title"/>
    <w:aliases w:val="First Title"/>
    <w:basedOn w:val="Normal"/>
    <w:next w:val="CaseSummary"/>
    <w:link w:val="TitleChar"/>
    <w:qFormat/>
    <w:rsid w:val="00944983"/>
    <w:pPr>
      <w:widowControl w:val="0"/>
      <w:pBdr>
        <w:top w:val="thinThickSmallGap" w:sz="24" w:space="1" w:color="auto"/>
        <w:bottom w:val="single" w:sz="4" w:space="1" w:color="595959"/>
      </w:pBdr>
      <w:shd w:val="clear" w:color="auto" w:fill="E6E6E6"/>
      <w:spacing w:after="240"/>
      <w:ind w:left="-720" w:right="-720"/>
      <w:contextualSpacing/>
      <w:jc w:val="center"/>
    </w:pPr>
    <w:rPr>
      <w:rFonts w:eastAsia="Arial" w:cs="Arial"/>
      <w:b/>
      <w:bCs/>
      <w:smallCaps/>
      <w:color w:val="000000"/>
      <w:sz w:val="32"/>
      <w:szCs w:val="36"/>
    </w:rPr>
  </w:style>
  <w:style w:type="paragraph" w:styleId="Index4">
    <w:name w:val="index 4"/>
    <w:basedOn w:val="Normal"/>
    <w:next w:val="Normal"/>
    <w:autoRedefine/>
    <w:uiPriority w:val="99"/>
    <w:unhideWhenUsed/>
    <w:rsid w:val="00EA565D"/>
    <w:pPr>
      <w:numPr>
        <w:numId w:val="4"/>
      </w:numPr>
      <w:tabs>
        <w:tab w:val="num" w:pos="360"/>
      </w:tabs>
      <w:ind w:left="0" w:firstLine="0"/>
    </w:pPr>
    <w:rPr>
      <w:sz w:val="20"/>
    </w:rPr>
  </w:style>
  <w:style w:type="paragraph" w:customStyle="1" w:styleId="Contention1">
    <w:name w:val="Contention 1"/>
    <w:basedOn w:val="Normal"/>
    <w:qFormat/>
    <w:rsid w:val="003252AF"/>
    <w:pPr>
      <w:keepNext/>
      <w:keepLines/>
    </w:pPr>
    <w:rPr>
      <w:rFonts w:eastAsia="Times New Roman"/>
      <w:b/>
      <w:bCs/>
      <w:color w:val="000000"/>
      <w:sz w:val="20"/>
      <w:szCs w:val="20"/>
      <w:lang w:eastAsia="fr-FR"/>
    </w:rPr>
  </w:style>
  <w:style w:type="paragraph" w:customStyle="1" w:styleId="Evidence">
    <w:name w:val="Evidence"/>
    <w:basedOn w:val="Contention1"/>
    <w:link w:val="EvidenceChar"/>
    <w:qFormat/>
    <w:rsid w:val="004A276D"/>
    <w:pPr>
      <w:keepNext w:val="0"/>
      <w:ind w:left="288"/>
    </w:pPr>
    <w:rPr>
      <w:b w:val="0"/>
    </w:rPr>
  </w:style>
  <w:style w:type="paragraph" w:styleId="NormalWeb">
    <w:name w:val="Normal (Web)"/>
    <w:basedOn w:val="Normal"/>
    <w:uiPriority w:val="99"/>
    <w:unhideWhenUsed/>
    <w:rsid w:val="000B0848"/>
    <w:pPr>
      <w:spacing w:before="100" w:beforeAutospacing="1" w:after="100" w:afterAutospacing="1"/>
    </w:pPr>
    <w:rPr>
      <w:rFonts w:eastAsia="Times New Roman"/>
    </w:rPr>
  </w:style>
  <w:style w:type="character" w:styleId="Hyperlink">
    <w:name w:val="Hyperlink"/>
    <w:uiPriority w:val="99"/>
    <w:unhideWhenUsed/>
    <w:rsid w:val="004A276D"/>
    <w:rPr>
      <w:color w:val="7F7F7F"/>
      <w:u w:val="dotted" w:color="7F7F7F"/>
    </w:rPr>
  </w:style>
  <w:style w:type="paragraph" w:customStyle="1" w:styleId="Citation3">
    <w:name w:val="Citation3"/>
    <w:basedOn w:val="Evidence"/>
    <w:next w:val="Evidence"/>
    <w:qFormat/>
    <w:rsid w:val="00720189"/>
    <w:pPr>
      <w:keepNext/>
      <w:spacing w:after="120"/>
    </w:pPr>
    <w:rPr>
      <w:rFonts w:eastAsia="MS Mincho"/>
      <w:bCs w:val="0"/>
      <w:i/>
      <w:color w:val="auto"/>
      <w:szCs w:val="22"/>
      <w:lang w:eastAsia="en-US"/>
    </w:rPr>
  </w:style>
  <w:style w:type="character" w:customStyle="1" w:styleId="Heading1Char">
    <w:name w:val="Heading 1 Char"/>
    <w:link w:val="Heading1"/>
    <w:uiPriority w:val="9"/>
    <w:rsid w:val="00862483"/>
    <w:rPr>
      <w:rFonts w:ascii="Arial" w:eastAsia="Arial" w:hAnsi="Arial" w:cs="Arial"/>
      <w:b/>
      <w:color w:val="000000"/>
      <w:sz w:val="36"/>
      <w:szCs w:val="24"/>
    </w:rPr>
  </w:style>
  <w:style w:type="paragraph" w:styleId="BalloonText">
    <w:name w:val="Balloon Text"/>
    <w:basedOn w:val="Normal"/>
    <w:link w:val="BalloonTextChar"/>
    <w:uiPriority w:val="99"/>
    <w:semiHidden/>
    <w:unhideWhenUsed/>
    <w:rsid w:val="00A645F2"/>
    <w:rPr>
      <w:rFonts w:ascii="Tahoma" w:hAnsi="Tahoma" w:cs="Tahoma"/>
      <w:sz w:val="16"/>
      <w:szCs w:val="16"/>
    </w:rPr>
  </w:style>
  <w:style w:type="character" w:customStyle="1" w:styleId="BalloonTextChar">
    <w:name w:val="Balloon Text Char"/>
    <w:link w:val="BalloonText"/>
    <w:uiPriority w:val="99"/>
    <w:semiHidden/>
    <w:rsid w:val="00A645F2"/>
    <w:rPr>
      <w:rFonts w:ascii="Tahoma" w:hAnsi="Tahoma" w:cs="Tahoma"/>
      <w:sz w:val="16"/>
      <w:szCs w:val="16"/>
    </w:rPr>
  </w:style>
  <w:style w:type="paragraph" w:customStyle="1" w:styleId="Case">
    <w:name w:val="Case"/>
    <w:next w:val="Contention1"/>
    <w:qFormat/>
    <w:rsid w:val="004A276D"/>
    <w:pPr>
      <w:keepLines/>
      <w:numPr>
        <w:numId w:val="2"/>
      </w:numPr>
      <w:pBdr>
        <w:top w:val="single" w:sz="4" w:space="1" w:color="595959"/>
        <w:left w:val="single" w:sz="4" w:space="4" w:color="595959"/>
        <w:bottom w:val="single" w:sz="4" w:space="1" w:color="595959"/>
        <w:right w:val="single" w:sz="4" w:space="4" w:color="595959"/>
      </w:pBdr>
      <w:shd w:val="clear" w:color="auto" w:fill="E6E6E6"/>
      <w:spacing w:after="120" w:line="276" w:lineRule="auto"/>
    </w:pPr>
    <w:rPr>
      <w:rFonts w:ascii="Times New Roman" w:eastAsia="Times New Roman" w:hAnsi="Times New Roman"/>
      <w:bCs/>
      <w:color w:val="000000"/>
      <w:lang w:eastAsia="fr-FR"/>
    </w:rPr>
  </w:style>
  <w:style w:type="paragraph" w:customStyle="1" w:styleId="Constructive">
    <w:name w:val="Constructive"/>
    <w:qFormat/>
    <w:rsid w:val="004A276D"/>
    <w:pPr>
      <w:keepNext/>
      <w:spacing w:after="200" w:line="276" w:lineRule="auto"/>
    </w:pPr>
    <w:rPr>
      <w:rFonts w:ascii="Times New Roman" w:eastAsia="Times New Roman" w:hAnsi="Times New Roman"/>
      <w:bCs/>
      <w:color w:val="000000"/>
      <w:lang w:eastAsia="fr-FR"/>
    </w:rPr>
  </w:style>
  <w:style w:type="paragraph" w:customStyle="1" w:styleId="Contention2">
    <w:name w:val="Contention 2"/>
    <w:basedOn w:val="Contention1"/>
    <w:link w:val="Contention2Char"/>
    <w:qFormat/>
    <w:rsid w:val="00720189"/>
    <w:pPr>
      <w:spacing w:after="120"/>
      <w:ind w:left="144"/>
    </w:pPr>
  </w:style>
  <w:style w:type="paragraph" w:customStyle="1" w:styleId="Title2">
    <w:name w:val="Title 2"/>
    <w:basedOn w:val="Title"/>
    <w:rsid w:val="00303BC4"/>
    <w:pPr>
      <w:pageBreakBefore/>
    </w:pPr>
  </w:style>
  <w:style w:type="paragraph" w:styleId="TOC3">
    <w:name w:val="toc 3"/>
    <w:basedOn w:val="Normal"/>
    <w:next w:val="Normal"/>
    <w:autoRedefine/>
    <w:uiPriority w:val="39"/>
    <w:unhideWhenUsed/>
    <w:rsid w:val="00F60940"/>
    <w:pPr>
      <w:keepLines/>
      <w:tabs>
        <w:tab w:val="right" w:leader="dot" w:pos="9720"/>
      </w:tabs>
      <w:ind w:left="288"/>
    </w:pPr>
    <w:rPr>
      <w:sz w:val="18"/>
    </w:rPr>
  </w:style>
  <w:style w:type="paragraph" w:styleId="Index1">
    <w:name w:val="index 1"/>
    <w:basedOn w:val="Normal"/>
    <w:next w:val="Normal"/>
    <w:autoRedefine/>
    <w:uiPriority w:val="99"/>
    <w:semiHidden/>
    <w:unhideWhenUsed/>
    <w:rsid w:val="00720189"/>
    <w:pPr>
      <w:ind w:left="220" w:hanging="220"/>
    </w:pPr>
  </w:style>
  <w:style w:type="paragraph" w:styleId="TOC1">
    <w:name w:val="toc 1"/>
    <w:basedOn w:val="Normal"/>
    <w:next w:val="Normal"/>
    <w:autoRedefine/>
    <w:uiPriority w:val="39"/>
    <w:unhideWhenUsed/>
    <w:rsid w:val="005E1B5E"/>
    <w:pPr>
      <w:tabs>
        <w:tab w:val="right" w:leader="dot" w:pos="9720"/>
      </w:tabs>
      <w:spacing w:before="200" w:after="100"/>
      <w:ind w:left="-288"/>
    </w:pPr>
    <w:rPr>
      <w:b/>
    </w:rPr>
  </w:style>
  <w:style w:type="paragraph" w:styleId="TOC2">
    <w:name w:val="toc 2"/>
    <w:basedOn w:val="Normal"/>
    <w:next w:val="Normal"/>
    <w:autoRedefine/>
    <w:uiPriority w:val="39"/>
    <w:unhideWhenUsed/>
    <w:rsid w:val="00F60940"/>
    <w:pPr>
      <w:tabs>
        <w:tab w:val="right" w:leader="dot" w:pos="9720"/>
      </w:tabs>
      <w:spacing w:before="120"/>
      <w:ind w:left="216" w:hanging="216"/>
    </w:pPr>
    <w:rPr>
      <w:sz w:val="20"/>
    </w:rPr>
  </w:style>
  <w:style w:type="paragraph" w:styleId="TOC4">
    <w:name w:val="toc 4"/>
    <w:basedOn w:val="Normal"/>
    <w:next w:val="Normal"/>
    <w:autoRedefine/>
    <w:uiPriority w:val="39"/>
    <w:unhideWhenUsed/>
    <w:rsid w:val="00D54AB2"/>
    <w:pPr>
      <w:numPr>
        <w:numId w:val="3"/>
      </w:numPr>
      <w:spacing w:after="200"/>
    </w:pPr>
    <w:rPr>
      <w:sz w:val="20"/>
      <w:u w:val="single" w:color="FFFFFF" w:themeColor="background1"/>
    </w:rPr>
  </w:style>
  <w:style w:type="paragraph" w:styleId="TOC5">
    <w:name w:val="toc 5"/>
    <w:basedOn w:val="Normal"/>
    <w:next w:val="Normal"/>
    <w:autoRedefine/>
    <w:uiPriority w:val="39"/>
    <w:unhideWhenUsed/>
    <w:rsid w:val="00720189"/>
    <w:pPr>
      <w:ind w:left="880"/>
    </w:pPr>
  </w:style>
  <w:style w:type="paragraph" w:styleId="TOC6">
    <w:name w:val="toc 6"/>
    <w:basedOn w:val="Normal"/>
    <w:next w:val="Normal"/>
    <w:autoRedefine/>
    <w:uiPriority w:val="39"/>
    <w:unhideWhenUsed/>
    <w:rsid w:val="00720189"/>
    <w:pPr>
      <w:ind w:left="1100"/>
    </w:pPr>
  </w:style>
  <w:style w:type="paragraph" w:styleId="TOC7">
    <w:name w:val="toc 7"/>
    <w:basedOn w:val="Normal"/>
    <w:next w:val="Normal"/>
    <w:autoRedefine/>
    <w:uiPriority w:val="39"/>
    <w:unhideWhenUsed/>
    <w:rsid w:val="00720189"/>
    <w:pPr>
      <w:ind w:left="1320"/>
    </w:pPr>
  </w:style>
  <w:style w:type="paragraph" w:styleId="TOC8">
    <w:name w:val="toc 8"/>
    <w:basedOn w:val="Normal"/>
    <w:next w:val="Normal"/>
    <w:autoRedefine/>
    <w:uiPriority w:val="39"/>
    <w:unhideWhenUsed/>
    <w:rsid w:val="00720189"/>
    <w:pPr>
      <w:ind w:left="1540"/>
    </w:pPr>
  </w:style>
  <w:style w:type="paragraph" w:styleId="TOC9">
    <w:name w:val="toc 9"/>
    <w:basedOn w:val="Normal"/>
    <w:next w:val="Normal"/>
    <w:autoRedefine/>
    <w:uiPriority w:val="39"/>
    <w:unhideWhenUsed/>
    <w:rsid w:val="00720189"/>
    <w:pPr>
      <w:ind w:left="1760"/>
    </w:pPr>
  </w:style>
  <w:style w:type="paragraph" w:styleId="FootnoteText">
    <w:name w:val="footnote text"/>
    <w:basedOn w:val="Normal"/>
    <w:link w:val="FootnoteTextChar"/>
    <w:rsid w:val="001D5FD6"/>
    <w:rPr>
      <w:rFonts w:ascii="Arial" w:eastAsia="Arial" w:hAnsi="Arial" w:cs="Arial"/>
      <w:color w:val="000000"/>
      <w:sz w:val="20"/>
      <w:szCs w:val="20"/>
      <w:lang w:val="fr-FR" w:eastAsia="fr-FR"/>
    </w:rPr>
  </w:style>
  <w:style w:type="character" w:customStyle="1" w:styleId="FootnoteTextChar">
    <w:name w:val="Footnote Text Char"/>
    <w:basedOn w:val="DefaultParagraphFont"/>
    <w:link w:val="FootnoteText"/>
    <w:rsid w:val="001D5FD6"/>
    <w:rPr>
      <w:rFonts w:ascii="Arial" w:eastAsia="Arial" w:hAnsi="Arial" w:cs="Arial"/>
      <w:color w:val="000000"/>
      <w:lang w:val="fr-FR" w:eastAsia="fr-FR"/>
    </w:rPr>
  </w:style>
  <w:style w:type="character" w:styleId="FootnoteReference">
    <w:name w:val="footnote reference"/>
    <w:basedOn w:val="DefaultParagraphFont"/>
    <w:rsid w:val="001D5FD6"/>
    <w:rPr>
      <w:vertAlign w:val="superscript"/>
    </w:rPr>
  </w:style>
  <w:style w:type="paragraph" w:styleId="Header">
    <w:name w:val="header"/>
    <w:basedOn w:val="Normal"/>
    <w:link w:val="HeaderChar"/>
    <w:uiPriority w:val="99"/>
    <w:unhideWhenUsed/>
    <w:rsid w:val="00DB66BD"/>
    <w:pPr>
      <w:tabs>
        <w:tab w:val="center" w:pos="4320"/>
        <w:tab w:val="right" w:pos="8640"/>
      </w:tabs>
    </w:pPr>
  </w:style>
  <w:style w:type="character" w:customStyle="1" w:styleId="HeaderChar">
    <w:name w:val="Header Char"/>
    <w:basedOn w:val="DefaultParagraphFont"/>
    <w:link w:val="Header"/>
    <w:uiPriority w:val="99"/>
    <w:rsid w:val="00DB66BD"/>
    <w:rPr>
      <w:sz w:val="22"/>
      <w:szCs w:val="22"/>
    </w:rPr>
  </w:style>
  <w:style w:type="paragraph" w:styleId="Footer">
    <w:name w:val="footer"/>
    <w:basedOn w:val="Normal"/>
    <w:link w:val="FooterChar"/>
    <w:uiPriority w:val="99"/>
    <w:unhideWhenUsed/>
    <w:rsid w:val="00934A35"/>
    <w:pPr>
      <w:tabs>
        <w:tab w:val="center" w:pos="4320"/>
        <w:tab w:val="right" w:pos="8640"/>
      </w:tabs>
      <w:jc w:val="center"/>
    </w:pPr>
    <w:rPr>
      <w:b/>
      <w:bCs/>
      <w:smallCaps/>
    </w:rPr>
  </w:style>
  <w:style w:type="character" w:customStyle="1" w:styleId="FooterChar">
    <w:name w:val="Footer Char"/>
    <w:basedOn w:val="DefaultParagraphFont"/>
    <w:link w:val="Footer"/>
    <w:uiPriority w:val="99"/>
    <w:rsid w:val="00934A35"/>
    <w:rPr>
      <w:rFonts w:ascii="Times New Roman" w:hAnsi="Times New Roman"/>
      <w:b/>
      <w:bCs/>
      <w:smallCaps/>
      <w:sz w:val="22"/>
      <w:szCs w:val="22"/>
    </w:rPr>
  </w:style>
  <w:style w:type="paragraph" w:customStyle="1" w:styleId="Contention3">
    <w:name w:val="Contention 3"/>
    <w:basedOn w:val="Contention2"/>
    <w:rsid w:val="00DB66BD"/>
    <w:pPr>
      <w:ind w:left="270"/>
    </w:pPr>
  </w:style>
  <w:style w:type="character" w:styleId="CommentReference">
    <w:name w:val="annotation reference"/>
    <w:basedOn w:val="DefaultParagraphFont"/>
    <w:uiPriority w:val="99"/>
    <w:semiHidden/>
    <w:unhideWhenUsed/>
    <w:rsid w:val="00501F49"/>
    <w:rPr>
      <w:sz w:val="18"/>
      <w:szCs w:val="18"/>
    </w:rPr>
  </w:style>
  <w:style w:type="paragraph" w:styleId="CommentText">
    <w:name w:val="annotation text"/>
    <w:basedOn w:val="Normal"/>
    <w:link w:val="CommentTextChar"/>
    <w:uiPriority w:val="99"/>
    <w:semiHidden/>
    <w:unhideWhenUsed/>
    <w:rsid w:val="00501F49"/>
  </w:style>
  <w:style w:type="character" w:customStyle="1" w:styleId="CommentTextChar">
    <w:name w:val="Comment Text Char"/>
    <w:basedOn w:val="DefaultParagraphFont"/>
    <w:link w:val="CommentText"/>
    <w:uiPriority w:val="99"/>
    <w:semiHidden/>
    <w:rsid w:val="00501F49"/>
    <w:rPr>
      <w:sz w:val="24"/>
      <w:szCs w:val="24"/>
    </w:rPr>
  </w:style>
  <w:style w:type="paragraph" w:styleId="CommentSubject">
    <w:name w:val="annotation subject"/>
    <w:basedOn w:val="CommentText"/>
    <w:next w:val="CommentText"/>
    <w:link w:val="CommentSubjectChar"/>
    <w:uiPriority w:val="99"/>
    <w:semiHidden/>
    <w:unhideWhenUsed/>
    <w:rsid w:val="00501F49"/>
    <w:rPr>
      <w:b/>
      <w:bCs/>
      <w:sz w:val="20"/>
      <w:szCs w:val="20"/>
    </w:rPr>
  </w:style>
  <w:style w:type="character" w:customStyle="1" w:styleId="CommentSubjectChar">
    <w:name w:val="Comment Subject Char"/>
    <w:basedOn w:val="CommentTextChar"/>
    <w:link w:val="CommentSubject"/>
    <w:uiPriority w:val="99"/>
    <w:semiHidden/>
    <w:rsid w:val="00501F49"/>
    <w:rPr>
      <w:b/>
      <w:bCs/>
      <w:sz w:val="24"/>
      <w:szCs w:val="24"/>
    </w:rPr>
  </w:style>
  <w:style w:type="character" w:customStyle="1" w:styleId="TitleChar">
    <w:name w:val="Title Char"/>
    <w:aliases w:val="First Title Char"/>
    <w:basedOn w:val="DefaultParagraphFont"/>
    <w:link w:val="Title"/>
    <w:rsid w:val="00934A35"/>
    <w:rPr>
      <w:rFonts w:ascii="Times New Roman" w:eastAsia="Arial" w:hAnsi="Times New Roman" w:cs="Arial"/>
      <w:b/>
      <w:bCs/>
      <w:smallCaps/>
      <w:color w:val="000000"/>
      <w:sz w:val="32"/>
      <w:szCs w:val="36"/>
      <w:shd w:val="clear" w:color="auto" w:fill="E6E6E6"/>
    </w:rPr>
  </w:style>
  <w:style w:type="character" w:styleId="FollowedHyperlink">
    <w:name w:val="FollowedHyperlink"/>
    <w:basedOn w:val="DefaultParagraphFont"/>
    <w:uiPriority w:val="99"/>
    <w:unhideWhenUsed/>
    <w:rsid w:val="0042262F"/>
    <w:rPr>
      <w:color w:val="7F7F7F" w:themeColor="text1" w:themeTint="80"/>
      <w:u w:val="dotted"/>
    </w:rPr>
  </w:style>
  <w:style w:type="paragraph" w:customStyle="1" w:styleId="Pa3">
    <w:name w:val="Pa3"/>
    <w:basedOn w:val="Normal"/>
    <w:uiPriority w:val="99"/>
    <w:rsid w:val="00944983"/>
    <w:pPr>
      <w:autoSpaceDE w:val="0"/>
      <w:autoSpaceDN w:val="0"/>
      <w:adjustRightInd w:val="0"/>
      <w:spacing w:line="221" w:lineRule="atLeast"/>
    </w:pPr>
    <w:rPr>
      <w:rFonts w:ascii="AGaramond" w:hAnsi="AGaramond"/>
    </w:rPr>
  </w:style>
  <w:style w:type="character" w:customStyle="1" w:styleId="A12">
    <w:name w:val="A12"/>
    <w:uiPriority w:val="99"/>
    <w:rsid w:val="00A62D6F"/>
    <w:rPr>
      <w:rFonts w:cs="AGaramond"/>
      <w:color w:val="000000"/>
      <w:sz w:val="12"/>
      <w:szCs w:val="12"/>
    </w:rPr>
  </w:style>
  <w:style w:type="paragraph" w:customStyle="1" w:styleId="Pa6">
    <w:name w:val="Pa6"/>
    <w:basedOn w:val="Normal"/>
    <w:uiPriority w:val="99"/>
    <w:rsid w:val="00944983"/>
    <w:pPr>
      <w:autoSpaceDE w:val="0"/>
      <w:autoSpaceDN w:val="0"/>
      <w:adjustRightInd w:val="0"/>
      <w:spacing w:line="221" w:lineRule="atLeast"/>
    </w:pPr>
    <w:rPr>
      <w:rFonts w:ascii="Minion Pro" w:hAnsi="Minion Pro"/>
    </w:rPr>
  </w:style>
  <w:style w:type="character" w:customStyle="1" w:styleId="A11">
    <w:name w:val="A11"/>
    <w:uiPriority w:val="99"/>
    <w:rsid w:val="00F36B38"/>
    <w:rPr>
      <w:rFonts w:ascii="Myriad Pro" w:hAnsi="Myriad Pro" w:cs="Myriad Pro"/>
      <w:color w:val="000000"/>
      <w:sz w:val="12"/>
      <w:szCs w:val="12"/>
    </w:rPr>
  </w:style>
  <w:style w:type="paragraph" w:styleId="ListParagraph">
    <w:name w:val="List Paragraph"/>
    <w:basedOn w:val="Normal"/>
    <w:uiPriority w:val="72"/>
    <w:rsid w:val="000C0767"/>
    <w:pPr>
      <w:ind w:left="720"/>
      <w:contextualSpacing/>
    </w:pPr>
  </w:style>
  <w:style w:type="character" w:customStyle="1" w:styleId="ssens">
    <w:name w:val="ssens"/>
    <w:basedOn w:val="DefaultParagraphFont"/>
    <w:rsid w:val="00734298"/>
  </w:style>
  <w:style w:type="character" w:customStyle="1" w:styleId="EvidenceChar">
    <w:name w:val="Evidence Char"/>
    <w:link w:val="Evidence"/>
    <w:locked/>
    <w:rsid w:val="00326FFF"/>
    <w:rPr>
      <w:rFonts w:ascii="Times New Roman" w:eastAsia="Times New Roman" w:hAnsi="Times New Roman"/>
      <w:bCs/>
      <w:color w:val="000000"/>
      <w:lang w:eastAsia="fr-FR"/>
    </w:rPr>
  </w:style>
  <w:style w:type="character" w:styleId="Emphasis">
    <w:name w:val="Emphasis"/>
    <w:basedOn w:val="DefaultParagraphFont"/>
    <w:uiPriority w:val="20"/>
    <w:qFormat/>
    <w:rsid w:val="00A14D04"/>
    <w:rPr>
      <w:i/>
      <w:iCs/>
    </w:rPr>
  </w:style>
  <w:style w:type="character" w:styleId="Strong">
    <w:name w:val="Strong"/>
    <w:basedOn w:val="DefaultParagraphFont"/>
    <w:uiPriority w:val="22"/>
    <w:qFormat/>
    <w:rsid w:val="00272807"/>
    <w:rPr>
      <w:b/>
      <w:bCs/>
    </w:rPr>
  </w:style>
  <w:style w:type="paragraph" w:customStyle="1" w:styleId="tweetline">
    <w:name w:val="tweet_line"/>
    <w:basedOn w:val="Normal"/>
    <w:rsid w:val="007D4CD8"/>
    <w:pPr>
      <w:spacing w:before="100" w:beforeAutospacing="1" w:after="100" w:afterAutospacing="1"/>
    </w:pPr>
    <w:rPr>
      <w:rFonts w:eastAsia="Times New Roman"/>
    </w:rPr>
  </w:style>
  <w:style w:type="character" w:customStyle="1" w:styleId="tweetquote">
    <w:name w:val="tweet_quote"/>
    <w:basedOn w:val="DefaultParagraphFont"/>
    <w:rsid w:val="007D4CD8"/>
  </w:style>
  <w:style w:type="character" w:customStyle="1" w:styleId="UnresolvedMention1">
    <w:name w:val="Unresolved Mention1"/>
    <w:basedOn w:val="DefaultParagraphFont"/>
    <w:uiPriority w:val="99"/>
    <w:semiHidden/>
    <w:unhideWhenUsed/>
    <w:rsid w:val="00F155BA"/>
    <w:rPr>
      <w:color w:val="605E5C"/>
      <w:shd w:val="clear" w:color="auto" w:fill="E1DFDD"/>
    </w:rPr>
  </w:style>
  <w:style w:type="character" w:customStyle="1" w:styleId="num">
    <w:name w:val="num"/>
    <w:basedOn w:val="DefaultParagraphFont"/>
    <w:rsid w:val="00CF38D4"/>
  </w:style>
  <w:style w:type="character" w:customStyle="1" w:styleId="dttext">
    <w:name w:val="dttext"/>
    <w:basedOn w:val="DefaultParagraphFont"/>
    <w:rsid w:val="00CF38D4"/>
  </w:style>
  <w:style w:type="character" w:customStyle="1" w:styleId="text-uppercase">
    <w:name w:val="text-uppercase"/>
    <w:basedOn w:val="DefaultParagraphFont"/>
    <w:rsid w:val="00CF38D4"/>
  </w:style>
  <w:style w:type="character" w:customStyle="1" w:styleId="letter">
    <w:name w:val="letter"/>
    <w:basedOn w:val="DefaultParagraphFont"/>
    <w:rsid w:val="00CF38D4"/>
  </w:style>
  <w:style w:type="character" w:customStyle="1" w:styleId="il">
    <w:name w:val="il"/>
    <w:basedOn w:val="DefaultParagraphFont"/>
    <w:rsid w:val="00C52897"/>
  </w:style>
  <w:style w:type="paragraph" w:customStyle="1" w:styleId="story-body-text">
    <w:name w:val="story-body-text"/>
    <w:basedOn w:val="Normal"/>
    <w:rsid w:val="00C52897"/>
    <w:pPr>
      <w:spacing w:before="100" w:beforeAutospacing="1" w:after="100" w:afterAutospacing="1"/>
    </w:pPr>
    <w:rPr>
      <w:rFonts w:eastAsia="Times New Roman"/>
    </w:rPr>
  </w:style>
  <w:style w:type="paragraph" w:customStyle="1" w:styleId="answer">
    <w:name w:val="answer"/>
    <w:basedOn w:val="Normal"/>
    <w:rsid w:val="00C52897"/>
    <w:pPr>
      <w:spacing w:before="100" w:beforeAutospacing="1" w:after="100" w:afterAutospacing="1"/>
    </w:pPr>
    <w:rPr>
      <w:rFonts w:eastAsia="Times New Roman"/>
    </w:rPr>
  </w:style>
  <w:style w:type="character" w:customStyle="1" w:styleId="trbarhlk">
    <w:name w:val="trb_ar_hl_k"/>
    <w:basedOn w:val="DefaultParagraphFont"/>
    <w:rsid w:val="00C52897"/>
  </w:style>
  <w:style w:type="paragraph" w:customStyle="1" w:styleId="g-body">
    <w:name w:val="g-body"/>
    <w:basedOn w:val="Normal"/>
    <w:rsid w:val="00C52897"/>
    <w:pPr>
      <w:spacing w:before="100" w:beforeAutospacing="1" w:after="100" w:afterAutospacing="1"/>
    </w:pPr>
    <w:rPr>
      <w:rFonts w:eastAsia="Times New Roman"/>
    </w:rPr>
  </w:style>
  <w:style w:type="character" w:customStyle="1" w:styleId="inlne-adnotification-text">
    <w:name w:val="inlne-ad__notification-text"/>
    <w:basedOn w:val="DefaultParagraphFont"/>
    <w:rsid w:val="00C52897"/>
  </w:style>
  <w:style w:type="character" w:customStyle="1" w:styleId="lede-text-onlyhighlight">
    <w:name w:val="lede-text-only__highlight"/>
    <w:basedOn w:val="DefaultParagraphFont"/>
    <w:rsid w:val="00C52897"/>
  </w:style>
  <w:style w:type="paragraph" w:customStyle="1" w:styleId="css-imjp5j">
    <w:name w:val="css-imjp5j"/>
    <w:basedOn w:val="Normal"/>
    <w:rsid w:val="00C52897"/>
    <w:pPr>
      <w:spacing w:before="100" w:beforeAutospacing="1" w:after="100" w:afterAutospacing="1"/>
    </w:pPr>
    <w:rPr>
      <w:rFonts w:eastAsia="Times New Roman"/>
    </w:rPr>
  </w:style>
  <w:style w:type="character" w:customStyle="1" w:styleId="balancedheadline">
    <w:name w:val="balancedheadline"/>
    <w:basedOn w:val="DefaultParagraphFont"/>
    <w:rsid w:val="00C52897"/>
  </w:style>
  <w:style w:type="paragraph" w:customStyle="1" w:styleId="selectionshareable">
    <w:name w:val="selectionshareable"/>
    <w:basedOn w:val="Normal"/>
    <w:rsid w:val="00C52897"/>
    <w:pPr>
      <w:spacing w:before="100" w:beforeAutospacing="1" w:after="100" w:afterAutospacing="1"/>
    </w:pPr>
    <w:rPr>
      <w:rFonts w:eastAsia="Times New Roman"/>
    </w:rPr>
  </w:style>
  <w:style w:type="paragraph" w:customStyle="1" w:styleId="speakable-p-1">
    <w:name w:val="speakable-p-1"/>
    <w:basedOn w:val="Normal"/>
    <w:rsid w:val="00C52897"/>
    <w:pPr>
      <w:spacing w:before="100" w:beforeAutospacing="1" w:after="100" w:afterAutospacing="1"/>
    </w:pPr>
    <w:rPr>
      <w:rFonts w:eastAsia="Times New Roman"/>
    </w:rPr>
  </w:style>
  <w:style w:type="paragraph" w:customStyle="1" w:styleId="speakable-p-2">
    <w:name w:val="speakable-p-2"/>
    <w:basedOn w:val="Normal"/>
    <w:rsid w:val="00C52897"/>
    <w:pPr>
      <w:spacing w:before="100" w:beforeAutospacing="1" w:after="100" w:afterAutospacing="1"/>
    </w:pPr>
    <w:rPr>
      <w:rFonts w:eastAsia="Times New Roman"/>
    </w:rPr>
  </w:style>
  <w:style w:type="character" w:customStyle="1" w:styleId="exclude-from-newsgate">
    <w:name w:val="exclude-from-newsgate"/>
    <w:basedOn w:val="DefaultParagraphFont"/>
    <w:rsid w:val="00C52897"/>
  </w:style>
  <w:style w:type="paragraph" w:customStyle="1" w:styleId="p-text">
    <w:name w:val="p-text"/>
    <w:basedOn w:val="Normal"/>
    <w:rsid w:val="00C52897"/>
    <w:pPr>
      <w:spacing w:before="100" w:beforeAutospacing="1" w:after="100" w:afterAutospacing="1"/>
    </w:pPr>
    <w:rPr>
      <w:rFonts w:eastAsia="Times New Roman"/>
    </w:rPr>
  </w:style>
  <w:style w:type="character" w:customStyle="1" w:styleId="article-template">
    <w:name w:val="article-template"/>
    <w:basedOn w:val="DefaultParagraphFont"/>
    <w:rsid w:val="00C52897"/>
  </w:style>
  <w:style w:type="character" w:customStyle="1" w:styleId="Contention2Char">
    <w:name w:val="Contention 2 Char"/>
    <w:basedOn w:val="DefaultParagraphFont"/>
    <w:link w:val="Contention2"/>
    <w:locked/>
    <w:rsid w:val="00C52897"/>
    <w:rPr>
      <w:rFonts w:ascii="Times New Roman" w:eastAsia="Times New Roman" w:hAnsi="Times New Roman"/>
      <w:b/>
      <w:bCs/>
      <w:color w:val="000000"/>
      <w:lang w:eastAsia="fr-FR"/>
    </w:rPr>
  </w:style>
  <w:style w:type="paragraph" w:customStyle="1" w:styleId="css-1cy1v93">
    <w:name w:val="css-1cy1v93"/>
    <w:basedOn w:val="Normal"/>
    <w:rsid w:val="00C52897"/>
    <w:pPr>
      <w:spacing w:before="100" w:beforeAutospacing="1" w:after="100" w:afterAutospacing="1"/>
    </w:pPr>
    <w:rPr>
      <w:rFonts w:eastAsia="Times New Roman"/>
    </w:rPr>
  </w:style>
  <w:style w:type="paragraph" w:customStyle="1" w:styleId="Default">
    <w:name w:val="Default"/>
    <w:rsid w:val="00C52897"/>
    <w:pPr>
      <w:autoSpaceDE w:val="0"/>
      <w:autoSpaceDN w:val="0"/>
      <w:adjustRightInd w:val="0"/>
    </w:pPr>
    <w:rPr>
      <w:rFonts w:ascii="Century Schoolbook" w:hAnsi="Century Schoolbook" w:cs="Century Schoolbook"/>
      <w:color w:val="000000"/>
      <w:sz w:val="24"/>
      <w:szCs w:val="24"/>
    </w:rPr>
  </w:style>
  <w:style w:type="paragraph" w:customStyle="1" w:styleId="Pa0">
    <w:name w:val="Pa0"/>
    <w:basedOn w:val="Default"/>
    <w:next w:val="Default"/>
    <w:uiPriority w:val="99"/>
    <w:rsid w:val="00C52897"/>
    <w:pPr>
      <w:spacing w:line="221" w:lineRule="atLeast"/>
    </w:pPr>
    <w:rPr>
      <w:rFonts w:cs="Times New Roman"/>
      <w:color w:val="auto"/>
    </w:rPr>
  </w:style>
  <w:style w:type="paragraph" w:customStyle="1" w:styleId="Pa11">
    <w:name w:val="Pa11"/>
    <w:basedOn w:val="Default"/>
    <w:next w:val="Default"/>
    <w:uiPriority w:val="99"/>
    <w:rsid w:val="00C52897"/>
    <w:pPr>
      <w:spacing w:line="241" w:lineRule="atLeast"/>
    </w:pPr>
    <w:rPr>
      <w:rFonts w:ascii="Times New Roman" w:hAnsi="Times New Roman" w:cs="Times New Roman"/>
      <w:color w:val="auto"/>
    </w:rPr>
  </w:style>
  <w:style w:type="character" w:customStyle="1" w:styleId="A7">
    <w:name w:val="A7"/>
    <w:uiPriority w:val="99"/>
    <w:rsid w:val="00C52897"/>
    <w:rPr>
      <w:color w:val="000000"/>
      <w:sz w:val="14"/>
      <w:szCs w:val="14"/>
    </w:rPr>
  </w:style>
  <w:style w:type="character" w:customStyle="1" w:styleId="UnresolvedMention10">
    <w:name w:val="Unresolved Mention1"/>
    <w:basedOn w:val="DefaultParagraphFont"/>
    <w:uiPriority w:val="99"/>
    <w:semiHidden/>
    <w:unhideWhenUsed/>
    <w:rsid w:val="00C52897"/>
    <w:rPr>
      <w:color w:val="808080"/>
      <w:shd w:val="clear" w:color="auto" w:fill="E6E6E6"/>
    </w:rPr>
  </w:style>
  <w:style w:type="character" w:customStyle="1" w:styleId="m-3465399162384007344gmail-pb-caption">
    <w:name w:val="m_-3465399162384007344gmail-pb-caption"/>
    <w:basedOn w:val="DefaultParagraphFont"/>
    <w:rsid w:val="00C52897"/>
  </w:style>
  <w:style w:type="character" w:customStyle="1" w:styleId="rollover-people">
    <w:name w:val="rollover-people"/>
    <w:basedOn w:val="DefaultParagraphFont"/>
    <w:rsid w:val="00C52897"/>
  </w:style>
  <w:style w:type="paragraph" w:customStyle="1" w:styleId="a1dbe">
    <w:name w:val="a1dbe"/>
    <w:basedOn w:val="Normal"/>
    <w:rsid w:val="00C52897"/>
    <w:pPr>
      <w:spacing w:before="100" w:beforeAutospacing="1" w:after="100" w:afterAutospacing="1"/>
    </w:pPr>
    <w:rPr>
      <w:rFonts w:eastAsia="Times New Roman"/>
    </w:rPr>
  </w:style>
  <w:style w:type="paragraph" w:customStyle="1" w:styleId="pq-quote">
    <w:name w:val="pq-quote"/>
    <w:basedOn w:val="Normal"/>
    <w:rsid w:val="00C52897"/>
    <w:pPr>
      <w:spacing w:before="100" w:beforeAutospacing="1" w:after="100" w:afterAutospacing="1"/>
    </w:pPr>
    <w:rPr>
      <w:rFonts w:eastAsia="Times New Roman"/>
    </w:rPr>
  </w:style>
  <w:style w:type="character" w:customStyle="1" w:styleId="pq-body">
    <w:name w:val="pq-body"/>
    <w:basedOn w:val="DefaultParagraphFont"/>
    <w:rsid w:val="00C52897"/>
  </w:style>
  <w:style w:type="paragraph" w:customStyle="1" w:styleId="text-align-center">
    <w:name w:val="text-align-center"/>
    <w:basedOn w:val="Normal"/>
    <w:rsid w:val="00C52897"/>
    <w:pPr>
      <w:spacing w:before="100" w:beforeAutospacing="1" w:after="100" w:afterAutospacing="1"/>
    </w:pPr>
    <w:rPr>
      <w:rFonts w:eastAsia="Times New Roman"/>
    </w:rPr>
  </w:style>
  <w:style w:type="paragraph" w:customStyle="1" w:styleId="t-body-text">
    <w:name w:val="t-body-text"/>
    <w:basedOn w:val="Normal"/>
    <w:rsid w:val="00C52897"/>
    <w:pPr>
      <w:spacing w:before="100" w:beforeAutospacing="1" w:after="100" w:afterAutospacing="1"/>
    </w:pPr>
    <w:rPr>
      <w:rFonts w:eastAsia="Times New Roman"/>
    </w:rPr>
  </w:style>
  <w:style w:type="paragraph" w:customStyle="1" w:styleId="slate-paragraph">
    <w:name w:val="slate-paragraph"/>
    <w:basedOn w:val="Normal"/>
    <w:rsid w:val="00C52897"/>
    <w:pPr>
      <w:spacing w:before="100" w:beforeAutospacing="1" w:after="100" w:afterAutospacing="1"/>
    </w:pPr>
    <w:rPr>
      <w:rFonts w:eastAsia="Times New Roman"/>
    </w:rPr>
  </w:style>
  <w:style w:type="paragraph" w:customStyle="1" w:styleId="paywall">
    <w:name w:val="paywall"/>
    <w:basedOn w:val="Normal"/>
    <w:rsid w:val="00695777"/>
    <w:pPr>
      <w:spacing w:before="100" w:beforeAutospacing="1" w:after="100" w:afterAutospacing="1"/>
    </w:pPr>
    <w:rPr>
      <w:rFonts w:eastAsia="Times New Roman"/>
    </w:rPr>
  </w:style>
  <w:style w:type="paragraph" w:customStyle="1" w:styleId="p">
    <w:name w:val="p"/>
    <w:basedOn w:val="Normal"/>
    <w:rsid w:val="008F18BB"/>
    <w:pPr>
      <w:spacing w:before="100" w:beforeAutospacing="1" w:after="100" w:afterAutospacing="1"/>
    </w:pPr>
    <w:rPr>
      <w:rFonts w:eastAsia="Times New Roman"/>
    </w:rPr>
  </w:style>
  <w:style w:type="character" w:customStyle="1" w:styleId="footnotereferrer">
    <w:name w:val="footnote_referrer"/>
    <w:basedOn w:val="DefaultParagraphFont"/>
    <w:rsid w:val="00253523"/>
  </w:style>
  <w:style w:type="paragraph" w:customStyle="1" w:styleId="preintro">
    <w:name w:val="pre_intro"/>
    <w:basedOn w:val="Normal"/>
    <w:rsid w:val="00A71F9B"/>
    <w:pPr>
      <w:spacing w:before="100" w:beforeAutospacing="1" w:after="100" w:afterAutospacing="1"/>
    </w:pPr>
    <w:rPr>
      <w:rFonts w:eastAsia="Times New Roman"/>
    </w:rPr>
  </w:style>
  <w:style w:type="character" w:customStyle="1" w:styleId="abstractchar">
    <w:name w:val="abstractchar"/>
    <w:basedOn w:val="DefaultParagraphFont"/>
    <w:rsid w:val="00A71F9B"/>
  </w:style>
  <w:style w:type="character" w:customStyle="1" w:styleId="UnresolvedMention2">
    <w:name w:val="Unresolved Mention2"/>
    <w:basedOn w:val="DefaultParagraphFont"/>
    <w:uiPriority w:val="99"/>
    <w:semiHidden/>
    <w:unhideWhenUsed/>
    <w:rsid w:val="00030820"/>
    <w:rPr>
      <w:color w:val="605E5C"/>
      <w:shd w:val="clear" w:color="auto" w:fill="E1DFDD"/>
    </w:rPr>
  </w:style>
  <w:style w:type="character" w:customStyle="1" w:styleId="dewidow">
    <w:name w:val="dewidow"/>
    <w:basedOn w:val="DefaultParagraphFont"/>
    <w:rsid w:val="005B02DF"/>
  </w:style>
  <w:style w:type="paragraph" w:styleId="ListBullet">
    <w:name w:val="List Bullet"/>
    <w:basedOn w:val="Normal"/>
    <w:qFormat/>
    <w:rsid w:val="007749F8"/>
    <w:pPr>
      <w:numPr>
        <w:numId w:val="5"/>
      </w:numPr>
      <w:jc w:val="both"/>
    </w:pPr>
    <w:rPr>
      <w:rFonts w:eastAsia="Times New Roman"/>
      <w:sz w:val="20"/>
      <w:szCs w:val="20"/>
    </w:rPr>
  </w:style>
  <w:style w:type="paragraph" w:customStyle="1" w:styleId="article-authordesc">
    <w:name w:val="article-author__desc"/>
    <w:basedOn w:val="Normal"/>
    <w:rsid w:val="00226680"/>
    <w:pPr>
      <w:spacing w:before="100" w:beforeAutospacing="1" w:after="100" w:afterAutospacing="1"/>
    </w:pPr>
    <w:rPr>
      <w:rFonts w:eastAsia="Times New Roman"/>
    </w:rPr>
  </w:style>
  <w:style w:type="paragraph" w:styleId="BodyText2">
    <w:name w:val="Body Text 2"/>
    <w:basedOn w:val="Normal"/>
    <w:link w:val="BodyText2Char"/>
    <w:qFormat/>
    <w:rsid w:val="005C2FAD"/>
    <w:pPr>
      <w:spacing w:after="120" w:line="480" w:lineRule="auto"/>
      <w:jc w:val="both"/>
    </w:pPr>
    <w:rPr>
      <w:rFonts w:eastAsia="Times New Roman"/>
      <w:sz w:val="20"/>
      <w:szCs w:val="20"/>
    </w:rPr>
  </w:style>
  <w:style w:type="character" w:customStyle="1" w:styleId="BodyText2Char">
    <w:name w:val="Body Text 2 Char"/>
    <w:basedOn w:val="DefaultParagraphFont"/>
    <w:link w:val="BodyText2"/>
    <w:rsid w:val="005C2FAD"/>
    <w:rPr>
      <w:rFonts w:ascii="Times New Roman" w:eastAsia="Times New Roman" w:hAnsi="Times New Roman"/>
    </w:rPr>
  </w:style>
  <w:style w:type="paragraph" w:customStyle="1" w:styleId="comp">
    <w:name w:val="comp"/>
    <w:basedOn w:val="Normal"/>
    <w:rsid w:val="008928FF"/>
    <w:pPr>
      <w:spacing w:before="100" w:beforeAutospacing="1" w:after="100" w:afterAutospacing="1"/>
    </w:pPr>
    <w:rPr>
      <w:rFonts w:eastAsia="Times New Roman"/>
    </w:rPr>
  </w:style>
  <w:style w:type="character" w:customStyle="1" w:styleId="styleswrapper-sc-8awjxn-0">
    <w:name w:val="styles__wrapper-sc-8awjxn-0"/>
    <w:basedOn w:val="DefaultParagraphFont"/>
    <w:rsid w:val="00A71948"/>
  </w:style>
  <w:style w:type="character" w:customStyle="1" w:styleId="apple-converted-space">
    <w:name w:val="apple-converted-space"/>
    <w:basedOn w:val="DefaultParagraphFont"/>
    <w:rsid w:val="002541B3"/>
  </w:style>
  <w:style w:type="character" w:customStyle="1" w:styleId="column--highlighted-text">
    <w:name w:val="column--highlighted-text"/>
    <w:basedOn w:val="DefaultParagraphFont"/>
    <w:rsid w:val="002541B3"/>
  </w:style>
  <w:style w:type="character" w:customStyle="1" w:styleId="field">
    <w:name w:val="field"/>
    <w:basedOn w:val="DefaultParagraphFont"/>
    <w:rsid w:val="008F189E"/>
  </w:style>
  <w:style w:type="character" w:customStyle="1" w:styleId="contentpasted0">
    <w:name w:val="contentpasted0"/>
    <w:basedOn w:val="DefaultParagraphFont"/>
    <w:rsid w:val="004831D4"/>
  </w:style>
  <w:style w:type="character" w:styleId="UnresolvedMention">
    <w:name w:val="Unresolved Mention"/>
    <w:basedOn w:val="DefaultParagraphFont"/>
    <w:uiPriority w:val="99"/>
    <w:semiHidden/>
    <w:unhideWhenUsed/>
    <w:rsid w:val="00EC79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793">
      <w:bodyDiv w:val="1"/>
      <w:marLeft w:val="0"/>
      <w:marRight w:val="0"/>
      <w:marTop w:val="0"/>
      <w:marBottom w:val="0"/>
      <w:divBdr>
        <w:top w:val="none" w:sz="0" w:space="0" w:color="auto"/>
        <w:left w:val="none" w:sz="0" w:space="0" w:color="auto"/>
        <w:bottom w:val="none" w:sz="0" w:space="0" w:color="auto"/>
        <w:right w:val="none" w:sz="0" w:space="0" w:color="auto"/>
      </w:divBdr>
    </w:div>
    <w:div w:id="3092896">
      <w:bodyDiv w:val="1"/>
      <w:marLeft w:val="0"/>
      <w:marRight w:val="0"/>
      <w:marTop w:val="0"/>
      <w:marBottom w:val="0"/>
      <w:divBdr>
        <w:top w:val="none" w:sz="0" w:space="0" w:color="auto"/>
        <w:left w:val="none" w:sz="0" w:space="0" w:color="auto"/>
        <w:bottom w:val="none" w:sz="0" w:space="0" w:color="auto"/>
        <w:right w:val="none" w:sz="0" w:space="0" w:color="auto"/>
      </w:divBdr>
    </w:div>
    <w:div w:id="39020480">
      <w:bodyDiv w:val="1"/>
      <w:marLeft w:val="0"/>
      <w:marRight w:val="0"/>
      <w:marTop w:val="0"/>
      <w:marBottom w:val="0"/>
      <w:divBdr>
        <w:top w:val="none" w:sz="0" w:space="0" w:color="auto"/>
        <w:left w:val="none" w:sz="0" w:space="0" w:color="auto"/>
        <w:bottom w:val="none" w:sz="0" w:space="0" w:color="auto"/>
        <w:right w:val="none" w:sz="0" w:space="0" w:color="auto"/>
      </w:divBdr>
    </w:div>
    <w:div w:id="40056995">
      <w:bodyDiv w:val="1"/>
      <w:marLeft w:val="0"/>
      <w:marRight w:val="0"/>
      <w:marTop w:val="0"/>
      <w:marBottom w:val="0"/>
      <w:divBdr>
        <w:top w:val="none" w:sz="0" w:space="0" w:color="auto"/>
        <w:left w:val="none" w:sz="0" w:space="0" w:color="auto"/>
        <w:bottom w:val="none" w:sz="0" w:space="0" w:color="auto"/>
        <w:right w:val="none" w:sz="0" w:space="0" w:color="auto"/>
      </w:divBdr>
    </w:div>
    <w:div w:id="41373704">
      <w:bodyDiv w:val="1"/>
      <w:marLeft w:val="0"/>
      <w:marRight w:val="0"/>
      <w:marTop w:val="0"/>
      <w:marBottom w:val="0"/>
      <w:divBdr>
        <w:top w:val="none" w:sz="0" w:space="0" w:color="auto"/>
        <w:left w:val="none" w:sz="0" w:space="0" w:color="auto"/>
        <w:bottom w:val="none" w:sz="0" w:space="0" w:color="auto"/>
        <w:right w:val="none" w:sz="0" w:space="0" w:color="auto"/>
      </w:divBdr>
    </w:div>
    <w:div w:id="54670488">
      <w:bodyDiv w:val="1"/>
      <w:marLeft w:val="0"/>
      <w:marRight w:val="0"/>
      <w:marTop w:val="0"/>
      <w:marBottom w:val="0"/>
      <w:divBdr>
        <w:top w:val="none" w:sz="0" w:space="0" w:color="auto"/>
        <w:left w:val="none" w:sz="0" w:space="0" w:color="auto"/>
        <w:bottom w:val="none" w:sz="0" w:space="0" w:color="auto"/>
        <w:right w:val="none" w:sz="0" w:space="0" w:color="auto"/>
      </w:divBdr>
    </w:div>
    <w:div w:id="55713798">
      <w:bodyDiv w:val="1"/>
      <w:marLeft w:val="0"/>
      <w:marRight w:val="0"/>
      <w:marTop w:val="0"/>
      <w:marBottom w:val="0"/>
      <w:divBdr>
        <w:top w:val="none" w:sz="0" w:space="0" w:color="auto"/>
        <w:left w:val="none" w:sz="0" w:space="0" w:color="auto"/>
        <w:bottom w:val="none" w:sz="0" w:space="0" w:color="auto"/>
        <w:right w:val="none" w:sz="0" w:space="0" w:color="auto"/>
      </w:divBdr>
      <w:divsChild>
        <w:div w:id="112556597">
          <w:marLeft w:val="0"/>
          <w:marRight w:val="0"/>
          <w:marTop w:val="0"/>
          <w:marBottom w:val="0"/>
          <w:divBdr>
            <w:top w:val="none" w:sz="0" w:space="0" w:color="auto"/>
            <w:left w:val="none" w:sz="0" w:space="0" w:color="auto"/>
            <w:bottom w:val="none" w:sz="0" w:space="0" w:color="auto"/>
            <w:right w:val="none" w:sz="0" w:space="0" w:color="auto"/>
          </w:divBdr>
        </w:div>
        <w:div w:id="621614233">
          <w:marLeft w:val="0"/>
          <w:marRight w:val="0"/>
          <w:marTop w:val="0"/>
          <w:marBottom w:val="0"/>
          <w:divBdr>
            <w:top w:val="none" w:sz="0" w:space="0" w:color="auto"/>
            <w:left w:val="none" w:sz="0" w:space="0" w:color="auto"/>
            <w:bottom w:val="none" w:sz="0" w:space="0" w:color="auto"/>
            <w:right w:val="none" w:sz="0" w:space="0" w:color="auto"/>
          </w:divBdr>
        </w:div>
        <w:div w:id="809439310">
          <w:marLeft w:val="0"/>
          <w:marRight w:val="0"/>
          <w:marTop w:val="0"/>
          <w:marBottom w:val="0"/>
          <w:divBdr>
            <w:top w:val="none" w:sz="0" w:space="0" w:color="auto"/>
            <w:left w:val="none" w:sz="0" w:space="0" w:color="auto"/>
            <w:bottom w:val="none" w:sz="0" w:space="0" w:color="auto"/>
            <w:right w:val="none" w:sz="0" w:space="0" w:color="auto"/>
          </w:divBdr>
        </w:div>
        <w:div w:id="876743006">
          <w:marLeft w:val="0"/>
          <w:marRight w:val="0"/>
          <w:marTop w:val="0"/>
          <w:marBottom w:val="0"/>
          <w:divBdr>
            <w:top w:val="none" w:sz="0" w:space="0" w:color="auto"/>
            <w:left w:val="none" w:sz="0" w:space="0" w:color="auto"/>
            <w:bottom w:val="none" w:sz="0" w:space="0" w:color="auto"/>
            <w:right w:val="none" w:sz="0" w:space="0" w:color="auto"/>
          </w:divBdr>
        </w:div>
        <w:div w:id="951743050">
          <w:marLeft w:val="0"/>
          <w:marRight w:val="0"/>
          <w:marTop w:val="0"/>
          <w:marBottom w:val="0"/>
          <w:divBdr>
            <w:top w:val="none" w:sz="0" w:space="0" w:color="auto"/>
            <w:left w:val="none" w:sz="0" w:space="0" w:color="auto"/>
            <w:bottom w:val="none" w:sz="0" w:space="0" w:color="auto"/>
            <w:right w:val="none" w:sz="0" w:space="0" w:color="auto"/>
          </w:divBdr>
        </w:div>
        <w:div w:id="960570026">
          <w:marLeft w:val="0"/>
          <w:marRight w:val="0"/>
          <w:marTop w:val="0"/>
          <w:marBottom w:val="0"/>
          <w:divBdr>
            <w:top w:val="none" w:sz="0" w:space="0" w:color="auto"/>
            <w:left w:val="none" w:sz="0" w:space="0" w:color="auto"/>
            <w:bottom w:val="none" w:sz="0" w:space="0" w:color="auto"/>
            <w:right w:val="none" w:sz="0" w:space="0" w:color="auto"/>
          </w:divBdr>
        </w:div>
        <w:div w:id="982344217">
          <w:marLeft w:val="0"/>
          <w:marRight w:val="0"/>
          <w:marTop w:val="0"/>
          <w:marBottom w:val="0"/>
          <w:divBdr>
            <w:top w:val="none" w:sz="0" w:space="0" w:color="auto"/>
            <w:left w:val="none" w:sz="0" w:space="0" w:color="auto"/>
            <w:bottom w:val="none" w:sz="0" w:space="0" w:color="auto"/>
            <w:right w:val="none" w:sz="0" w:space="0" w:color="auto"/>
          </w:divBdr>
        </w:div>
        <w:div w:id="1020618787">
          <w:marLeft w:val="0"/>
          <w:marRight w:val="0"/>
          <w:marTop w:val="0"/>
          <w:marBottom w:val="0"/>
          <w:divBdr>
            <w:top w:val="none" w:sz="0" w:space="0" w:color="auto"/>
            <w:left w:val="none" w:sz="0" w:space="0" w:color="auto"/>
            <w:bottom w:val="none" w:sz="0" w:space="0" w:color="auto"/>
            <w:right w:val="none" w:sz="0" w:space="0" w:color="auto"/>
          </w:divBdr>
        </w:div>
        <w:div w:id="1177772787">
          <w:marLeft w:val="0"/>
          <w:marRight w:val="0"/>
          <w:marTop w:val="0"/>
          <w:marBottom w:val="0"/>
          <w:divBdr>
            <w:top w:val="none" w:sz="0" w:space="0" w:color="auto"/>
            <w:left w:val="none" w:sz="0" w:space="0" w:color="auto"/>
            <w:bottom w:val="none" w:sz="0" w:space="0" w:color="auto"/>
            <w:right w:val="none" w:sz="0" w:space="0" w:color="auto"/>
          </w:divBdr>
        </w:div>
        <w:div w:id="1496722306">
          <w:marLeft w:val="0"/>
          <w:marRight w:val="0"/>
          <w:marTop w:val="0"/>
          <w:marBottom w:val="0"/>
          <w:divBdr>
            <w:top w:val="none" w:sz="0" w:space="0" w:color="auto"/>
            <w:left w:val="none" w:sz="0" w:space="0" w:color="auto"/>
            <w:bottom w:val="none" w:sz="0" w:space="0" w:color="auto"/>
            <w:right w:val="none" w:sz="0" w:space="0" w:color="auto"/>
          </w:divBdr>
        </w:div>
        <w:div w:id="1574655190">
          <w:marLeft w:val="0"/>
          <w:marRight w:val="0"/>
          <w:marTop w:val="0"/>
          <w:marBottom w:val="0"/>
          <w:divBdr>
            <w:top w:val="none" w:sz="0" w:space="0" w:color="auto"/>
            <w:left w:val="none" w:sz="0" w:space="0" w:color="auto"/>
            <w:bottom w:val="none" w:sz="0" w:space="0" w:color="auto"/>
            <w:right w:val="none" w:sz="0" w:space="0" w:color="auto"/>
          </w:divBdr>
        </w:div>
        <w:div w:id="1662001577">
          <w:marLeft w:val="0"/>
          <w:marRight w:val="0"/>
          <w:marTop w:val="0"/>
          <w:marBottom w:val="0"/>
          <w:divBdr>
            <w:top w:val="none" w:sz="0" w:space="0" w:color="auto"/>
            <w:left w:val="none" w:sz="0" w:space="0" w:color="auto"/>
            <w:bottom w:val="none" w:sz="0" w:space="0" w:color="auto"/>
            <w:right w:val="none" w:sz="0" w:space="0" w:color="auto"/>
          </w:divBdr>
        </w:div>
        <w:div w:id="1689868250">
          <w:marLeft w:val="0"/>
          <w:marRight w:val="0"/>
          <w:marTop w:val="0"/>
          <w:marBottom w:val="0"/>
          <w:divBdr>
            <w:top w:val="none" w:sz="0" w:space="0" w:color="auto"/>
            <w:left w:val="none" w:sz="0" w:space="0" w:color="auto"/>
            <w:bottom w:val="none" w:sz="0" w:space="0" w:color="auto"/>
            <w:right w:val="none" w:sz="0" w:space="0" w:color="auto"/>
          </w:divBdr>
        </w:div>
        <w:div w:id="1786850599">
          <w:marLeft w:val="0"/>
          <w:marRight w:val="0"/>
          <w:marTop w:val="0"/>
          <w:marBottom w:val="0"/>
          <w:divBdr>
            <w:top w:val="none" w:sz="0" w:space="0" w:color="auto"/>
            <w:left w:val="none" w:sz="0" w:space="0" w:color="auto"/>
            <w:bottom w:val="none" w:sz="0" w:space="0" w:color="auto"/>
            <w:right w:val="none" w:sz="0" w:space="0" w:color="auto"/>
          </w:divBdr>
        </w:div>
        <w:div w:id="1807165279">
          <w:marLeft w:val="0"/>
          <w:marRight w:val="0"/>
          <w:marTop w:val="0"/>
          <w:marBottom w:val="0"/>
          <w:divBdr>
            <w:top w:val="none" w:sz="0" w:space="0" w:color="auto"/>
            <w:left w:val="none" w:sz="0" w:space="0" w:color="auto"/>
            <w:bottom w:val="none" w:sz="0" w:space="0" w:color="auto"/>
            <w:right w:val="none" w:sz="0" w:space="0" w:color="auto"/>
          </w:divBdr>
        </w:div>
        <w:div w:id="1846480490">
          <w:marLeft w:val="0"/>
          <w:marRight w:val="0"/>
          <w:marTop w:val="0"/>
          <w:marBottom w:val="0"/>
          <w:divBdr>
            <w:top w:val="none" w:sz="0" w:space="0" w:color="auto"/>
            <w:left w:val="none" w:sz="0" w:space="0" w:color="auto"/>
            <w:bottom w:val="none" w:sz="0" w:space="0" w:color="auto"/>
            <w:right w:val="none" w:sz="0" w:space="0" w:color="auto"/>
          </w:divBdr>
        </w:div>
        <w:div w:id="1864131889">
          <w:marLeft w:val="0"/>
          <w:marRight w:val="0"/>
          <w:marTop w:val="0"/>
          <w:marBottom w:val="0"/>
          <w:divBdr>
            <w:top w:val="none" w:sz="0" w:space="0" w:color="auto"/>
            <w:left w:val="none" w:sz="0" w:space="0" w:color="auto"/>
            <w:bottom w:val="none" w:sz="0" w:space="0" w:color="auto"/>
            <w:right w:val="none" w:sz="0" w:space="0" w:color="auto"/>
          </w:divBdr>
        </w:div>
      </w:divsChild>
    </w:div>
    <w:div w:id="63452850">
      <w:bodyDiv w:val="1"/>
      <w:marLeft w:val="0"/>
      <w:marRight w:val="0"/>
      <w:marTop w:val="0"/>
      <w:marBottom w:val="0"/>
      <w:divBdr>
        <w:top w:val="none" w:sz="0" w:space="0" w:color="auto"/>
        <w:left w:val="none" w:sz="0" w:space="0" w:color="auto"/>
        <w:bottom w:val="none" w:sz="0" w:space="0" w:color="auto"/>
        <w:right w:val="none" w:sz="0" w:space="0" w:color="auto"/>
      </w:divBdr>
    </w:div>
    <w:div w:id="65811741">
      <w:bodyDiv w:val="1"/>
      <w:marLeft w:val="0"/>
      <w:marRight w:val="0"/>
      <w:marTop w:val="0"/>
      <w:marBottom w:val="0"/>
      <w:divBdr>
        <w:top w:val="none" w:sz="0" w:space="0" w:color="auto"/>
        <w:left w:val="none" w:sz="0" w:space="0" w:color="auto"/>
        <w:bottom w:val="none" w:sz="0" w:space="0" w:color="auto"/>
        <w:right w:val="none" w:sz="0" w:space="0" w:color="auto"/>
      </w:divBdr>
    </w:div>
    <w:div w:id="68233185">
      <w:bodyDiv w:val="1"/>
      <w:marLeft w:val="0"/>
      <w:marRight w:val="0"/>
      <w:marTop w:val="0"/>
      <w:marBottom w:val="0"/>
      <w:divBdr>
        <w:top w:val="none" w:sz="0" w:space="0" w:color="auto"/>
        <w:left w:val="none" w:sz="0" w:space="0" w:color="auto"/>
        <w:bottom w:val="none" w:sz="0" w:space="0" w:color="auto"/>
        <w:right w:val="none" w:sz="0" w:space="0" w:color="auto"/>
      </w:divBdr>
    </w:div>
    <w:div w:id="69080993">
      <w:bodyDiv w:val="1"/>
      <w:marLeft w:val="0"/>
      <w:marRight w:val="0"/>
      <w:marTop w:val="0"/>
      <w:marBottom w:val="0"/>
      <w:divBdr>
        <w:top w:val="none" w:sz="0" w:space="0" w:color="auto"/>
        <w:left w:val="none" w:sz="0" w:space="0" w:color="auto"/>
        <w:bottom w:val="none" w:sz="0" w:space="0" w:color="auto"/>
        <w:right w:val="none" w:sz="0" w:space="0" w:color="auto"/>
      </w:divBdr>
    </w:div>
    <w:div w:id="72631116">
      <w:bodyDiv w:val="1"/>
      <w:marLeft w:val="0"/>
      <w:marRight w:val="0"/>
      <w:marTop w:val="0"/>
      <w:marBottom w:val="0"/>
      <w:divBdr>
        <w:top w:val="none" w:sz="0" w:space="0" w:color="auto"/>
        <w:left w:val="none" w:sz="0" w:space="0" w:color="auto"/>
        <w:bottom w:val="none" w:sz="0" w:space="0" w:color="auto"/>
        <w:right w:val="none" w:sz="0" w:space="0" w:color="auto"/>
      </w:divBdr>
    </w:div>
    <w:div w:id="81801926">
      <w:bodyDiv w:val="1"/>
      <w:marLeft w:val="0"/>
      <w:marRight w:val="0"/>
      <w:marTop w:val="0"/>
      <w:marBottom w:val="0"/>
      <w:divBdr>
        <w:top w:val="none" w:sz="0" w:space="0" w:color="auto"/>
        <w:left w:val="none" w:sz="0" w:space="0" w:color="auto"/>
        <w:bottom w:val="none" w:sz="0" w:space="0" w:color="auto"/>
        <w:right w:val="none" w:sz="0" w:space="0" w:color="auto"/>
      </w:divBdr>
      <w:divsChild>
        <w:div w:id="1987008536">
          <w:marLeft w:val="0"/>
          <w:marRight w:val="0"/>
          <w:marTop w:val="0"/>
          <w:marBottom w:val="0"/>
          <w:divBdr>
            <w:top w:val="none" w:sz="0" w:space="0" w:color="auto"/>
            <w:left w:val="none" w:sz="0" w:space="0" w:color="auto"/>
            <w:bottom w:val="none" w:sz="0" w:space="0" w:color="auto"/>
            <w:right w:val="none" w:sz="0" w:space="0" w:color="auto"/>
          </w:divBdr>
        </w:div>
      </w:divsChild>
    </w:div>
    <w:div w:id="84694849">
      <w:bodyDiv w:val="1"/>
      <w:marLeft w:val="0"/>
      <w:marRight w:val="0"/>
      <w:marTop w:val="0"/>
      <w:marBottom w:val="0"/>
      <w:divBdr>
        <w:top w:val="none" w:sz="0" w:space="0" w:color="auto"/>
        <w:left w:val="none" w:sz="0" w:space="0" w:color="auto"/>
        <w:bottom w:val="none" w:sz="0" w:space="0" w:color="auto"/>
        <w:right w:val="none" w:sz="0" w:space="0" w:color="auto"/>
      </w:divBdr>
    </w:div>
    <w:div w:id="86460344">
      <w:bodyDiv w:val="1"/>
      <w:marLeft w:val="0"/>
      <w:marRight w:val="0"/>
      <w:marTop w:val="0"/>
      <w:marBottom w:val="0"/>
      <w:divBdr>
        <w:top w:val="none" w:sz="0" w:space="0" w:color="auto"/>
        <w:left w:val="none" w:sz="0" w:space="0" w:color="auto"/>
        <w:bottom w:val="none" w:sz="0" w:space="0" w:color="auto"/>
        <w:right w:val="none" w:sz="0" w:space="0" w:color="auto"/>
      </w:divBdr>
      <w:divsChild>
        <w:div w:id="1807235819">
          <w:marLeft w:val="0"/>
          <w:marRight w:val="0"/>
          <w:marTop w:val="0"/>
          <w:marBottom w:val="150"/>
          <w:divBdr>
            <w:top w:val="none" w:sz="0" w:space="0" w:color="auto"/>
            <w:left w:val="none" w:sz="0" w:space="0" w:color="auto"/>
            <w:bottom w:val="none" w:sz="0" w:space="0" w:color="auto"/>
            <w:right w:val="none" w:sz="0" w:space="0" w:color="auto"/>
          </w:divBdr>
          <w:divsChild>
            <w:div w:id="352610090">
              <w:marLeft w:val="0"/>
              <w:marRight w:val="0"/>
              <w:marTop w:val="0"/>
              <w:marBottom w:val="0"/>
              <w:divBdr>
                <w:top w:val="none" w:sz="0" w:space="0" w:color="auto"/>
                <w:left w:val="none" w:sz="0" w:space="0" w:color="auto"/>
                <w:bottom w:val="none" w:sz="0" w:space="0" w:color="auto"/>
                <w:right w:val="none" w:sz="0" w:space="0" w:color="auto"/>
              </w:divBdr>
            </w:div>
          </w:divsChild>
        </w:div>
        <w:div w:id="1870558606">
          <w:marLeft w:val="0"/>
          <w:marRight w:val="0"/>
          <w:marTop w:val="0"/>
          <w:marBottom w:val="0"/>
          <w:divBdr>
            <w:top w:val="none" w:sz="0" w:space="0" w:color="auto"/>
            <w:left w:val="none" w:sz="0" w:space="0" w:color="auto"/>
            <w:bottom w:val="none" w:sz="0" w:space="0" w:color="auto"/>
            <w:right w:val="none" w:sz="0" w:space="0" w:color="auto"/>
          </w:divBdr>
        </w:div>
      </w:divsChild>
    </w:div>
    <w:div w:id="97802392">
      <w:bodyDiv w:val="1"/>
      <w:marLeft w:val="0"/>
      <w:marRight w:val="0"/>
      <w:marTop w:val="0"/>
      <w:marBottom w:val="0"/>
      <w:divBdr>
        <w:top w:val="none" w:sz="0" w:space="0" w:color="auto"/>
        <w:left w:val="none" w:sz="0" w:space="0" w:color="auto"/>
        <w:bottom w:val="none" w:sz="0" w:space="0" w:color="auto"/>
        <w:right w:val="none" w:sz="0" w:space="0" w:color="auto"/>
      </w:divBdr>
    </w:div>
    <w:div w:id="98836320">
      <w:bodyDiv w:val="1"/>
      <w:marLeft w:val="0"/>
      <w:marRight w:val="0"/>
      <w:marTop w:val="0"/>
      <w:marBottom w:val="0"/>
      <w:divBdr>
        <w:top w:val="none" w:sz="0" w:space="0" w:color="auto"/>
        <w:left w:val="none" w:sz="0" w:space="0" w:color="auto"/>
        <w:bottom w:val="none" w:sz="0" w:space="0" w:color="auto"/>
        <w:right w:val="none" w:sz="0" w:space="0" w:color="auto"/>
      </w:divBdr>
    </w:div>
    <w:div w:id="99227913">
      <w:bodyDiv w:val="1"/>
      <w:marLeft w:val="0"/>
      <w:marRight w:val="0"/>
      <w:marTop w:val="0"/>
      <w:marBottom w:val="0"/>
      <w:divBdr>
        <w:top w:val="none" w:sz="0" w:space="0" w:color="auto"/>
        <w:left w:val="none" w:sz="0" w:space="0" w:color="auto"/>
        <w:bottom w:val="none" w:sz="0" w:space="0" w:color="auto"/>
        <w:right w:val="none" w:sz="0" w:space="0" w:color="auto"/>
      </w:divBdr>
    </w:div>
    <w:div w:id="109933020">
      <w:bodyDiv w:val="1"/>
      <w:marLeft w:val="0"/>
      <w:marRight w:val="0"/>
      <w:marTop w:val="0"/>
      <w:marBottom w:val="0"/>
      <w:divBdr>
        <w:top w:val="none" w:sz="0" w:space="0" w:color="auto"/>
        <w:left w:val="none" w:sz="0" w:space="0" w:color="auto"/>
        <w:bottom w:val="none" w:sz="0" w:space="0" w:color="auto"/>
        <w:right w:val="none" w:sz="0" w:space="0" w:color="auto"/>
      </w:divBdr>
    </w:div>
    <w:div w:id="117990177">
      <w:bodyDiv w:val="1"/>
      <w:marLeft w:val="0"/>
      <w:marRight w:val="0"/>
      <w:marTop w:val="0"/>
      <w:marBottom w:val="0"/>
      <w:divBdr>
        <w:top w:val="none" w:sz="0" w:space="0" w:color="auto"/>
        <w:left w:val="none" w:sz="0" w:space="0" w:color="auto"/>
        <w:bottom w:val="none" w:sz="0" w:space="0" w:color="auto"/>
        <w:right w:val="none" w:sz="0" w:space="0" w:color="auto"/>
      </w:divBdr>
    </w:div>
    <w:div w:id="126750928">
      <w:bodyDiv w:val="1"/>
      <w:marLeft w:val="0"/>
      <w:marRight w:val="0"/>
      <w:marTop w:val="0"/>
      <w:marBottom w:val="0"/>
      <w:divBdr>
        <w:top w:val="none" w:sz="0" w:space="0" w:color="auto"/>
        <w:left w:val="none" w:sz="0" w:space="0" w:color="auto"/>
        <w:bottom w:val="none" w:sz="0" w:space="0" w:color="auto"/>
        <w:right w:val="none" w:sz="0" w:space="0" w:color="auto"/>
      </w:divBdr>
    </w:div>
    <w:div w:id="135075620">
      <w:bodyDiv w:val="1"/>
      <w:marLeft w:val="0"/>
      <w:marRight w:val="0"/>
      <w:marTop w:val="0"/>
      <w:marBottom w:val="0"/>
      <w:divBdr>
        <w:top w:val="none" w:sz="0" w:space="0" w:color="auto"/>
        <w:left w:val="none" w:sz="0" w:space="0" w:color="auto"/>
        <w:bottom w:val="none" w:sz="0" w:space="0" w:color="auto"/>
        <w:right w:val="none" w:sz="0" w:space="0" w:color="auto"/>
      </w:divBdr>
    </w:div>
    <w:div w:id="136581281">
      <w:bodyDiv w:val="1"/>
      <w:marLeft w:val="0"/>
      <w:marRight w:val="0"/>
      <w:marTop w:val="0"/>
      <w:marBottom w:val="0"/>
      <w:divBdr>
        <w:top w:val="none" w:sz="0" w:space="0" w:color="auto"/>
        <w:left w:val="none" w:sz="0" w:space="0" w:color="auto"/>
        <w:bottom w:val="none" w:sz="0" w:space="0" w:color="auto"/>
        <w:right w:val="none" w:sz="0" w:space="0" w:color="auto"/>
      </w:divBdr>
    </w:div>
    <w:div w:id="137846509">
      <w:bodyDiv w:val="1"/>
      <w:marLeft w:val="0"/>
      <w:marRight w:val="0"/>
      <w:marTop w:val="0"/>
      <w:marBottom w:val="0"/>
      <w:divBdr>
        <w:top w:val="none" w:sz="0" w:space="0" w:color="auto"/>
        <w:left w:val="none" w:sz="0" w:space="0" w:color="auto"/>
        <w:bottom w:val="none" w:sz="0" w:space="0" w:color="auto"/>
        <w:right w:val="none" w:sz="0" w:space="0" w:color="auto"/>
      </w:divBdr>
    </w:div>
    <w:div w:id="139077394">
      <w:bodyDiv w:val="1"/>
      <w:marLeft w:val="0"/>
      <w:marRight w:val="0"/>
      <w:marTop w:val="0"/>
      <w:marBottom w:val="0"/>
      <w:divBdr>
        <w:top w:val="none" w:sz="0" w:space="0" w:color="auto"/>
        <w:left w:val="none" w:sz="0" w:space="0" w:color="auto"/>
        <w:bottom w:val="none" w:sz="0" w:space="0" w:color="auto"/>
        <w:right w:val="none" w:sz="0" w:space="0" w:color="auto"/>
      </w:divBdr>
    </w:div>
    <w:div w:id="141821110">
      <w:bodyDiv w:val="1"/>
      <w:marLeft w:val="0"/>
      <w:marRight w:val="0"/>
      <w:marTop w:val="0"/>
      <w:marBottom w:val="0"/>
      <w:divBdr>
        <w:top w:val="none" w:sz="0" w:space="0" w:color="auto"/>
        <w:left w:val="none" w:sz="0" w:space="0" w:color="auto"/>
        <w:bottom w:val="none" w:sz="0" w:space="0" w:color="auto"/>
        <w:right w:val="none" w:sz="0" w:space="0" w:color="auto"/>
      </w:divBdr>
    </w:div>
    <w:div w:id="156500018">
      <w:bodyDiv w:val="1"/>
      <w:marLeft w:val="0"/>
      <w:marRight w:val="0"/>
      <w:marTop w:val="0"/>
      <w:marBottom w:val="0"/>
      <w:divBdr>
        <w:top w:val="none" w:sz="0" w:space="0" w:color="auto"/>
        <w:left w:val="none" w:sz="0" w:space="0" w:color="auto"/>
        <w:bottom w:val="none" w:sz="0" w:space="0" w:color="auto"/>
        <w:right w:val="none" w:sz="0" w:space="0" w:color="auto"/>
      </w:divBdr>
    </w:div>
    <w:div w:id="158736663">
      <w:bodyDiv w:val="1"/>
      <w:marLeft w:val="0"/>
      <w:marRight w:val="0"/>
      <w:marTop w:val="0"/>
      <w:marBottom w:val="0"/>
      <w:divBdr>
        <w:top w:val="none" w:sz="0" w:space="0" w:color="auto"/>
        <w:left w:val="none" w:sz="0" w:space="0" w:color="auto"/>
        <w:bottom w:val="none" w:sz="0" w:space="0" w:color="auto"/>
        <w:right w:val="none" w:sz="0" w:space="0" w:color="auto"/>
      </w:divBdr>
    </w:div>
    <w:div w:id="159586781">
      <w:bodyDiv w:val="1"/>
      <w:marLeft w:val="0"/>
      <w:marRight w:val="0"/>
      <w:marTop w:val="0"/>
      <w:marBottom w:val="0"/>
      <w:divBdr>
        <w:top w:val="none" w:sz="0" w:space="0" w:color="auto"/>
        <w:left w:val="none" w:sz="0" w:space="0" w:color="auto"/>
        <w:bottom w:val="none" w:sz="0" w:space="0" w:color="auto"/>
        <w:right w:val="none" w:sz="0" w:space="0" w:color="auto"/>
      </w:divBdr>
      <w:divsChild>
        <w:div w:id="2062828512">
          <w:marLeft w:val="0"/>
          <w:marRight w:val="0"/>
          <w:marTop w:val="0"/>
          <w:marBottom w:val="0"/>
          <w:divBdr>
            <w:top w:val="none" w:sz="0" w:space="0" w:color="auto"/>
            <w:left w:val="none" w:sz="0" w:space="0" w:color="auto"/>
            <w:bottom w:val="none" w:sz="0" w:space="0" w:color="auto"/>
            <w:right w:val="none" w:sz="0" w:space="0" w:color="auto"/>
          </w:divBdr>
          <w:divsChild>
            <w:div w:id="199781106">
              <w:marLeft w:val="0"/>
              <w:marRight w:val="0"/>
              <w:marTop w:val="0"/>
              <w:marBottom w:val="0"/>
              <w:divBdr>
                <w:top w:val="none" w:sz="0" w:space="0" w:color="auto"/>
                <w:left w:val="none" w:sz="0" w:space="0" w:color="auto"/>
                <w:bottom w:val="none" w:sz="0" w:space="0" w:color="auto"/>
                <w:right w:val="none" w:sz="0" w:space="0" w:color="auto"/>
              </w:divBdr>
            </w:div>
            <w:div w:id="164758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3518">
      <w:bodyDiv w:val="1"/>
      <w:marLeft w:val="0"/>
      <w:marRight w:val="0"/>
      <w:marTop w:val="0"/>
      <w:marBottom w:val="0"/>
      <w:divBdr>
        <w:top w:val="none" w:sz="0" w:space="0" w:color="auto"/>
        <w:left w:val="none" w:sz="0" w:space="0" w:color="auto"/>
        <w:bottom w:val="none" w:sz="0" w:space="0" w:color="auto"/>
        <w:right w:val="none" w:sz="0" w:space="0" w:color="auto"/>
      </w:divBdr>
    </w:div>
    <w:div w:id="170025672">
      <w:bodyDiv w:val="1"/>
      <w:marLeft w:val="0"/>
      <w:marRight w:val="0"/>
      <w:marTop w:val="0"/>
      <w:marBottom w:val="0"/>
      <w:divBdr>
        <w:top w:val="none" w:sz="0" w:space="0" w:color="auto"/>
        <w:left w:val="none" w:sz="0" w:space="0" w:color="auto"/>
        <w:bottom w:val="none" w:sz="0" w:space="0" w:color="auto"/>
        <w:right w:val="none" w:sz="0" w:space="0" w:color="auto"/>
      </w:divBdr>
      <w:divsChild>
        <w:div w:id="1155563409">
          <w:marLeft w:val="0"/>
          <w:marRight w:val="0"/>
          <w:marTop w:val="0"/>
          <w:marBottom w:val="0"/>
          <w:divBdr>
            <w:top w:val="none" w:sz="0" w:space="0" w:color="auto"/>
            <w:left w:val="none" w:sz="0" w:space="0" w:color="auto"/>
            <w:bottom w:val="none" w:sz="0" w:space="0" w:color="auto"/>
            <w:right w:val="none" w:sz="0" w:space="0" w:color="auto"/>
          </w:divBdr>
        </w:div>
        <w:div w:id="1675642295">
          <w:marLeft w:val="0"/>
          <w:marRight w:val="0"/>
          <w:marTop w:val="0"/>
          <w:marBottom w:val="0"/>
          <w:divBdr>
            <w:top w:val="none" w:sz="0" w:space="0" w:color="auto"/>
            <w:left w:val="none" w:sz="0" w:space="0" w:color="auto"/>
            <w:bottom w:val="none" w:sz="0" w:space="0" w:color="auto"/>
            <w:right w:val="none" w:sz="0" w:space="0" w:color="auto"/>
          </w:divBdr>
        </w:div>
      </w:divsChild>
    </w:div>
    <w:div w:id="172115515">
      <w:bodyDiv w:val="1"/>
      <w:marLeft w:val="0"/>
      <w:marRight w:val="0"/>
      <w:marTop w:val="0"/>
      <w:marBottom w:val="0"/>
      <w:divBdr>
        <w:top w:val="none" w:sz="0" w:space="0" w:color="auto"/>
        <w:left w:val="none" w:sz="0" w:space="0" w:color="auto"/>
        <w:bottom w:val="none" w:sz="0" w:space="0" w:color="auto"/>
        <w:right w:val="none" w:sz="0" w:space="0" w:color="auto"/>
      </w:divBdr>
    </w:div>
    <w:div w:id="181752151">
      <w:bodyDiv w:val="1"/>
      <w:marLeft w:val="0"/>
      <w:marRight w:val="0"/>
      <w:marTop w:val="0"/>
      <w:marBottom w:val="0"/>
      <w:divBdr>
        <w:top w:val="none" w:sz="0" w:space="0" w:color="auto"/>
        <w:left w:val="none" w:sz="0" w:space="0" w:color="auto"/>
        <w:bottom w:val="none" w:sz="0" w:space="0" w:color="auto"/>
        <w:right w:val="none" w:sz="0" w:space="0" w:color="auto"/>
      </w:divBdr>
    </w:div>
    <w:div w:id="184373143">
      <w:bodyDiv w:val="1"/>
      <w:marLeft w:val="0"/>
      <w:marRight w:val="0"/>
      <w:marTop w:val="0"/>
      <w:marBottom w:val="0"/>
      <w:divBdr>
        <w:top w:val="none" w:sz="0" w:space="0" w:color="auto"/>
        <w:left w:val="none" w:sz="0" w:space="0" w:color="auto"/>
        <w:bottom w:val="none" w:sz="0" w:space="0" w:color="auto"/>
        <w:right w:val="none" w:sz="0" w:space="0" w:color="auto"/>
      </w:divBdr>
    </w:div>
    <w:div w:id="189103317">
      <w:bodyDiv w:val="1"/>
      <w:marLeft w:val="0"/>
      <w:marRight w:val="0"/>
      <w:marTop w:val="0"/>
      <w:marBottom w:val="0"/>
      <w:divBdr>
        <w:top w:val="none" w:sz="0" w:space="0" w:color="auto"/>
        <w:left w:val="none" w:sz="0" w:space="0" w:color="auto"/>
        <w:bottom w:val="none" w:sz="0" w:space="0" w:color="auto"/>
        <w:right w:val="none" w:sz="0" w:space="0" w:color="auto"/>
      </w:divBdr>
    </w:div>
    <w:div w:id="191380054">
      <w:bodyDiv w:val="1"/>
      <w:marLeft w:val="0"/>
      <w:marRight w:val="0"/>
      <w:marTop w:val="0"/>
      <w:marBottom w:val="0"/>
      <w:divBdr>
        <w:top w:val="none" w:sz="0" w:space="0" w:color="auto"/>
        <w:left w:val="none" w:sz="0" w:space="0" w:color="auto"/>
        <w:bottom w:val="none" w:sz="0" w:space="0" w:color="auto"/>
        <w:right w:val="none" w:sz="0" w:space="0" w:color="auto"/>
      </w:divBdr>
    </w:div>
    <w:div w:id="194084419">
      <w:bodyDiv w:val="1"/>
      <w:marLeft w:val="0"/>
      <w:marRight w:val="0"/>
      <w:marTop w:val="0"/>
      <w:marBottom w:val="0"/>
      <w:divBdr>
        <w:top w:val="none" w:sz="0" w:space="0" w:color="auto"/>
        <w:left w:val="none" w:sz="0" w:space="0" w:color="auto"/>
        <w:bottom w:val="none" w:sz="0" w:space="0" w:color="auto"/>
        <w:right w:val="none" w:sz="0" w:space="0" w:color="auto"/>
      </w:divBdr>
    </w:div>
    <w:div w:id="205530653">
      <w:bodyDiv w:val="1"/>
      <w:marLeft w:val="0"/>
      <w:marRight w:val="0"/>
      <w:marTop w:val="0"/>
      <w:marBottom w:val="0"/>
      <w:divBdr>
        <w:top w:val="none" w:sz="0" w:space="0" w:color="auto"/>
        <w:left w:val="none" w:sz="0" w:space="0" w:color="auto"/>
        <w:bottom w:val="none" w:sz="0" w:space="0" w:color="auto"/>
        <w:right w:val="none" w:sz="0" w:space="0" w:color="auto"/>
      </w:divBdr>
    </w:div>
    <w:div w:id="206338185">
      <w:bodyDiv w:val="1"/>
      <w:marLeft w:val="0"/>
      <w:marRight w:val="0"/>
      <w:marTop w:val="0"/>
      <w:marBottom w:val="0"/>
      <w:divBdr>
        <w:top w:val="none" w:sz="0" w:space="0" w:color="auto"/>
        <w:left w:val="none" w:sz="0" w:space="0" w:color="auto"/>
        <w:bottom w:val="none" w:sz="0" w:space="0" w:color="auto"/>
        <w:right w:val="none" w:sz="0" w:space="0" w:color="auto"/>
      </w:divBdr>
      <w:divsChild>
        <w:div w:id="1626040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810016">
      <w:bodyDiv w:val="1"/>
      <w:marLeft w:val="0"/>
      <w:marRight w:val="0"/>
      <w:marTop w:val="0"/>
      <w:marBottom w:val="0"/>
      <w:divBdr>
        <w:top w:val="none" w:sz="0" w:space="0" w:color="auto"/>
        <w:left w:val="none" w:sz="0" w:space="0" w:color="auto"/>
        <w:bottom w:val="none" w:sz="0" w:space="0" w:color="auto"/>
        <w:right w:val="none" w:sz="0" w:space="0" w:color="auto"/>
      </w:divBdr>
    </w:div>
    <w:div w:id="217253181">
      <w:bodyDiv w:val="1"/>
      <w:marLeft w:val="0"/>
      <w:marRight w:val="0"/>
      <w:marTop w:val="0"/>
      <w:marBottom w:val="0"/>
      <w:divBdr>
        <w:top w:val="none" w:sz="0" w:space="0" w:color="auto"/>
        <w:left w:val="none" w:sz="0" w:space="0" w:color="auto"/>
        <w:bottom w:val="none" w:sz="0" w:space="0" w:color="auto"/>
        <w:right w:val="none" w:sz="0" w:space="0" w:color="auto"/>
      </w:divBdr>
      <w:divsChild>
        <w:div w:id="1399789974">
          <w:marLeft w:val="0"/>
          <w:marRight w:val="0"/>
          <w:marTop w:val="0"/>
          <w:marBottom w:val="0"/>
          <w:divBdr>
            <w:top w:val="none" w:sz="0" w:space="0" w:color="auto"/>
            <w:left w:val="none" w:sz="0" w:space="0" w:color="auto"/>
            <w:bottom w:val="none" w:sz="0" w:space="0" w:color="auto"/>
            <w:right w:val="none" w:sz="0" w:space="0" w:color="auto"/>
          </w:divBdr>
        </w:div>
      </w:divsChild>
    </w:div>
    <w:div w:id="218983729">
      <w:bodyDiv w:val="1"/>
      <w:marLeft w:val="0"/>
      <w:marRight w:val="0"/>
      <w:marTop w:val="0"/>
      <w:marBottom w:val="0"/>
      <w:divBdr>
        <w:top w:val="none" w:sz="0" w:space="0" w:color="auto"/>
        <w:left w:val="none" w:sz="0" w:space="0" w:color="auto"/>
        <w:bottom w:val="none" w:sz="0" w:space="0" w:color="auto"/>
        <w:right w:val="none" w:sz="0" w:space="0" w:color="auto"/>
      </w:divBdr>
    </w:div>
    <w:div w:id="225997691">
      <w:bodyDiv w:val="1"/>
      <w:marLeft w:val="0"/>
      <w:marRight w:val="0"/>
      <w:marTop w:val="0"/>
      <w:marBottom w:val="0"/>
      <w:divBdr>
        <w:top w:val="none" w:sz="0" w:space="0" w:color="auto"/>
        <w:left w:val="none" w:sz="0" w:space="0" w:color="auto"/>
        <w:bottom w:val="none" w:sz="0" w:space="0" w:color="auto"/>
        <w:right w:val="none" w:sz="0" w:space="0" w:color="auto"/>
      </w:divBdr>
    </w:div>
    <w:div w:id="230821011">
      <w:bodyDiv w:val="1"/>
      <w:marLeft w:val="0"/>
      <w:marRight w:val="0"/>
      <w:marTop w:val="0"/>
      <w:marBottom w:val="0"/>
      <w:divBdr>
        <w:top w:val="none" w:sz="0" w:space="0" w:color="auto"/>
        <w:left w:val="none" w:sz="0" w:space="0" w:color="auto"/>
        <w:bottom w:val="none" w:sz="0" w:space="0" w:color="auto"/>
        <w:right w:val="none" w:sz="0" w:space="0" w:color="auto"/>
      </w:divBdr>
    </w:div>
    <w:div w:id="232014437">
      <w:bodyDiv w:val="1"/>
      <w:marLeft w:val="0"/>
      <w:marRight w:val="0"/>
      <w:marTop w:val="0"/>
      <w:marBottom w:val="0"/>
      <w:divBdr>
        <w:top w:val="none" w:sz="0" w:space="0" w:color="auto"/>
        <w:left w:val="none" w:sz="0" w:space="0" w:color="auto"/>
        <w:bottom w:val="none" w:sz="0" w:space="0" w:color="auto"/>
        <w:right w:val="none" w:sz="0" w:space="0" w:color="auto"/>
      </w:divBdr>
    </w:div>
    <w:div w:id="244607779">
      <w:bodyDiv w:val="1"/>
      <w:marLeft w:val="0"/>
      <w:marRight w:val="0"/>
      <w:marTop w:val="0"/>
      <w:marBottom w:val="0"/>
      <w:divBdr>
        <w:top w:val="none" w:sz="0" w:space="0" w:color="auto"/>
        <w:left w:val="none" w:sz="0" w:space="0" w:color="auto"/>
        <w:bottom w:val="none" w:sz="0" w:space="0" w:color="auto"/>
        <w:right w:val="none" w:sz="0" w:space="0" w:color="auto"/>
      </w:divBdr>
    </w:div>
    <w:div w:id="246423713">
      <w:bodyDiv w:val="1"/>
      <w:marLeft w:val="0"/>
      <w:marRight w:val="0"/>
      <w:marTop w:val="0"/>
      <w:marBottom w:val="0"/>
      <w:divBdr>
        <w:top w:val="none" w:sz="0" w:space="0" w:color="auto"/>
        <w:left w:val="none" w:sz="0" w:space="0" w:color="auto"/>
        <w:bottom w:val="none" w:sz="0" w:space="0" w:color="auto"/>
        <w:right w:val="none" w:sz="0" w:space="0" w:color="auto"/>
      </w:divBdr>
    </w:div>
    <w:div w:id="248001865">
      <w:bodyDiv w:val="1"/>
      <w:marLeft w:val="0"/>
      <w:marRight w:val="0"/>
      <w:marTop w:val="0"/>
      <w:marBottom w:val="0"/>
      <w:divBdr>
        <w:top w:val="none" w:sz="0" w:space="0" w:color="auto"/>
        <w:left w:val="none" w:sz="0" w:space="0" w:color="auto"/>
        <w:bottom w:val="none" w:sz="0" w:space="0" w:color="auto"/>
        <w:right w:val="none" w:sz="0" w:space="0" w:color="auto"/>
      </w:divBdr>
    </w:div>
    <w:div w:id="258683229">
      <w:bodyDiv w:val="1"/>
      <w:marLeft w:val="0"/>
      <w:marRight w:val="0"/>
      <w:marTop w:val="0"/>
      <w:marBottom w:val="0"/>
      <w:divBdr>
        <w:top w:val="none" w:sz="0" w:space="0" w:color="auto"/>
        <w:left w:val="none" w:sz="0" w:space="0" w:color="auto"/>
        <w:bottom w:val="none" w:sz="0" w:space="0" w:color="auto"/>
        <w:right w:val="none" w:sz="0" w:space="0" w:color="auto"/>
      </w:divBdr>
      <w:divsChild>
        <w:div w:id="1209302592">
          <w:marLeft w:val="0"/>
          <w:marRight w:val="0"/>
          <w:marTop w:val="0"/>
          <w:marBottom w:val="0"/>
          <w:divBdr>
            <w:top w:val="none" w:sz="0" w:space="0" w:color="auto"/>
            <w:left w:val="none" w:sz="0" w:space="0" w:color="auto"/>
            <w:bottom w:val="none" w:sz="0" w:space="0" w:color="auto"/>
            <w:right w:val="none" w:sz="0" w:space="0" w:color="auto"/>
          </w:divBdr>
          <w:divsChild>
            <w:div w:id="527566170">
              <w:marLeft w:val="600"/>
              <w:marRight w:val="600"/>
              <w:marTop w:val="0"/>
              <w:marBottom w:val="0"/>
              <w:divBdr>
                <w:top w:val="none" w:sz="0" w:space="0" w:color="auto"/>
                <w:left w:val="none" w:sz="0" w:space="0" w:color="auto"/>
                <w:bottom w:val="none" w:sz="0" w:space="0" w:color="auto"/>
                <w:right w:val="none" w:sz="0" w:space="0" w:color="auto"/>
              </w:divBdr>
              <w:divsChild>
                <w:div w:id="15544334">
                  <w:marLeft w:val="0"/>
                  <w:marRight w:val="0"/>
                  <w:marTop w:val="0"/>
                  <w:marBottom w:val="0"/>
                  <w:divBdr>
                    <w:top w:val="none" w:sz="0" w:space="0" w:color="auto"/>
                    <w:left w:val="none" w:sz="0" w:space="0" w:color="auto"/>
                    <w:bottom w:val="none" w:sz="0" w:space="0" w:color="auto"/>
                    <w:right w:val="none" w:sz="0" w:space="0" w:color="auto"/>
                  </w:divBdr>
                  <w:divsChild>
                    <w:div w:id="1548757932">
                      <w:marLeft w:val="0"/>
                      <w:marRight w:val="1297"/>
                      <w:marTop w:val="0"/>
                      <w:marBottom w:val="0"/>
                      <w:divBdr>
                        <w:top w:val="none" w:sz="0" w:space="0" w:color="auto"/>
                        <w:left w:val="none" w:sz="0" w:space="0" w:color="auto"/>
                        <w:bottom w:val="none" w:sz="0" w:space="0" w:color="auto"/>
                        <w:right w:val="none" w:sz="0" w:space="0" w:color="auto"/>
                      </w:divBdr>
                      <w:divsChild>
                        <w:div w:id="2025552570">
                          <w:marLeft w:val="994"/>
                          <w:marRight w:val="271"/>
                          <w:marTop w:val="0"/>
                          <w:marBottom w:val="0"/>
                          <w:divBdr>
                            <w:top w:val="none" w:sz="0" w:space="0" w:color="auto"/>
                            <w:left w:val="none" w:sz="0" w:space="0" w:color="auto"/>
                            <w:bottom w:val="none" w:sz="0" w:space="0" w:color="auto"/>
                            <w:right w:val="none" w:sz="0" w:space="0" w:color="auto"/>
                          </w:divBdr>
                          <w:divsChild>
                            <w:div w:id="1247498082">
                              <w:marLeft w:val="0"/>
                              <w:marRight w:val="0"/>
                              <w:marTop w:val="0"/>
                              <w:marBottom w:val="0"/>
                              <w:divBdr>
                                <w:top w:val="none" w:sz="0" w:space="0" w:color="auto"/>
                                <w:left w:val="none" w:sz="0" w:space="0" w:color="auto"/>
                                <w:bottom w:val="single" w:sz="6" w:space="11" w:color="EBEBEB"/>
                                <w:right w:val="none" w:sz="0" w:space="0" w:color="auto"/>
                              </w:divBdr>
                              <w:divsChild>
                                <w:div w:id="2017539655">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0818314">
          <w:marLeft w:val="0"/>
          <w:marRight w:val="0"/>
          <w:marTop w:val="0"/>
          <w:marBottom w:val="0"/>
          <w:divBdr>
            <w:top w:val="none" w:sz="0" w:space="0" w:color="auto"/>
            <w:left w:val="none" w:sz="0" w:space="0" w:color="auto"/>
            <w:bottom w:val="none" w:sz="0" w:space="0" w:color="auto"/>
            <w:right w:val="none" w:sz="0" w:space="0" w:color="auto"/>
          </w:divBdr>
          <w:divsChild>
            <w:div w:id="1639531633">
              <w:marLeft w:val="0"/>
              <w:marRight w:val="0"/>
              <w:marTop w:val="0"/>
              <w:marBottom w:val="0"/>
              <w:divBdr>
                <w:top w:val="none" w:sz="0" w:space="0" w:color="auto"/>
                <w:left w:val="none" w:sz="0" w:space="0" w:color="auto"/>
                <w:bottom w:val="none" w:sz="0" w:space="0" w:color="auto"/>
                <w:right w:val="none" w:sz="0" w:space="0" w:color="auto"/>
              </w:divBdr>
              <w:divsChild>
                <w:div w:id="2001737896">
                  <w:marLeft w:val="600"/>
                  <w:marRight w:val="600"/>
                  <w:marTop w:val="0"/>
                  <w:marBottom w:val="0"/>
                  <w:divBdr>
                    <w:top w:val="none" w:sz="0" w:space="0" w:color="auto"/>
                    <w:left w:val="none" w:sz="0" w:space="0" w:color="auto"/>
                    <w:bottom w:val="none" w:sz="0" w:space="0" w:color="auto"/>
                    <w:right w:val="none" w:sz="0" w:space="0" w:color="auto"/>
                  </w:divBdr>
                  <w:divsChild>
                    <w:div w:id="620495705">
                      <w:marLeft w:val="0"/>
                      <w:marRight w:val="0"/>
                      <w:marTop w:val="0"/>
                      <w:marBottom w:val="0"/>
                      <w:divBdr>
                        <w:top w:val="none" w:sz="0" w:space="0" w:color="auto"/>
                        <w:left w:val="none" w:sz="0" w:space="0" w:color="auto"/>
                        <w:bottom w:val="none" w:sz="0" w:space="0" w:color="auto"/>
                        <w:right w:val="none" w:sz="0" w:space="0" w:color="auto"/>
                      </w:divBdr>
                      <w:divsChild>
                        <w:div w:id="1700086903">
                          <w:marLeft w:val="0"/>
                          <w:marRight w:val="129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486835">
      <w:bodyDiv w:val="1"/>
      <w:marLeft w:val="0"/>
      <w:marRight w:val="0"/>
      <w:marTop w:val="0"/>
      <w:marBottom w:val="0"/>
      <w:divBdr>
        <w:top w:val="none" w:sz="0" w:space="0" w:color="auto"/>
        <w:left w:val="none" w:sz="0" w:space="0" w:color="auto"/>
        <w:bottom w:val="none" w:sz="0" w:space="0" w:color="auto"/>
        <w:right w:val="none" w:sz="0" w:space="0" w:color="auto"/>
      </w:divBdr>
    </w:div>
    <w:div w:id="277178964">
      <w:bodyDiv w:val="1"/>
      <w:marLeft w:val="0"/>
      <w:marRight w:val="0"/>
      <w:marTop w:val="0"/>
      <w:marBottom w:val="0"/>
      <w:divBdr>
        <w:top w:val="none" w:sz="0" w:space="0" w:color="auto"/>
        <w:left w:val="none" w:sz="0" w:space="0" w:color="auto"/>
        <w:bottom w:val="none" w:sz="0" w:space="0" w:color="auto"/>
        <w:right w:val="none" w:sz="0" w:space="0" w:color="auto"/>
      </w:divBdr>
    </w:div>
    <w:div w:id="277613264">
      <w:bodyDiv w:val="1"/>
      <w:marLeft w:val="0"/>
      <w:marRight w:val="0"/>
      <w:marTop w:val="0"/>
      <w:marBottom w:val="0"/>
      <w:divBdr>
        <w:top w:val="none" w:sz="0" w:space="0" w:color="auto"/>
        <w:left w:val="none" w:sz="0" w:space="0" w:color="auto"/>
        <w:bottom w:val="none" w:sz="0" w:space="0" w:color="auto"/>
        <w:right w:val="none" w:sz="0" w:space="0" w:color="auto"/>
      </w:divBdr>
    </w:div>
    <w:div w:id="280646849">
      <w:bodyDiv w:val="1"/>
      <w:marLeft w:val="0"/>
      <w:marRight w:val="0"/>
      <w:marTop w:val="0"/>
      <w:marBottom w:val="0"/>
      <w:divBdr>
        <w:top w:val="none" w:sz="0" w:space="0" w:color="auto"/>
        <w:left w:val="none" w:sz="0" w:space="0" w:color="auto"/>
        <w:bottom w:val="none" w:sz="0" w:space="0" w:color="auto"/>
        <w:right w:val="none" w:sz="0" w:space="0" w:color="auto"/>
      </w:divBdr>
      <w:divsChild>
        <w:div w:id="760101433">
          <w:marLeft w:val="0"/>
          <w:marRight w:val="0"/>
          <w:marTop w:val="0"/>
          <w:marBottom w:val="0"/>
          <w:divBdr>
            <w:top w:val="none" w:sz="0" w:space="0" w:color="auto"/>
            <w:left w:val="none" w:sz="0" w:space="0" w:color="auto"/>
            <w:bottom w:val="none" w:sz="0" w:space="0" w:color="auto"/>
            <w:right w:val="none" w:sz="0" w:space="0" w:color="auto"/>
          </w:divBdr>
          <w:divsChild>
            <w:div w:id="128123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652509">
      <w:bodyDiv w:val="1"/>
      <w:marLeft w:val="0"/>
      <w:marRight w:val="0"/>
      <w:marTop w:val="0"/>
      <w:marBottom w:val="0"/>
      <w:divBdr>
        <w:top w:val="none" w:sz="0" w:space="0" w:color="auto"/>
        <w:left w:val="none" w:sz="0" w:space="0" w:color="auto"/>
        <w:bottom w:val="none" w:sz="0" w:space="0" w:color="auto"/>
        <w:right w:val="none" w:sz="0" w:space="0" w:color="auto"/>
      </w:divBdr>
    </w:div>
    <w:div w:id="287591535">
      <w:bodyDiv w:val="1"/>
      <w:marLeft w:val="0"/>
      <w:marRight w:val="0"/>
      <w:marTop w:val="0"/>
      <w:marBottom w:val="0"/>
      <w:divBdr>
        <w:top w:val="none" w:sz="0" w:space="0" w:color="auto"/>
        <w:left w:val="none" w:sz="0" w:space="0" w:color="auto"/>
        <w:bottom w:val="none" w:sz="0" w:space="0" w:color="auto"/>
        <w:right w:val="none" w:sz="0" w:space="0" w:color="auto"/>
      </w:divBdr>
    </w:div>
    <w:div w:id="296107695">
      <w:bodyDiv w:val="1"/>
      <w:marLeft w:val="0"/>
      <w:marRight w:val="0"/>
      <w:marTop w:val="0"/>
      <w:marBottom w:val="0"/>
      <w:divBdr>
        <w:top w:val="none" w:sz="0" w:space="0" w:color="auto"/>
        <w:left w:val="none" w:sz="0" w:space="0" w:color="auto"/>
        <w:bottom w:val="none" w:sz="0" w:space="0" w:color="auto"/>
        <w:right w:val="none" w:sz="0" w:space="0" w:color="auto"/>
      </w:divBdr>
    </w:div>
    <w:div w:id="302274760">
      <w:bodyDiv w:val="1"/>
      <w:marLeft w:val="0"/>
      <w:marRight w:val="0"/>
      <w:marTop w:val="0"/>
      <w:marBottom w:val="0"/>
      <w:divBdr>
        <w:top w:val="none" w:sz="0" w:space="0" w:color="auto"/>
        <w:left w:val="none" w:sz="0" w:space="0" w:color="auto"/>
        <w:bottom w:val="none" w:sz="0" w:space="0" w:color="auto"/>
        <w:right w:val="none" w:sz="0" w:space="0" w:color="auto"/>
      </w:divBdr>
    </w:div>
    <w:div w:id="305740020">
      <w:bodyDiv w:val="1"/>
      <w:marLeft w:val="0"/>
      <w:marRight w:val="0"/>
      <w:marTop w:val="0"/>
      <w:marBottom w:val="0"/>
      <w:divBdr>
        <w:top w:val="none" w:sz="0" w:space="0" w:color="auto"/>
        <w:left w:val="none" w:sz="0" w:space="0" w:color="auto"/>
        <w:bottom w:val="none" w:sz="0" w:space="0" w:color="auto"/>
        <w:right w:val="none" w:sz="0" w:space="0" w:color="auto"/>
      </w:divBdr>
    </w:div>
    <w:div w:id="306981927">
      <w:bodyDiv w:val="1"/>
      <w:marLeft w:val="0"/>
      <w:marRight w:val="0"/>
      <w:marTop w:val="0"/>
      <w:marBottom w:val="0"/>
      <w:divBdr>
        <w:top w:val="none" w:sz="0" w:space="0" w:color="auto"/>
        <w:left w:val="none" w:sz="0" w:space="0" w:color="auto"/>
        <w:bottom w:val="none" w:sz="0" w:space="0" w:color="auto"/>
        <w:right w:val="none" w:sz="0" w:space="0" w:color="auto"/>
      </w:divBdr>
    </w:div>
    <w:div w:id="316423070">
      <w:bodyDiv w:val="1"/>
      <w:marLeft w:val="0"/>
      <w:marRight w:val="0"/>
      <w:marTop w:val="0"/>
      <w:marBottom w:val="0"/>
      <w:divBdr>
        <w:top w:val="none" w:sz="0" w:space="0" w:color="auto"/>
        <w:left w:val="none" w:sz="0" w:space="0" w:color="auto"/>
        <w:bottom w:val="none" w:sz="0" w:space="0" w:color="auto"/>
        <w:right w:val="none" w:sz="0" w:space="0" w:color="auto"/>
      </w:divBdr>
    </w:div>
    <w:div w:id="316811140">
      <w:bodyDiv w:val="1"/>
      <w:marLeft w:val="0"/>
      <w:marRight w:val="0"/>
      <w:marTop w:val="0"/>
      <w:marBottom w:val="0"/>
      <w:divBdr>
        <w:top w:val="none" w:sz="0" w:space="0" w:color="auto"/>
        <w:left w:val="none" w:sz="0" w:space="0" w:color="auto"/>
        <w:bottom w:val="none" w:sz="0" w:space="0" w:color="auto"/>
        <w:right w:val="none" w:sz="0" w:space="0" w:color="auto"/>
      </w:divBdr>
    </w:div>
    <w:div w:id="321466882">
      <w:bodyDiv w:val="1"/>
      <w:marLeft w:val="0"/>
      <w:marRight w:val="0"/>
      <w:marTop w:val="0"/>
      <w:marBottom w:val="0"/>
      <w:divBdr>
        <w:top w:val="none" w:sz="0" w:space="0" w:color="auto"/>
        <w:left w:val="none" w:sz="0" w:space="0" w:color="auto"/>
        <w:bottom w:val="none" w:sz="0" w:space="0" w:color="auto"/>
        <w:right w:val="none" w:sz="0" w:space="0" w:color="auto"/>
      </w:divBdr>
    </w:div>
    <w:div w:id="326444752">
      <w:bodyDiv w:val="1"/>
      <w:marLeft w:val="0"/>
      <w:marRight w:val="0"/>
      <w:marTop w:val="0"/>
      <w:marBottom w:val="0"/>
      <w:divBdr>
        <w:top w:val="none" w:sz="0" w:space="0" w:color="auto"/>
        <w:left w:val="none" w:sz="0" w:space="0" w:color="auto"/>
        <w:bottom w:val="none" w:sz="0" w:space="0" w:color="auto"/>
        <w:right w:val="none" w:sz="0" w:space="0" w:color="auto"/>
      </w:divBdr>
    </w:div>
    <w:div w:id="329261818">
      <w:bodyDiv w:val="1"/>
      <w:marLeft w:val="0"/>
      <w:marRight w:val="0"/>
      <w:marTop w:val="0"/>
      <w:marBottom w:val="0"/>
      <w:divBdr>
        <w:top w:val="none" w:sz="0" w:space="0" w:color="auto"/>
        <w:left w:val="none" w:sz="0" w:space="0" w:color="auto"/>
        <w:bottom w:val="none" w:sz="0" w:space="0" w:color="auto"/>
        <w:right w:val="none" w:sz="0" w:space="0" w:color="auto"/>
      </w:divBdr>
    </w:div>
    <w:div w:id="332147458">
      <w:bodyDiv w:val="1"/>
      <w:marLeft w:val="0"/>
      <w:marRight w:val="0"/>
      <w:marTop w:val="0"/>
      <w:marBottom w:val="0"/>
      <w:divBdr>
        <w:top w:val="none" w:sz="0" w:space="0" w:color="auto"/>
        <w:left w:val="none" w:sz="0" w:space="0" w:color="auto"/>
        <w:bottom w:val="none" w:sz="0" w:space="0" w:color="auto"/>
        <w:right w:val="none" w:sz="0" w:space="0" w:color="auto"/>
      </w:divBdr>
    </w:div>
    <w:div w:id="332148691">
      <w:bodyDiv w:val="1"/>
      <w:marLeft w:val="0"/>
      <w:marRight w:val="0"/>
      <w:marTop w:val="0"/>
      <w:marBottom w:val="0"/>
      <w:divBdr>
        <w:top w:val="none" w:sz="0" w:space="0" w:color="auto"/>
        <w:left w:val="none" w:sz="0" w:space="0" w:color="auto"/>
        <w:bottom w:val="none" w:sz="0" w:space="0" w:color="auto"/>
        <w:right w:val="none" w:sz="0" w:space="0" w:color="auto"/>
      </w:divBdr>
    </w:div>
    <w:div w:id="336615775">
      <w:bodyDiv w:val="1"/>
      <w:marLeft w:val="0"/>
      <w:marRight w:val="0"/>
      <w:marTop w:val="0"/>
      <w:marBottom w:val="0"/>
      <w:divBdr>
        <w:top w:val="none" w:sz="0" w:space="0" w:color="auto"/>
        <w:left w:val="none" w:sz="0" w:space="0" w:color="auto"/>
        <w:bottom w:val="none" w:sz="0" w:space="0" w:color="auto"/>
        <w:right w:val="none" w:sz="0" w:space="0" w:color="auto"/>
      </w:divBdr>
      <w:divsChild>
        <w:div w:id="1440023049">
          <w:marLeft w:val="0"/>
          <w:marRight w:val="0"/>
          <w:marTop w:val="75"/>
          <w:marBottom w:val="0"/>
          <w:divBdr>
            <w:top w:val="none" w:sz="0" w:space="0" w:color="auto"/>
            <w:left w:val="none" w:sz="0" w:space="0" w:color="auto"/>
            <w:bottom w:val="none" w:sz="0" w:space="0" w:color="auto"/>
            <w:right w:val="none" w:sz="0" w:space="0" w:color="auto"/>
          </w:divBdr>
          <w:divsChild>
            <w:div w:id="201236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558647">
      <w:bodyDiv w:val="1"/>
      <w:marLeft w:val="0"/>
      <w:marRight w:val="0"/>
      <w:marTop w:val="0"/>
      <w:marBottom w:val="0"/>
      <w:divBdr>
        <w:top w:val="none" w:sz="0" w:space="0" w:color="auto"/>
        <w:left w:val="none" w:sz="0" w:space="0" w:color="auto"/>
        <w:bottom w:val="none" w:sz="0" w:space="0" w:color="auto"/>
        <w:right w:val="none" w:sz="0" w:space="0" w:color="auto"/>
      </w:divBdr>
    </w:div>
    <w:div w:id="359091669">
      <w:bodyDiv w:val="1"/>
      <w:marLeft w:val="0"/>
      <w:marRight w:val="0"/>
      <w:marTop w:val="0"/>
      <w:marBottom w:val="0"/>
      <w:divBdr>
        <w:top w:val="none" w:sz="0" w:space="0" w:color="auto"/>
        <w:left w:val="none" w:sz="0" w:space="0" w:color="auto"/>
        <w:bottom w:val="none" w:sz="0" w:space="0" w:color="auto"/>
        <w:right w:val="none" w:sz="0" w:space="0" w:color="auto"/>
      </w:divBdr>
    </w:div>
    <w:div w:id="365372079">
      <w:bodyDiv w:val="1"/>
      <w:marLeft w:val="0"/>
      <w:marRight w:val="0"/>
      <w:marTop w:val="0"/>
      <w:marBottom w:val="0"/>
      <w:divBdr>
        <w:top w:val="none" w:sz="0" w:space="0" w:color="auto"/>
        <w:left w:val="none" w:sz="0" w:space="0" w:color="auto"/>
        <w:bottom w:val="none" w:sz="0" w:space="0" w:color="auto"/>
        <w:right w:val="none" w:sz="0" w:space="0" w:color="auto"/>
      </w:divBdr>
    </w:div>
    <w:div w:id="366294772">
      <w:bodyDiv w:val="1"/>
      <w:marLeft w:val="0"/>
      <w:marRight w:val="0"/>
      <w:marTop w:val="0"/>
      <w:marBottom w:val="0"/>
      <w:divBdr>
        <w:top w:val="none" w:sz="0" w:space="0" w:color="auto"/>
        <w:left w:val="none" w:sz="0" w:space="0" w:color="auto"/>
        <w:bottom w:val="none" w:sz="0" w:space="0" w:color="auto"/>
        <w:right w:val="none" w:sz="0" w:space="0" w:color="auto"/>
      </w:divBdr>
    </w:div>
    <w:div w:id="373820497">
      <w:bodyDiv w:val="1"/>
      <w:marLeft w:val="0"/>
      <w:marRight w:val="0"/>
      <w:marTop w:val="0"/>
      <w:marBottom w:val="0"/>
      <w:divBdr>
        <w:top w:val="none" w:sz="0" w:space="0" w:color="auto"/>
        <w:left w:val="none" w:sz="0" w:space="0" w:color="auto"/>
        <w:bottom w:val="none" w:sz="0" w:space="0" w:color="auto"/>
        <w:right w:val="none" w:sz="0" w:space="0" w:color="auto"/>
      </w:divBdr>
      <w:divsChild>
        <w:div w:id="344288141">
          <w:marLeft w:val="0"/>
          <w:marRight w:val="0"/>
          <w:marTop w:val="0"/>
          <w:marBottom w:val="0"/>
          <w:divBdr>
            <w:top w:val="none" w:sz="0" w:space="0" w:color="auto"/>
            <w:left w:val="none" w:sz="0" w:space="0" w:color="auto"/>
            <w:bottom w:val="none" w:sz="0" w:space="0" w:color="auto"/>
            <w:right w:val="none" w:sz="0" w:space="0" w:color="auto"/>
          </w:divBdr>
        </w:div>
        <w:div w:id="1620255774">
          <w:marLeft w:val="0"/>
          <w:marRight w:val="0"/>
          <w:marTop w:val="0"/>
          <w:marBottom w:val="150"/>
          <w:divBdr>
            <w:top w:val="none" w:sz="0" w:space="0" w:color="auto"/>
            <w:left w:val="none" w:sz="0" w:space="0" w:color="auto"/>
            <w:bottom w:val="none" w:sz="0" w:space="0" w:color="auto"/>
            <w:right w:val="none" w:sz="0" w:space="0" w:color="auto"/>
          </w:divBdr>
          <w:divsChild>
            <w:div w:id="158375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6699">
      <w:bodyDiv w:val="1"/>
      <w:marLeft w:val="0"/>
      <w:marRight w:val="0"/>
      <w:marTop w:val="0"/>
      <w:marBottom w:val="0"/>
      <w:divBdr>
        <w:top w:val="none" w:sz="0" w:space="0" w:color="auto"/>
        <w:left w:val="none" w:sz="0" w:space="0" w:color="auto"/>
        <w:bottom w:val="none" w:sz="0" w:space="0" w:color="auto"/>
        <w:right w:val="none" w:sz="0" w:space="0" w:color="auto"/>
      </w:divBdr>
    </w:div>
    <w:div w:id="395861743">
      <w:bodyDiv w:val="1"/>
      <w:marLeft w:val="0"/>
      <w:marRight w:val="0"/>
      <w:marTop w:val="0"/>
      <w:marBottom w:val="0"/>
      <w:divBdr>
        <w:top w:val="none" w:sz="0" w:space="0" w:color="auto"/>
        <w:left w:val="none" w:sz="0" w:space="0" w:color="auto"/>
        <w:bottom w:val="none" w:sz="0" w:space="0" w:color="auto"/>
        <w:right w:val="none" w:sz="0" w:space="0" w:color="auto"/>
      </w:divBdr>
    </w:div>
    <w:div w:id="399182825">
      <w:bodyDiv w:val="1"/>
      <w:marLeft w:val="0"/>
      <w:marRight w:val="0"/>
      <w:marTop w:val="0"/>
      <w:marBottom w:val="0"/>
      <w:divBdr>
        <w:top w:val="none" w:sz="0" w:space="0" w:color="auto"/>
        <w:left w:val="none" w:sz="0" w:space="0" w:color="auto"/>
        <w:bottom w:val="none" w:sz="0" w:space="0" w:color="auto"/>
        <w:right w:val="none" w:sz="0" w:space="0" w:color="auto"/>
      </w:divBdr>
      <w:divsChild>
        <w:div w:id="926766158">
          <w:marLeft w:val="0"/>
          <w:marRight w:val="0"/>
          <w:marTop w:val="0"/>
          <w:marBottom w:val="0"/>
          <w:divBdr>
            <w:top w:val="none" w:sz="0" w:space="0" w:color="auto"/>
            <w:left w:val="none" w:sz="0" w:space="0" w:color="auto"/>
            <w:bottom w:val="none" w:sz="0" w:space="0" w:color="auto"/>
            <w:right w:val="none" w:sz="0" w:space="0" w:color="auto"/>
          </w:divBdr>
          <w:divsChild>
            <w:div w:id="31785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445700">
      <w:bodyDiv w:val="1"/>
      <w:marLeft w:val="0"/>
      <w:marRight w:val="0"/>
      <w:marTop w:val="0"/>
      <w:marBottom w:val="0"/>
      <w:divBdr>
        <w:top w:val="none" w:sz="0" w:space="0" w:color="auto"/>
        <w:left w:val="none" w:sz="0" w:space="0" w:color="auto"/>
        <w:bottom w:val="none" w:sz="0" w:space="0" w:color="auto"/>
        <w:right w:val="none" w:sz="0" w:space="0" w:color="auto"/>
      </w:divBdr>
    </w:div>
    <w:div w:id="400103681">
      <w:bodyDiv w:val="1"/>
      <w:marLeft w:val="0"/>
      <w:marRight w:val="0"/>
      <w:marTop w:val="0"/>
      <w:marBottom w:val="0"/>
      <w:divBdr>
        <w:top w:val="none" w:sz="0" w:space="0" w:color="auto"/>
        <w:left w:val="none" w:sz="0" w:space="0" w:color="auto"/>
        <w:bottom w:val="none" w:sz="0" w:space="0" w:color="auto"/>
        <w:right w:val="none" w:sz="0" w:space="0" w:color="auto"/>
      </w:divBdr>
    </w:div>
    <w:div w:id="400451358">
      <w:bodyDiv w:val="1"/>
      <w:marLeft w:val="0"/>
      <w:marRight w:val="0"/>
      <w:marTop w:val="0"/>
      <w:marBottom w:val="0"/>
      <w:divBdr>
        <w:top w:val="none" w:sz="0" w:space="0" w:color="auto"/>
        <w:left w:val="none" w:sz="0" w:space="0" w:color="auto"/>
        <w:bottom w:val="none" w:sz="0" w:space="0" w:color="auto"/>
        <w:right w:val="none" w:sz="0" w:space="0" w:color="auto"/>
      </w:divBdr>
      <w:divsChild>
        <w:div w:id="140344396">
          <w:marLeft w:val="0"/>
          <w:marRight w:val="0"/>
          <w:marTop w:val="0"/>
          <w:marBottom w:val="0"/>
          <w:divBdr>
            <w:top w:val="none" w:sz="0" w:space="0" w:color="auto"/>
            <w:left w:val="none" w:sz="0" w:space="0" w:color="auto"/>
            <w:bottom w:val="none" w:sz="0" w:space="0" w:color="auto"/>
            <w:right w:val="none" w:sz="0" w:space="0" w:color="auto"/>
          </w:divBdr>
        </w:div>
        <w:div w:id="156380453">
          <w:marLeft w:val="0"/>
          <w:marRight w:val="0"/>
          <w:marTop w:val="0"/>
          <w:marBottom w:val="0"/>
          <w:divBdr>
            <w:top w:val="none" w:sz="0" w:space="0" w:color="auto"/>
            <w:left w:val="none" w:sz="0" w:space="0" w:color="auto"/>
            <w:bottom w:val="none" w:sz="0" w:space="0" w:color="auto"/>
            <w:right w:val="none" w:sz="0" w:space="0" w:color="auto"/>
          </w:divBdr>
        </w:div>
        <w:div w:id="163593271">
          <w:marLeft w:val="0"/>
          <w:marRight w:val="0"/>
          <w:marTop w:val="0"/>
          <w:marBottom w:val="0"/>
          <w:divBdr>
            <w:top w:val="none" w:sz="0" w:space="0" w:color="auto"/>
            <w:left w:val="none" w:sz="0" w:space="0" w:color="auto"/>
            <w:bottom w:val="none" w:sz="0" w:space="0" w:color="auto"/>
            <w:right w:val="none" w:sz="0" w:space="0" w:color="auto"/>
          </w:divBdr>
        </w:div>
        <w:div w:id="197787667">
          <w:marLeft w:val="0"/>
          <w:marRight w:val="0"/>
          <w:marTop w:val="0"/>
          <w:marBottom w:val="0"/>
          <w:divBdr>
            <w:top w:val="none" w:sz="0" w:space="0" w:color="auto"/>
            <w:left w:val="none" w:sz="0" w:space="0" w:color="auto"/>
            <w:bottom w:val="none" w:sz="0" w:space="0" w:color="auto"/>
            <w:right w:val="none" w:sz="0" w:space="0" w:color="auto"/>
          </w:divBdr>
        </w:div>
        <w:div w:id="217592497">
          <w:marLeft w:val="0"/>
          <w:marRight w:val="0"/>
          <w:marTop w:val="0"/>
          <w:marBottom w:val="0"/>
          <w:divBdr>
            <w:top w:val="none" w:sz="0" w:space="0" w:color="auto"/>
            <w:left w:val="none" w:sz="0" w:space="0" w:color="auto"/>
            <w:bottom w:val="none" w:sz="0" w:space="0" w:color="auto"/>
            <w:right w:val="none" w:sz="0" w:space="0" w:color="auto"/>
          </w:divBdr>
        </w:div>
        <w:div w:id="464351370">
          <w:marLeft w:val="0"/>
          <w:marRight w:val="0"/>
          <w:marTop w:val="0"/>
          <w:marBottom w:val="0"/>
          <w:divBdr>
            <w:top w:val="none" w:sz="0" w:space="0" w:color="auto"/>
            <w:left w:val="none" w:sz="0" w:space="0" w:color="auto"/>
            <w:bottom w:val="none" w:sz="0" w:space="0" w:color="auto"/>
            <w:right w:val="none" w:sz="0" w:space="0" w:color="auto"/>
          </w:divBdr>
        </w:div>
        <w:div w:id="550961943">
          <w:marLeft w:val="0"/>
          <w:marRight w:val="0"/>
          <w:marTop w:val="0"/>
          <w:marBottom w:val="0"/>
          <w:divBdr>
            <w:top w:val="none" w:sz="0" w:space="0" w:color="auto"/>
            <w:left w:val="none" w:sz="0" w:space="0" w:color="auto"/>
            <w:bottom w:val="none" w:sz="0" w:space="0" w:color="auto"/>
            <w:right w:val="none" w:sz="0" w:space="0" w:color="auto"/>
          </w:divBdr>
        </w:div>
        <w:div w:id="1062561628">
          <w:marLeft w:val="0"/>
          <w:marRight w:val="0"/>
          <w:marTop w:val="0"/>
          <w:marBottom w:val="0"/>
          <w:divBdr>
            <w:top w:val="none" w:sz="0" w:space="0" w:color="auto"/>
            <w:left w:val="none" w:sz="0" w:space="0" w:color="auto"/>
            <w:bottom w:val="none" w:sz="0" w:space="0" w:color="auto"/>
            <w:right w:val="none" w:sz="0" w:space="0" w:color="auto"/>
          </w:divBdr>
        </w:div>
        <w:div w:id="1147670920">
          <w:marLeft w:val="0"/>
          <w:marRight w:val="0"/>
          <w:marTop w:val="0"/>
          <w:marBottom w:val="0"/>
          <w:divBdr>
            <w:top w:val="none" w:sz="0" w:space="0" w:color="auto"/>
            <w:left w:val="none" w:sz="0" w:space="0" w:color="auto"/>
            <w:bottom w:val="none" w:sz="0" w:space="0" w:color="auto"/>
            <w:right w:val="none" w:sz="0" w:space="0" w:color="auto"/>
          </w:divBdr>
        </w:div>
        <w:div w:id="1293292291">
          <w:marLeft w:val="0"/>
          <w:marRight w:val="0"/>
          <w:marTop w:val="0"/>
          <w:marBottom w:val="0"/>
          <w:divBdr>
            <w:top w:val="none" w:sz="0" w:space="0" w:color="auto"/>
            <w:left w:val="none" w:sz="0" w:space="0" w:color="auto"/>
            <w:bottom w:val="none" w:sz="0" w:space="0" w:color="auto"/>
            <w:right w:val="none" w:sz="0" w:space="0" w:color="auto"/>
          </w:divBdr>
        </w:div>
        <w:div w:id="1462923127">
          <w:marLeft w:val="0"/>
          <w:marRight w:val="0"/>
          <w:marTop w:val="0"/>
          <w:marBottom w:val="0"/>
          <w:divBdr>
            <w:top w:val="none" w:sz="0" w:space="0" w:color="auto"/>
            <w:left w:val="none" w:sz="0" w:space="0" w:color="auto"/>
            <w:bottom w:val="none" w:sz="0" w:space="0" w:color="auto"/>
            <w:right w:val="none" w:sz="0" w:space="0" w:color="auto"/>
          </w:divBdr>
        </w:div>
        <w:div w:id="1478449082">
          <w:marLeft w:val="0"/>
          <w:marRight w:val="0"/>
          <w:marTop w:val="0"/>
          <w:marBottom w:val="0"/>
          <w:divBdr>
            <w:top w:val="none" w:sz="0" w:space="0" w:color="auto"/>
            <w:left w:val="none" w:sz="0" w:space="0" w:color="auto"/>
            <w:bottom w:val="none" w:sz="0" w:space="0" w:color="auto"/>
            <w:right w:val="none" w:sz="0" w:space="0" w:color="auto"/>
          </w:divBdr>
        </w:div>
        <w:div w:id="1526750369">
          <w:marLeft w:val="0"/>
          <w:marRight w:val="0"/>
          <w:marTop w:val="0"/>
          <w:marBottom w:val="0"/>
          <w:divBdr>
            <w:top w:val="none" w:sz="0" w:space="0" w:color="auto"/>
            <w:left w:val="none" w:sz="0" w:space="0" w:color="auto"/>
            <w:bottom w:val="none" w:sz="0" w:space="0" w:color="auto"/>
            <w:right w:val="none" w:sz="0" w:space="0" w:color="auto"/>
          </w:divBdr>
        </w:div>
      </w:divsChild>
    </w:div>
    <w:div w:id="406222617">
      <w:bodyDiv w:val="1"/>
      <w:marLeft w:val="0"/>
      <w:marRight w:val="0"/>
      <w:marTop w:val="0"/>
      <w:marBottom w:val="0"/>
      <w:divBdr>
        <w:top w:val="none" w:sz="0" w:space="0" w:color="auto"/>
        <w:left w:val="none" w:sz="0" w:space="0" w:color="auto"/>
        <w:bottom w:val="none" w:sz="0" w:space="0" w:color="auto"/>
        <w:right w:val="none" w:sz="0" w:space="0" w:color="auto"/>
      </w:divBdr>
    </w:div>
    <w:div w:id="406659050">
      <w:bodyDiv w:val="1"/>
      <w:marLeft w:val="0"/>
      <w:marRight w:val="0"/>
      <w:marTop w:val="0"/>
      <w:marBottom w:val="0"/>
      <w:divBdr>
        <w:top w:val="none" w:sz="0" w:space="0" w:color="auto"/>
        <w:left w:val="none" w:sz="0" w:space="0" w:color="auto"/>
        <w:bottom w:val="none" w:sz="0" w:space="0" w:color="auto"/>
        <w:right w:val="none" w:sz="0" w:space="0" w:color="auto"/>
      </w:divBdr>
    </w:div>
    <w:div w:id="420032395">
      <w:bodyDiv w:val="1"/>
      <w:marLeft w:val="0"/>
      <w:marRight w:val="0"/>
      <w:marTop w:val="0"/>
      <w:marBottom w:val="0"/>
      <w:divBdr>
        <w:top w:val="none" w:sz="0" w:space="0" w:color="auto"/>
        <w:left w:val="none" w:sz="0" w:space="0" w:color="auto"/>
        <w:bottom w:val="none" w:sz="0" w:space="0" w:color="auto"/>
        <w:right w:val="none" w:sz="0" w:space="0" w:color="auto"/>
      </w:divBdr>
    </w:div>
    <w:div w:id="421416871">
      <w:bodyDiv w:val="1"/>
      <w:marLeft w:val="0"/>
      <w:marRight w:val="0"/>
      <w:marTop w:val="0"/>
      <w:marBottom w:val="0"/>
      <w:divBdr>
        <w:top w:val="none" w:sz="0" w:space="0" w:color="auto"/>
        <w:left w:val="none" w:sz="0" w:space="0" w:color="auto"/>
        <w:bottom w:val="none" w:sz="0" w:space="0" w:color="auto"/>
        <w:right w:val="none" w:sz="0" w:space="0" w:color="auto"/>
      </w:divBdr>
    </w:div>
    <w:div w:id="424571142">
      <w:bodyDiv w:val="1"/>
      <w:marLeft w:val="0"/>
      <w:marRight w:val="0"/>
      <w:marTop w:val="0"/>
      <w:marBottom w:val="0"/>
      <w:divBdr>
        <w:top w:val="none" w:sz="0" w:space="0" w:color="auto"/>
        <w:left w:val="none" w:sz="0" w:space="0" w:color="auto"/>
        <w:bottom w:val="none" w:sz="0" w:space="0" w:color="auto"/>
        <w:right w:val="none" w:sz="0" w:space="0" w:color="auto"/>
      </w:divBdr>
    </w:div>
    <w:div w:id="430079893">
      <w:bodyDiv w:val="1"/>
      <w:marLeft w:val="0"/>
      <w:marRight w:val="0"/>
      <w:marTop w:val="0"/>
      <w:marBottom w:val="0"/>
      <w:divBdr>
        <w:top w:val="none" w:sz="0" w:space="0" w:color="auto"/>
        <w:left w:val="none" w:sz="0" w:space="0" w:color="auto"/>
        <w:bottom w:val="none" w:sz="0" w:space="0" w:color="auto"/>
        <w:right w:val="none" w:sz="0" w:space="0" w:color="auto"/>
      </w:divBdr>
    </w:div>
    <w:div w:id="443695198">
      <w:bodyDiv w:val="1"/>
      <w:marLeft w:val="0"/>
      <w:marRight w:val="0"/>
      <w:marTop w:val="0"/>
      <w:marBottom w:val="0"/>
      <w:divBdr>
        <w:top w:val="none" w:sz="0" w:space="0" w:color="auto"/>
        <w:left w:val="none" w:sz="0" w:space="0" w:color="auto"/>
        <w:bottom w:val="none" w:sz="0" w:space="0" w:color="auto"/>
        <w:right w:val="none" w:sz="0" w:space="0" w:color="auto"/>
      </w:divBdr>
    </w:div>
    <w:div w:id="445542021">
      <w:bodyDiv w:val="1"/>
      <w:marLeft w:val="0"/>
      <w:marRight w:val="0"/>
      <w:marTop w:val="0"/>
      <w:marBottom w:val="0"/>
      <w:divBdr>
        <w:top w:val="none" w:sz="0" w:space="0" w:color="auto"/>
        <w:left w:val="none" w:sz="0" w:space="0" w:color="auto"/>
        <w:bottom w:val="none" w:sz="0" w:space="0" w:color="auto"/>
        <w:right w:val="none" w:sz="0" w:space="0" w:color="auto"/>
      </w:divBdr>
    </w:div>
    <w:div w:id="454250917">
      <w:bodyDiv w:val="1"/>
      <w:marLeft w:val="0"/>
      <w:marRight w:val="0"/>
      <w:marTop w:val="0"/>
      <w:marBottom w:val="0"/>
      <w:divBdr>
        <w:top w:val="none" w:sz="0" w:space="0" w:color="auto"/>
        <w:left w:val="none" w:sz="0" w:space="0" w:color="auto"/>
        <w:bottom w:val="none" w:sz="0" w:space="0" w:color="auto"/>
        <w:right w:val="none" w:sz="0" w:space="0" w:color="auto"/>
      </w:divBdr>
    </w:div>
    <w:div w:id="464079559">
      <w:bodyDiv w:val="1"/>
      <w:marLeft w:val="0"/>
      <w:marRight w:val="0"/>
      <w:marTop w:val="0"/>
      <w:marBottom w:val="0"/>
      <w:divBdr>
        <w:top w:val="none" w:sz="0" w:space="0" w:color="auto"/>
        <w:left w:val="none" w:sz="0" w:space="0" w:color="auto"/>
        <w:bottom w:val="none" w:sz="0" w:space="0" w:color="auto"/>
        <w:right w:val="none" w:sz="0" w:space="0" w:color="auto"/>
      </w:divBdr>
    </w:div>
    <w:div w:id="465008601">
      <w:bodyDiv w:val="1"/>
      <w:marLeft w:val="0"/>
      <w:marRight w:val="0"/>
      <w:marTop w:val="0"/>
      <w:marBottom w:val="0"/>
      <w:divBdr>
        <w:top w:val="none" w:sz="0" w:space="0" w:color="auto"/>
        <w:left w:val="none" w:sz="0" w:space="0" w:color="auto"/>
        <w:bottom w:val="none" w:sz="0" w:space="0" w:color="auto"/>
        <w:right w:val="none" w:sz="0" w:space="0" w:color="auto"/>
      </w:divBdr>
    </w:div>
    <w:div w:id="468059014">
      <w:bodyDiv w:val="1"/>
      <w:marLeft w:val="0"/>
      <w:marRight w:val="0"/>
      <w:marTop w:val="0"/>
      <w:marBottom w:val="0"/>
      <w:divBdr>
        <w:top w:val="none" w:sz="0" w:space="0" w:color="auto"/>
        <w:left w:val="none" w:sz="0" w:space="0" w:color="auto"/>
        <w:bottom w:val="none" w:sz="0" w:space="0" w:color="auto"/>
        <w:right w:val="none" w:sz="0" w:space="0" w:color="auto"/>
      </w:divBdr>
    </w:div>
    <w:div w:id="468321301">
      <w:bodyDiv w:val="1"/>
      <w:marLeft w:val="0"/>
      <w:marRight w:val="0"/>
      <w:marTop w:val="0"/>
      <w:marBottom w:val="0"/>
      <w:divBdr>
        <w:top w:val="none" w:sz="0" w:space="0" w:color="auto"/>
        <w:left w:val="none" w:sz="0" w:space="0" w:color="auto"/>
        <w:bottom w:val="none" w:sz="0" w:space="0" w:color="auto"/>
        <w:right w:val="none" w:sz="0" w:space="0" w:color="auto"/>
      </w:divBdr>
    </w:div>
    <w:div w:id="479270211">
      <w:bodyDiv w:val="1"/>
      <w:marLeft w:val="0"/>
      <w:marRight w:val="0"/>
      <w:marTop w:val="0"/>
      <w:marBottom w:val="0"/>
      <w:divBdr>
        <w:top w:val="none" w:sz="0" w:space="0" w:color="auto"/>
        <w:left w:val="none" w:sz="0" w:space="0" w:color="auto"/>
        <w:bottom w:val="none" w:sz="0" w:space="0" w:color="auto"/>
        <w:right w:val="none" w:sz="0" w:space="0" w:color="auto"/>
      </w:divBdr>
    </w:div>
    <w:div w:id="482162841">
      <w:bodyDiv w:val="1"/>
      <w:marLeft w:val="0"/>
      <w:marRight w:val="0"/>
      <w:marTop w:val="0"/>
      <w:marBottom w:val="0"/>
      <w:divBdr>
        <w:top w:val="none" w:sz="0" w:space="0" w:color="auto"/>
        <w:left w:val="none" w:sz="0" w:space="0" w:color="auto"/>
        <w:bottom w:val="none" w:sz="0" w:space="0" w:color="auto"/>
        <w:right w:val="none" w:sz="0" w:space="0" w:color="auto"/>
      </w:divBdr>
      <w:divsChild>
        <w:div w:id="112672201">
          <w:marLeft w:val="0"/>
          <w:marRight w:val="0"/>
          <w:marTop w:val="0"/>
          <w:marBottom w:val="0"/>
          <w:divBdr>
            <w:top w:val="none" w:sz="0" w:space="0" w:color="auto"/>
            <w:left w:val="none" w:sz="0" w:space="0" w:color="auto"/>
            <w:bottom w:val="none" w:sz="0" w:space="0" w:color="auto"/>
            <w:right w:val="none" w:sz="0" w:space="0" w:color="auto"/>
          </w:divBdr>
        </w:div>
        <w:div w:id="216818659">
          <w:marLeft w:val="0"/>
          <w:marRight w:val="0"/>
          <w:marTop w:val="0"/>
          <w:marBottom w:val="0"/>
          <w:divBdr>
            <w:top w:val="none" w:sz="0" w:space="0" w:color="auto"/>
            <w:left w:val="none" w:sz="0" w:space="0" w:color="auto"/>
            <w:bottom w:val="none" w:sz="0" w:space="0" w:color="auto"/>
            <w:right w:val="none" w:sz="0" w:space="0" w:color="auto"/>
          </w:divBdr>
        </w:div>
        <w:div w:id="338655522">
          <w:marLeft w:val="0"/>
          <w:marRight w:val="0"/>
          <w:marTop w:val="0"/>
          <w:marBottom w:val="0"/>
          <w:divBdr>
            <w:top w:val="none" w:sz="0" w:space="0" w:color="auto"/>
            <w:left w:val="none" w:sz="0" w:space="0" w:color="auto"/>
            <w:bottom w:val="none" w:sz="0" w:space="0" w:color="auto"/>
            <w:right w:val="none" w:sz="0" w:space="0" w:color="auto"/>
          </w:divBdr>
        </w:div>
        <w:div w:id="431363134">
          <w:marLeft w:val="0"/>
          <w:marRight w:val="0"/>
          <w:marTop w:val="0"/>
          <w:marBottom w:val="0"/>
          <w:divBdr>
            <w:top w:val="none" w:sz="0" w:space="0" w:color="auto"/>
            <w:left w:val="none" w:sz="0" w:space="0" w:color="auto"/>
            <w:bottom w:val="none" w:sz="0" w:space="0" w:color="auto"/>
            <w:right w:val="none" w:sz="0" w:space="0" w:color="auto"/>
          </w:divBdr>
        </w:div>
        <w:div w:id="508108384">
          <w:marLeft w:val="0"/>
          <w:marRight w:val="0"/>
          <w:marTop w:val="0"/>
          <w:marBottom w:val="0"/>
          <w:divBdr>
            <w:top w:val="none" w:sz="0" w:space="0" w:color="auto"/>
            <w:left w:val="none" w:sz="0" w:space="0" w:color="auto"/>
            <w:bottom w:val="none" w:sz="0" w:space="0" w:color="auto"/>
            <w:right w:val="none" w:sz="0" w:space="0" w:color="auto"/>
          </w:divBdr>
        </w:div>
        <w:div w:id="555580494">
          <w:marLeft w:val="0"/>
          <w:marRight w:val="0"/>
          <w:marTop w:val="0"/>
          <w:marBottom w:val="0"/>
          <w:divBdr>
            <w:top w:val="none" w:sz="0" w:space="0" w:color="auto"/>
            <w:left w:val="none" w:sz="0" w:space="0" w:color="auto"/>
            <w:bottom w:val="none" w:sz="0" w:space="0" w:color="auto"/>
            <w:right w:val="none" w:sz="0" w:space="0" w:color="auto"/>
          </w:divBdr>
        </w:div>
        <w:div w:id="577715772">
          <w:marLeft w:val="0"/>
          <w:marRight w:val="0"/>
          <w:marTop w:val="0"/>
          <w:marBottom w:val="0"/>
          <w:divBdr>
            <w:top w:val="none" w:sz="0" w:space="0" w:color="auto"/>
            <w:left w:val="none" w:sz="0" w:space="0" w:color="auto"/>
            <w:bottom w:val="none" w:sz="0" w:space="0" w:color="auto"/>
            <w:right w:val="none" w:sz="0" w:space="0" w:color="auto"/>
          </w:divBdr>
        </w:div>
        <w:div w:id="697044870">
          <w:marLeft w:val="0"/>
          <w:marRight w:val="0"/>
          <w:marTop w:val="0"/>
          <w:marBottom w:val="0"/>
          <w:divBdr>
            <w:top w:val="none" w:sz="0" w:space="0" w:color="auto"/>
            <w:left w:val="none" w:sz="0" w:space="0" w:color="auto"/>
            <w:bottom w:val="none" w:sz="0" w:space="0" w:color="auto"/>
            <w:right w:val="none" w:sz="0" w:space="0" w:color="auto"/>
          </w:divBdr>
        </w:div>
        <w:div w:id="744492094">
          <w:marLeft w:val="0"/>
          <w:marRight w:val="0"/>
          <w:marTop w:val="0"/>
          <w:marBottom w:val="0"/>
          <w:divBdr>
            <w:top w:val="none" w:sz="0" w:space="0" w:color="auto"/>
            <w:left w:val="none" w:sz="0" w:space="0" w:color="auto"/>
            <w:bottom w:val="none" w:sz="0" w:space="0" w:color="auto"/>
            <w:right w:val="none" w:sz="0" w:space="0" w:color="auto"/>
          </w:divBdr>
        </w:div>
        <w:div w:id="866138161">
          <w:marLeft w:val="0"/>
          <w:marRight w:val="0"/>
          <w:marTop w:val="0"/>
          <w:marBottom w:val="0"/>
          <w:divBdr>
            <w:top w:val="none" w:sz="0" w:space="0" w:color="auto"/>
            <w:left w:val="none" w:sz="0" w:space="0" w:color="auto"/>
            <w:bottom w:val="none" w:sz="0" w:space="0" w:color="auto"/>
            <w:right w:val="none" w:sz="0" w:space="0" w:color="auto"/>
          </w:divBdr>
        </w:div>
        <w:div w:id="899637944">
          <w:marLeft w:val="0"/>
          <w:marRight w:val="0"/>
          <w:marTop w:val="0"/>
          <w:marBottom w:val="0"/>
          <w:divBdr>
            <w:top w:val="none" w:sz="0" w:space="0" w:color="auto"/>
            <w:left w:val="none" w:sz="0" w:space="0" w:color="auto"/>
            <w:bottom w:val="none" w:sz="0" w:space="0" w:color="auto"/>
            <w:right w:val="none" w:sz="0" w:space="0" w:color="auto"/>
          </w:divBdr>
        </w:div>
        <w:div w:id="924605657">
          <w:marLeft w:val="0"/>
          <w:marRight w:val="0"/>
          <w:marTop w:val="0"/>
          <w:marBottom w:val="0"/>
          <w:divBdr>
            <w:top w:val="none" w:sz="0" w:space="0" w:color="auto"/>
            <w:left w:val="none" w:sz="0" w:space="0" w:color="auto"/>
            <w:bottom w:val="none" w:sz="0" w:space="0" w:color="auto"/>
            <w:right w:val="none" w:sz="0" w:space="0" w:color="auto"/>
          </w:divBdr>
        </w:div>
        <w:div w:id="964696914">
          <w:marLeft w:val="0"/>
          <w:marRight w:val="0"/>
          <w:marTop w:val="0"/>
          <w:marBottom w:val="0"/>
          <w:divBdr>
            <w:top w:val="none" w:sz="0" w:space="0" w:color="auto"/>
            <w:left w:val="none" w:sz="0" w:space="0" w:color="auto"/>
            <w:bottom w:val="none" w:sz="0" w:space="0" w:color="auto"/>
            <w:right w:val="none" w:sz="0" w:space="0" w:color="auto"/>
          </w:divBdr>
        </w:div>
        <w:div w:id="1082333237">
          <w:marLeft w:val="0"/>
          <w:marRight w:val="0"/>
          <w:marTop w:val="0"/>
          <w:marBottom w:val="0"/>
          <w:divBdr>
            <w:top w:val="none" w:sz="0" w:space="0" w:color="auto"/>
            <w:left w:val="none" w:sz="0" w:space="0" w:color="auto"/>
            <w:bottom w:val="none" w:sz="0" w:space="0" w:color="auto"/>
            <w:right w:val="none" w:sz="0" w:space="0" w:color="auto"/>
          </w:divBdr>
        </w:div>
        <w:div w:id="1236284951">
          <w:marLeft w:val="0"/>
          <w:marRight w:val="0"/>
          <w:marTop w:val="0"/>
          <w:marBottom w:val="0"/>
          <w:divBdr>
            <w:top w:val="none" w:sz="0" w:space="0" w:color="auto"/>
            <w:left w:val="none" w:sz="0" w:space="0" w:color="auto"/>
            <w:bottom w:val="none" w:sz="0" w:space="0" w:color="auto"/>
            <w:right w:val="none" w:sz="0" w:space="0" w:color="auto"/>
          </w:divBdr>
        </w:div>
        <w:div w:id="1329595895">
          <w:marLeft w:val="0"/>
          <w:marRight w:val="0"/>
          <w:marTop w:val="0"/>
          <w:marBottom w:val="0"/>
          <w:divBdr>
            <w:top w:val="none" w:sz="0" w:space="0" w:color="auto"/>
            <w:left w:val="none" w:sz="0" w:space="0" w:color="auto"/>
            <w:bottom w:val="none" w:sz="0" w:space="0" w:color="auto"/>
            <w:right w:val="none" w:sz="0" w:space="0" w:color="auto"/>
          </w:divBdr>
        </w:div>
        <w:div w:id="1415321872">
          <w:marLeft w:val="0"/>
          <w:marRight w:val="0"/>
          <w:marTop w:val="0"/>
          <w:marBottom w:val="0"/>
          <w:divBdr>
            <w:top w:val="none" w:sz="0" w:space="0" w:color="auto"/>
            <w:left w:val="none" w:sz="0" w:space="0" w:color="auto"/>
            <w:bottom w:val="none" w:sz="0" w:space="0" w:color="auto"/>
            <w:right w:val="none" w:sz="0" w:space="0" w:color="auto"/>
          </w:divBdr>
        </w:div>
        <w:div w:id="1452896448">
          <w:marLeft w:val="0"/>
          <w:marRight w:val="0"/>
          <w:marTop w:val="0"/>
          <w:marBottom w:val="0"/>
          <w:divBdr>
            <w:top w:val="none" w:sz="0" w:space="0" w:color="auto"/>
            <w:left w:val="none" w:sz="0" w:space="0" w:color="auto"/>
            <w:bottom w:val="none" w:sz="0" w:space="0" w:color="auto"/>
            <w:right w:val="none" w:sz="0" w:space="0" w:color="auto"/>
          </w:divBdr>
        </w:div>
        <w:div w:id="1573662371">
          <w:marLeft w:val="0"/>
          <w:marRight w:val="0"/>
          <w:marTop w:val="0"/>
          <w:marBottom w:val="0"/>
          <w:divBdr>
            <w:top w:val="none" w:sz="0" w:space="0" w:color="auto"/>
            <w:left w:val="none" w:sz="0" w:space="0" w:color="auto"/>
            <w:bottom w:val="none" w:sz="0" w:space="0" w:color="auto"/>
            <w:right w:val="none" w:sz="0" w:space="0" w:color="auto"/>
          </w:divBdr>
        </w:div>
        <w:div w:id="1620406032">
          <w:marLeft w:val="0"/>
          <w:marRight w:val="0"/>
          <w:marTop w:val="0"/>
          <w:marBottom w:val="0"/>
          <w:divBdr>
            <w:top w:val="none" w:sz="0" w:space="0" w:color="auto"/>
            <w:left w:val="none" w:sz="0" w:space="0" w:color="auto"/>
            <w:bottom w:val="none" w:sz="0" w:space="0" w:color="auto"/>
            <w:right w:val="none" w:sz="0" w:space="0" w:color="auto"/>
          </w:divBdr>
        </w:div>
        <w:div w:id="2087993642">
          <w:marLeft w:val="0"/>
          <w:marRight w:val="0"/>
          <w:marTop w:val="0"/>
          <w:marBottom w:val="0"/>
          <w:divBdr>
            <w:top w:val="none" w:sz="0" w:space="0" w:color="auto"/>
            <w:left w:val="none" w:sz="0" w:space="0" w:color="auto"/>
            <w:bottom w:val="none" w:sz="0" w:space="0" w:color="auto"/>
            <w:right w:val="none" w:sz="0" w:space="0" w:color="auto"/>
          </w:divBdr>
        </w:div>
      </w:divsChild>
    </w:div>
    <w:div w:id="484202394">
      <w:bodyDiv w:val="1"/>
      <w:marLeft w:val="0"/>
      <w:marRight w:val="0"/>
      <w:marTop w:val="0"/>
      <w:marBottom w:val="0"/>
      <w:divBdr>
        <w:top w:val="none" w:sz="0" w:space="0" w:color="auto"/>
        <w:left w:val="none" w:sz="0" w:space="0" w:color="auto"/>
        <w:bottom w:val="none" w:sz="0" w:space="0" w:color="auto"/>
        <w:right w:val="none" w:sz="0" w:space="0" w:color="auto"/>
      </w:divBdr>
    </w:div>
    <w:div w:id="495339272">
      <w:bodyDiv w:val="1"/>
      <w:marLeft w:val="0"/>
      <w:marRight w:val="0"/>
      <w:marTop w:val="0"/>
      <w:marBottom w:val="0"/>
      <w:divBdr>
        <w:top w:val="none" w:sz="0" w:space="0" w:color="auto"/>
        <w:left w:val="none" w:sz="0" w:space="0" w:color="auto"/>
        <w:bottom w:val="none" w:sz="0" w:space="0" w:color="auto"/>
        <w:right w:val="none" w:sz="0" w:space="0" w:color="auto"/>
      </w:divBdr>
    </w:div>
    <w:div w:id="505753785">
      <w:bodyDiv w:val="1"/>
      <w:marLeft w:val="0"/>
      <w:marRight w:val="0"/>
      <w:marTop w:val="0"/>
      <w:marBottom w:val="0"/>
      <w:divBdr>
        <w:top w:val="none" w:sz="0" w:space="0" w:color="auto"/>
        <w:left w:val="none" w:sz="0" w:space="0" w:color="auto"/>
        <w:bottom w:val="none" w:sz="0" w:space="0" w:color="auto"/>
        <w:right w:val="none" w:sz="0" w:space="0" w:color="auto"/>
      </w:divBdr>
    </w:div>
    <w:div w:id="508101393">
      <w:bodyDiv w:val="1"/>
      <w:marLeft w:val="0"/>
      <w:marRight w:val="0"/>
      <w:marTop w:val="0"/>
      <w:marBottom w:val="0"/>
      <w:divBdr>
        <w:top w:val="none" w:sz="0" w:space="0" w:color="auto"/>
        <w:left w:val="none" w:sz="0" w:space="0" w:color="auto"/>
        <w:bottom w:val="none" w:sz="0" w:space="0" w:color="auto"/>
        <w:right w:val="none" w:sz="0" w:space="0" w:color="auto"/>
      </w:divBdr>
    </w:div>
    <w:div w:id="508562624">
      <w:bodyDiv w:val="1"/>
      <w:marLeft w:val="0"/>
      <w:marRight w:val="0"/>
      <w:marTop w:val="0"/>
      <w:marBottom w:val="0"/>
      <w:divBdr>
        <w:top w:val="none" w:sz="0" w:space="0" w:color="auto"/>
        <w:left w:val="none" w:sz="0" w:space="0" w:color="auto"/>
        <w:bottom w:val="none" w:sz="0" w:space="0" w:color="auto"/>
        <w:right w:val="none" w:sz="0" w:space="0" w:color="auto"/>
      </w:divBdr>
    </w:div>
    <w:div w:id="523061464">
      <w:bodyDiv w:val="1"/>
      <w:marLeft w:val="0"/>
      <w:marRight w:val="0"/>
      <w:marTop w:val="0"/>
      <w:marBottom w:val="0"/>
      <w:divBdr>
        <w:top w:val="none" w:sz="0" w:space="0" w:color="auto"/>
        <w:left w:val="none" w:sz="0" w:space="0" w:color="auto"/>
        <w:bottom w:val="none" w:sz="0" w:space="0" w:color="auto"/>
        <w:right w:val="none" w:sz="0" w:space="0" w:color="auto"/>
      </w:divBdr>
    </w:div>
    <w:div w:id="526915880">
      <w:bodyDiv w:val="1"/>
      <w:marLeft w:val="0"/>
      <w:marRight w:val="0"/>
      <w:marTop w:val="0"/>
      <w:marBottom w:val="0"/>
      <w:divBdr>
        <w:top w:val="none" w:sz="0" w:space="0" w:color="auto"/>
        <w:left w:val="none" w:sz="0" w:space="0" w:color="auto"/>
        <w:bottom w:val="none" w:sz="0" w:space="0" w:color="auto"/>
        <w:right w:val="none" w:sz="0" w:space="0" w:color="auto"/>
      </w:divBdr>
    </w:div>
    <w:div w:id="538011199">
      <w:bodyDiv w:val="1"/>
      <w:marLeft w:val="0"/>
      <w:marRight w:val="0"/>
      <w:marTop w:val="0"/>
      <w:marBottom w:val="0"/>
      <w:divBdr>
        <w:top w:val="none" w:sz="0" w:space="0" w:color="auto"/>
        <w:left w:val="none" w:sz="0" w:space="0" w:color="auto"/>
        <w:bottom w:val="none" w:sz="0" w:space="0" w:color="auto"/>
        <w:right w:val="none" w:sz="0" w:space="0" w:color="auto"/>
      </w:divBdr>
    </w:div>
    <w:div w:id="541139568">
      <w:bodyDiv w:val="1"/>
      <w:marLeft w:val="0"/>
      <w:marRight w:val="0"/>
      <w:marTop w:val="0"/>
      <w:marBottom w:val="0"/>
      <w:divBdr>
        <w:top w:val="none" w:sz="0" w:space="0" w:color="auto"/>
        <w:left w:val="none" w:sz="0" w:space="0" w:color="auto"/>
        <w:bottom w:val="none" w:sz="0" w:space="0" w:color="auto"/>
        <w:right w:val="none" w:sz="0" w:space="0" w:color="auto"/>
      </w:divBdr>
    </w:div>
    <w:div w:id="542326876">
      <w:bodyDiv w:val="1"/>
      <w:marLeft w:val="0"/>
      <w:marRight w:val="0"/>
      <w:marTop w:val="0"/>
      <w:marBottom w:val="0"/>
      <w:divBdr>
        <w:top w:val="none" w:sz="0" w:space="0" w:color="auto"/>
        <w:left w:val="none" w:sz="0" w:space="0" w:color="auto"/>
        <w:bottom w:val="none" w:sz="0" w:space="0" w:color="auto"/>
        <w:right w:val="none" w:sz="0" w:space="0" w:color="auto"/>
      </w:divBdr>
    </w:div>
    <w:div w:id="551233990">
      <w:bodyDiv w:val="1"/>
      <w:marLeft w:val="0"/>
      <w:marRight w:val="0"/>
      <w:marTop w:val="0"/>
      <w:marBottom w:val="0"/>
      <w:divBdr>
        <w:top w:val="none" w:sz="0" w:space="0" w:color="auto"/>
        <w:left w:val="none" w:sz="0" w:space="0" w:color="auto"/>
        <w:bottom w:val="none" w:sz="0" w:space="0" w:color="auto"/>
        <w:right w:val="none" w:sz="0" w:space="0" w:color="auto"/>
      </w:divBdr>
    </w:div>
    <w:div w:id="559093282">
      <w:bodyDiv w:val="1"/>
      <w:marLeft w:val="0"/>
      <w:marRight w:val="0"/>
      <w:marTop w:val="0"/>
      <w:marBottom w:val="0"/>
      <w:divBdr>
        <w:top w:val="none" w:sz="0" w:space="0" w:color="auto"/>
        <w:left w:val="none" w:sz="0" w:space="0" w:color="auto"/>
        <w:bottom w:val="none" w:sz="0" w:space="0" w:color="auto"/>
        <w:right w:val="none" w:sz="0" w:space="0" w:color="auto"/>
      </w:divBdr>
    </w:div>
    <w:div w:id="565530518">
      <w:bodyDiv w:val="1"/>
      <w:marLeft w:val="0"/>
      <w:marRight w:val="0"/>
      <w:marTop w:val="0"/>
      <w:marBottom w:val="0"/>
      <w:divBdr>
        <w:top w:val="none" w:sz="0" w:space="0" w:color="auto"/>
        <w:left w:val="none" w:sz="0" w:space="0" w:color="auto"/>
        <w:bottom w:val="none" w:sz="0" w:space="0" w:color="auto"/>
        <w:right w:val="none" w:sz="0" w:space="0" w:color="auto"/>
      </w:divBdr>
    </w:div>
    <w:div w:id="568541097">
      <w:bodyDiv w:val="1"/>
      <w:marLeft w:val="0"/>
      <w:marRight w:val="0"/>
      <w:marTop w:val="0"/>
      <w:marBottom w:val="0"/>
      <w:divBdr>
        <w:top w:val="none" w:sz="0" w:space="0" w:color="auto"/>
        <w:left w:val="none" w:sz="0" w:space="0" w:color="auto"/>
        <w:bottom w:val="none" w:sz="0" w:space="0" w:color="auto"/>
        <w:right w:val="none" w:sz="0" w:space="0" w:color="auto"/>
      </w:divBdr>
    </w:div>
    <w:div w:id="570652591">
      <w:bodyDiv w:val="1"/>
      <w:marLeft w:val="0"/>
      <w:marRight w:val="0"/>
      <w:marTop w:val="0"/>
      <w:marBottom w:val="0"/>
      <w:divBdr>
        <w:top w:val="none" w:sz="0" w:space="0" w:color="auto"/>
        <w:left w:val="none" w:sz="0" w:space="0" w:color="auto"/>
        <w:bottom w:val="none" w:sz="0" w:space="0" w:color="auto"/>
        <w:right w:val="none" w:sz="0" w:space="0" w:color="auto"/>
      </w:divBdr>
    </w:div>
    <w:div w:id="572593897">
      <w:bodyDiv w:val="1"/>
      <w:marLeft w:val="0"/>
      <w:marRight w:val="0"/>
      <w:marTop w:val="0"/>
      <w:marBottom w:val="0"/>
      <w:divBdr>
        <w:top w:val="none" w:sz="0" w:space="0" w:color="auto"/>
        <w:left w:val="none" w:sz="0" w:space="0" w:color="auto"/>
        <w:bottom w:val="none" w:sz="0" w:space="0" w:color="auto"/>
        <w:right w:val="none" w:sz="0" w:space="0" w:color="auto"/>
      </w:divBdr>
    </w:div>
    <w:div w:id="581988331">
      <w:bodyDiv w:val="1"/>
      <w:marLeft w:val="0"/>
      <w:marRight w:val="0"/>
      <w:marTop w:val="0"/>
      <w:marBottom w:val="0"/>
      <w:divBdr>
        <w:top w:val="none" w:sz="0" w:space="0" w:color="auto"/>
        <w:left w:val="none" w:sz="0" w:space="0" w:color="auto"/>
        <w:bottom w:val="none" w:sz="0" w:space="0" w:color="auto"/>
        <w:right w:val="none" w:sz="0" w:space="0" w:color="auto"/>
      </w:divBdr>
    </w:div>
    <w:div w:id="584611630">
      <w:bodyDiv w:val="1"/>
      <w:marLeft w:val="0"/>
      <w:marRight w:val="0"/>
      <w:marTop w:val="0"/>
      <w:marBottom w:val="0"/>
      <w:divBdr>
        <w:top w:val="none" w:sz="0" w:space="0" w:color="auto"/>
        <w:left w:val="none" w:sz="0" w:space="0" w:color="auto"/>
        <w:bottom w:val="none" w:sz="0" w:space="0" w:color="auto"/>
        <w:right w:val="none" w:sz="0" w:space="0" w:color="auto"/>
      </w:divBdr>
    </w:div>
    <w:div w:id="594943582">
      <w:bodyDiv w:val="1"/>
      <w:marLeft w:val="0"/>
      <w:marRight w:val="0"/>
      <w:marTop w:val="0"/>
      <w:marBottom w:val="0"/>
      <w:divBdr>
        <w:top w:val="none" w:sz="0" w:space="0" w:color="auto"/>
        <w:left w:val="none" w:sz="0" w:space="0" w:color="auto"/>
        <w:bottom w:val="none" w:sz="0" w:space="0" w:color="auto"/>
        <w:right w:val="none" w:sz="0" w:space="0" w:color="auto"/>
      </w:divBdr>
    </w:div>
    <w:div w:id="600064022">
      <w:bodyDiv w:val="1"/>
      <w:marLeft w:val="0"/>
      <w:marRight w:val="0"/>
      <w:marTop w:val="0"/>
      <w:marBottom w:val="0"/>
      <w:divBdr>
        <w:top w:val="none" w:sz="0" w:space="0" w:color="auto"/>
        <w:left w:val="none" w:sz="0" w:space="0" w:color="auto"/>
        <w:bottom w:val="none" w:sz="0" w:space="0" w:color="auto"/>
        <w:right w:val="none" w:sz="0" w:space="0" w:color="auto"/>
      </w:divBdr>
    </w:div>
    <w:div w:id="610162266">
      <w:bodyDiv w:val="1"/>
      <w:marLeft w:val="0"/>
      <w:marRight w:val="0"/>
      <w:marTop w:val="0"/>
      <w:marBottom w:val="0"/>
      <w:divBdr>
        <w:top w:val="none" w:sz="0" w:space="0" w:color="auto"/>
        <w:left w:val="none" w:sz="0" w:space="0" w:color="auto"/>
        <w:bottom w:val="none" w:sz="0" w:space="0" w:color="auto"/>
        <w:right w:val="none" w:sz="0" w:space="0" w:color="auto"/>
      </w:divBdr>
    </w:div>
    <w:div w:id="613559165">
      <w:bodyDiv w:val="1"/>
      <w:marLeft w:val="0"/>
      <w:marRight w:val="0"/>
      <w:marTop w:val="0"/>
      <w:marBottom w:val="0"/>
      <w:divBdr>
        <w:top w:val="none" w:sz="0" w:space="0" w:color="auto"/>
        <w:left w:val="none" w:sz="0" w:space="0" w:color="auto"/>
        <w:bottom w:val="none" w:sz="0" w:space="0" w:color="auto"/>
        <w:right w:val="none" w:sz="0" w:space="0" w:color="auto"/>
      </w:divBdr>
      <w:divsChild>
        <w:div w:id="62990641">
          <w:marLeft w:val="0"/>
          <w:marRight w:val="0"/>
          <w:marTop w:val="0"/>
          <w:marBottom w:val="225"/>
          <w:divBdr>
            <w:top w:val="none" w:sz="0" w:space="0" w:color="auto"/>
            <w:left w:val="none" w:sz="0" w:space="0" w:color="auto"/>
            <w:bottom w:val="none" w:sz="0" w:space="0" w:color="auto"/>
            <w:right w:val="none" w:sz="0" w:space="0" w:color="auto"/>
          </w:divBdr>
        </w:div>
        <w:div w:id="462311715">
          <w:marLeft w:val="0"/>
          <w:marRight w:val="0"/>
          <w:marTop w:val="0"/>
          <w:marBottom w:val="225"/>
          <w:divBdr>
            <w:top w:val="none" w:sz="0" w:space="0" w:color="auto"/>
            <w:left w:val="none" w:sz="0" w:space="0" w:color="auto"/>
            <w:bottom w:val="none" w:sz="0" w:space="0" w:color="auto"/>
            <w:right w:val="none" w:sz="0" w:space="0" w:color="auto"/>
          </w:divBdr>
        </w:div>
        <w:div w:id="804354710">
          <w:marLeft w:val="0"/>
          <w:marRight w:val="0"/>
          <w:marTop w:val="0"/>
          <w:marBottom w:val="0"/>
          <w:divBdr>
            <w:top w:val="none" w:sz="0" w:space="0" w:color="auto"/>
            <w:left w:val="none" w:sz="0" w:space="0" w:color="auto"/>
            <w:bottom w:val="none" w:sz="0" w:space="0" w:color="auto"/>
            <w:right w:val="none" w:sz="0" w:space="0" w:color="auto"/>
          </w:divBdr>
        </w:div>
        <w:div w:id="1026909305">
          <w:marLeft w:val="0"/>
          <w:marRight w:val="0"/>
          <w:marTop w:val="0"/>
          <w:marBottom w:val="0"/>
          <w:divBdr>
            <w:top w:val="none" w:sz="0" w:space="0" w:color="auto"/>
            <w:left w:val="none" w:sz="0" w:space="0" w:color="auto"/>
            <w:bottom w:val="none" w:sz="0" w:space="0" w:color="auto"/>
            <w:right w:val="none" w:sz="0" w:space="0" w:color="auto"/>
          </w:divBdr>
          <w:divsChild>
            <w:div w:id="722481877">
              <w:marLeft w:val="0"/>
              <w:marRight w:val="0"/>
              <w:marTop w:val="0"/>
              <w:marBottom w:val="225"/>
              <w:divBdr>
                <w:top w:val="none" w:sz="0" w:space="0" w:color="auto"/>
                <w:left w:val="none" w:sz="0" w:space="0" w:color="auto"/>
                <w:bottom w:val="none" w:sz="0" w:space="0" w:color="auto"/>
                <w:right w:val="none" w:sz="0" w:space="0" w:color="auto"/>
              </w:divBdr>
            </w:div>
            <w:div w:id="1358316640">
              <w:marLeft w:val="0"/>
              <w:marRight w:val="0"/>
              <w:marTop w:val="0"/>
              <w:marBottom w:val="225"/>
              <w:divBdr>
                <w:top w:val="none" w:sz="0" w:space="0" w:color="auto"/>
                <w:left w:val="none" w:sz="0" w:space="0" w:color="auto"/>
                <w:bottom w:val="none" w:sz="0" w:space="0" w:color="auto"/>
                <w:right w:val="none" w:sz="0" w:space="0" w:color="auto"/>
              </w:divBdr>
            </w:div>
          </w:divsChild>
        </w:div>
        <w:div w:id="1484544153">
          <w:marLeft w:val="0"/>
          <w:marRight w:val="0"/>
          <w:marTop w:val="0"/>
          <w:marBottom w:val="225"/>
          <w:divBdr>
            <w:top w:val="none" w:sz="0" w:space="0" w:color="auto"/>
            <w:left w:val="none" w:sz="0" w:space="0" w:color="auto"/>
            <w:bottom w:val="none" w:sz="0" w:space="0" w:color="auto"/>
            <w:right w:val="none" w:sz="0" w:space="0" w:color="auto"/>
          </w:divBdr>
        </w:div>
        <w:div w:id="2081559747">
          <w:marLeft w:val="0"/>
          <w:marRight w:val="0"/>
          <w:marTop w:val="0"/>
          <w:marBottom w:val="225"/>
          <w:divBdr>
            <w:top w:val="none" w:sz="0" w:space="0" w:color="auto"/>
            <w:left w:val="none" w:sz="0" w:space="0" w:color="auto"/>
            <w:bottom w:val="none" w:sz="0" w:space="0" w:color="auto"/>
            <w:right w:val="none" w:sz="0" w:space="0" w:color="auto"/>
          </w:divBdr>
        </w:div>
      </w:divsChild>
    </w:div>
    <w:div w:id="621108129">
      <w:bodyDiv w:val="1"/>
      <w:marLeft w:val="0"/>
      <w:marRight w:val="0"/>
      <w:marTop w:val="0"/>
      <w:marBottom w:val="0"/>
      <w:divBdr>
        <w:top w:val="none" w:sz="0" w:space="0" w:color="auto"/>
        <w:left w:val="none" w:sz="0" w:space="0" w:color="auto"/>
        <w:bottom w:val="none" w:sz="0" w:space="0" w:color="auto"/>
        <w:right w:val="none" w:sz="0" w:space="0" w:color="auto"/>
      </w:divBdr>
    </w:div>
    <w:div w:id="625503623">
      <w:bodyDiv w:val="1"/>
      <w:marLeft w:val="0"/>
      <w:marRight w:val="0"/>
      <w:marTop w:val="0"/>
      <w:marBottom w:val="0"/>
      <w:divBdr>
        <w:top w:val="none" w:sz="0" w:space="0" w:color="auto"/>
        <w:left w:val="none" w:sz="0" w:space="0" w:color="auto"/>
        <w:bottom w:val="none" w:sz="0" w:space="0" w:color="auto"/>
        <w:right w:val="none" w:sz="0" w:space="0" w:color="auto"/>
      </w:divBdr>
      <w:divsChild>
        <w:div w:id="599605742">
          <w:marLeft w:val="0"/>
          <w:marRight w:val="0"/>
          <w:marTop w:val="0"/>
          <w:marBottom w:val="450"/>
          <w:divBdr>
            <w:top w:val="none" w:sz="0" w:space="0" w:color="auto"/>
            <w:left w:val="none" w:sz="0" w:space="0" w:color="auto"/>
            <w:bottom w:val="dotted" w:sz="6" w:space="0" w:color="DDDDDD"/>
            <w:right w:val="none" w:sz="0" w:space="0" w:color="auto"/>
          </w:divBdr>
          <w:divsChild>
            <w:div w:id="52055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563887">
      <w:bodyDiv w:val="1"/>
      <w:marLeft w:val="0"/>
      <w:marRight w:val="0"/>
      <w:marTop w:val="0"/>
      <w:marBottom w:val="0"/>
      <w:divBdr>
        <w:top w:val="none" w:sz="0" w:space="0" w:color="auto"/>
        <w:left w:val="none" w:sz="0" w:space="0" w:color="auto"/>
        <w:bottom w:val="none" w:sz="0" w:space="0" w:color="auto"/>
        <w:right w:val="none" w:sz="0" w:space="0" w:color="auto"/>
      </w:divBdr>
    </w:div>
    <w:div w:id="633561577">
      <w:bodyDiv w:val="1"/>
      <w:marLeft w:val="0"/>
      <w:marRight w:val="0"/>
      <w:marTop w:val="0"/>
      <w:marBottom w:val="0"/>
      <w:divBdr>
        <w:top w:val="none" w:sz="0" w:space="0" w:color="auto"/>
        <w:left w:val="none" w:sz="0" w:space="0" w:color="auto"/>
        <w:bottom w:val="none" w:sz="0" w:space="0" w:color="auto"/>
        <w:right w:val="none" w:sz="0" w:space="0" w:color="auto"/>
      </w:divBdr>
    </w:div>
    <w:div w:id="635136617">
      <w:bodyDiv w:val="1"/>
      <w:marLeft w:val="0"/>
      <w:marRight w:val="0"/>
      <w:marTop w:val="0"/>
      <w:marBottom w:val="0"/>
      <w:divBdr>
        <w:top w:val="none" w:sz="0" w:space="0" w:color="auto"/>
        <w:left w:val="none" w:sz="0" w:space="0" w:color="auto"/>
        <w:bottom w:val="none" w:sz="0" w:space="0" w:color="auto"/>
        <w:right w:val="none" w:sz="0" w:space="0" w:color="auto"/>
      </w:divBdr>
    </w:div>
    <w:div w:id="636960379">
      <w:bodyDiv w:val="1"/>
      <w:marLeft w:val="0"/>
      <w:marRight w:val="0"/>
      <w:marTop w:val="0"/>
      <w:marBottom w:val="0"/>
      <w:divBdr>
        <w:top w:val="none" w:sz="0" w:space="0" w:color="auto"/>
        <w:left w:val="none" w:sz="0" w:space="0" w:color="auto"/>
        <w:bottom w:val="none" w:sz="0" w:space="0" w:color="auto"/>
        <w:right w:val="none" w:sz="0" w:space="0" w:color="auto"/>
      </w:divBdr>
    </w:div>
    <w:div w:id="640424024">
      <w:bodyDiv w:val="1"/>
      <w:marLeft w:val="0"/>
      <w:marRight w:val="0"/>
      <w:marTop w:val="0"/>
      <w:marBottom w:val="0"/>
      <w:divBdr>
        <w:top w:val="none" w:sz="0" w:space="0" w:color="auto"/>
        <w:left w:val="none" w:sz="0" w:space="0" w:color="auto"/>
        <w:bottom w:val="none" w:sz="0" w:space="0" w:color="auto"/>
        <w:right w:val="none" w:sz="0" w:space="0" w:color="auto"/>
      </w:divBdr>
    </w:div>
    <w:div w:id="647904818">
      <w:bodyDiv w:val="1"/>
      <w:marLeft w:val="0"/>
      <w:marRight w:val="0"/>
      <w:marTop w:val="0"/>
      <w:marBottom w:val="0"/>
      <w:divBdr>
        <w:top w:val="none" w:sz="0" w:space="0" w:color="auto"/>
        <w:left w:val="none" w:sz="0" w:space="0" w:color="auto"/>
        <w:bottom w:val="none" w:sz="0" w:space="0" w:color="auto"/>
        <w:right w:val="none" w:sz="0" w:space="0" w:color="auto"/>
      </w:divBdr>
      <w:divsChild>
        <w:div w:id="915439150">
          <w:marLeft w:val="0"/>
          <w:marRight w:val="0"/>
          <w:marTop w:val="0"/>
          <w:marBottom w:val="0"/>
          <w:divBdr>
            <w:top w:val="none" w:sz="0" w:space="0" w:color="auto"/>
            <w:left w:val="none" w:sz="0" w:space="0" w:color="auto"/>
            <w:bottom w:val="none" w:sz="0" w:space="0" w:color="auto"/>
            <w:right w:val="none" w:sz="0" w:space="0" w:color="auto"/>
          </w:divBdr>
        </w:div>
        <w:div w:id="1285497946">
          <w:marLeft w:val="0"/>
          <w:marRight w:val="0"/>
          <w:marTop w:val="0"/>
          <w:marBottom w:val="0"/>
          <w:divBdr>
            <w:top w:val="none" w:sz="0" w:space="0" w:color="auto"/>
            <w:left w:val="none" w:sz="0" w:space="0" w:color="auto"/>
            <w:bottom w:val="none" w:sz="0" w:space="0" w:color="auto"/>
            <w:right w:val="none" w:sz="0" w:space="0" w:color="auto"/>
          </w:divBdr>
        </w:div>
      </w:divsChild>
    </w:div>
    <w:div w:id="674957851">
      <w:bodyDiv w:val="1"/>
      <w:marLeft w:val="0"/>
      <w:marRight w:val="0"/>
      <w:marTop w:val="0"/>
      <w:marBottom w:val="0"/>
      <w:divBdr>
        <w:top w:val="none" w:sz="0" w:space="0" w:color="auto"/>
        <w:left w:val="none" w:sz="0" w:space="0" w:color="auto"/>
        <w:bottom w:val="none" w:sz="0" w:space="0" w:color="auto"/>
        <w:right w:val="none" w:sz="0" w:space="0" w:color="auto"/>
      </w:divBdr>
      <w:divsChild>
        <w:div w:id="48890910">
          <w:marLeft w:val="0"/>
          <w:marRight w:val="0"/>
          <w:marTop w:val="0"/>
          <w:marBottom w:val="0"/>
          <w:divBdr>
            <w:top w:val="none" w:sz="0" w:space="0" w:color="auto"/>
            <w:left w:val="none" w:sz="0" w:space="0" w:color="auto"/>
            <w:bottom w:val="none" w:sz="0" w:space="0" w:color="auto"/>
            <w:right w:val="none" w:sz="0" w:space="0" w:color="auto"/>
          </w:divBdr>
        </w:div>
        <w:div w:id="144511818">
          <w:marLeft w:val="0"/>
          <w:marRight w:val="0"/>
          <w:marTop w:val="0"/>
          <w:marBottom w:val="0"/>
          <w:divBdr>
            <w:top w:val="none" w:sz="0" w:space="0" w:color="auto"/>
            <w:left w:val="none" w:sz="0" w:space="0" w:color="auto"/>
            <w:bottom w:val="none" w:sz="0" w:space="0" w:color="auto"/>
            <w:right w:val="none" w:sz="0" w:space="0" w:color="auto"/>
          </w:divBdr>
        </w:div>
        <w:div w:id="247350594">
          <w:marLeft w:val="0"/>
          <w:marRight w:val="0"/>
          <w:marTop w:val="0"/>
          <w:marBottom w:val="0"/>
          <w:divBdr>
            <w:top w:val="none" w:sz="0" w:space="0" w:color="auto"/>
            <w:left w:val="none" w:sz="0" w:space="0" w:color="auto"/>
            <w:bottom w:val="none" w:sz="0" w:space="0" w:color="auto"/>
            <w:right w:val="none" w:sz="0" w:space="0" w:color="auto"/>
          </w:divBdr>
        </w:div>
        <w:div w:id="318845745">
          <w:marLeft w:val="0"/>
          <w:marRight w:val="0"/>
          <w:marTop w:val="0"/>
          <w:marBottom w:val="0"/>
          <w:divBdr>
            <w:top w:val="none" w:sz="0" w:space="0" w:color="auto"/>
            <w:left w:val="none" w:sz="0" w:space="0" w:color="auto"/>
            <w:bottom w:val="none" w:sz="0" w:space="0" w:color="auto"/>
            <w:right w:val="none" w:sz="0" w:space="0" w:color="auto"/>
          </w:divBdr>
        </w:div>
        <w:div w:id="331297088">
          <w:marLeft w:val="0"/>
          <w:marRight w:val="0"/>
          <w:marTop w:val="0"/>
          <w:marBottom w:val="0"/>
          <w:divBdr>
            <w:top w:val="none" w:sz="0" w:space="0" w:color="auto"/>
            <w:left w:val="none" w:sz="0" w:space="0" w:color="auto"/>
            <w:bottom w:val="none" w:sz="0" w:space="0" w:color="auto"/>
            <w:right w:val="none" w:sz="0" w:space="0" w:color="auto"/>
          </w:divBdr>
        </w:div>
        <w:div w:id="375587158">
          <w:marLeft w:val="0"/>
          <w:marRight w:val="0"/>
          <w:marTop w:val="0"/>
          <w:marBottom w:val="0"/>
          <w:divBdr>
            <w:top w:val="none" w:sz="0" w:space="0" w:color="auto"/>
            <w:left w:val="none" w:sz="0" w:space="0" w:color="auto"/>
            <w:bottom w:val="none" w:sz="0" w:space="0" w:color="auto"/>
            <w:right w:val="none" w:sz="0" w:space="0" w:color="auto"/>
          </w:divBdr>
        </w:div>
        <w:div w:id="476804473">
          <w:marLeft w:val="0"/>
          <w:marRight w:val="0"/>
          <w:marTop w:val="0"/>
          <w:marBottom w:val="0"/>
          <w:divBdr>
            <w:top w:val="none" w:sz="0" w:space="0" w:color="auto"/>
            <w:left w:val="none" w:sz="0" w:space="0" w:color="auto"/>
            <w:bottom w:val="none" w:sz="0" w:space="0" w:color="auto"/>
            <w:right w:val="none" w:sz="0" w:space="0" w:color="auto"/>
          </w:divBdr>
        </w:div>
        <w:div w:id="671568310">
          <w:marLeft w:val="0"/>
          <w:marRight w:val="0"/>
          <w:marTop w:val="0"/>
          <w:marBottom w:val="0"/>
          <w:divBdr>
            <w:top w:val="none" w:sz="0" w:space="0" w:color="auto"/>
            <w:left w:val="none" w:sz="0" w:space="0" w:color="auto"/>
            <w:bottom w:val="none" w:sz="0" w:space="0" w:color="auto"/>
            <w:right w:val="none" w:sz="0" w:space="0" w:color="auto"/>
          </w:divBdr>
        </w:div>
        <w:div w:id="705132909">
          <w:marLeft w:val="0"/>
          <w:marRight w:val="0"/>
          <w:marTop w:val="0"/>
          <w:marBottom w:val="0"/>
          <w:divBdr>
            <w:top w:val="none" w:sz="0" w:space="0" w:color="auto"/>
            <w:left w:val="none" w:sz="0" w:space="0" w:color="auto"/>
            <w:bottom w:val="none" w:sz="0" w:space="0" w:color="auto"/>
            <w:right w:val="none" w:sz="0" w:space="0" w:color="auto"/>
          </w:divBdr>
        </w:div>
        <w:div w:id="808279438">
          <w:marLeft w:val="0"/>
          <w:marRight w:val="0"/>
          <w:marTop w:val="0"/>
          <w:marBottom w:val="0"/>
          <w:divBdr>
            <w:top w:val="none" w:sz="0" w:space="0" w:color="auto"/>
            <w:left w:val="none" w:sz="0" w:space="0" w:color="auto"/>
            <w:bottom w:val="none" w:sz="0" w:space="0" w:color="auto"/>
            <w:right w:val="none" w:sz="0" w:space="0" w:color="auto"/>
          </w:divBdr>
        </w:div>
        <w:div w:id="821236555">
          <w:marLeft w:val="0"/>
          <w:marRight w:val="0"/>
          <w:marTop w:val="0"/>
          <w:marBottom w:val="0"/>
          <w:divBdr>
            <w:top w:val="none" w:sz="0" w:space="0" w:color="auto"/>
            <w:left w:val="none" w:sz="0" w:space="0" w:color="auto"/>
            <w:bottom w:val="none" w:sz="0" w:space="0" w:color="auto"/>
            <w:right w:val="none" w:sz="0" w:space="0" w:color="auto"/>
          </w:divBdr>
        </w:div>
        <w:div w:id="869421009">
          <w:marLeft w:val="0"/>
          <w:marRight w:val="0"/>
          <w:marTop w:val="0"/>
          <w:marBottom w:val="0"/>
          <w:divBdr>
            <w:top w:val="none" w:sz="0" w:space="0" w:color="auto"/>
            <w:left w:val="none" w:sz="0" w:space="0" w:color="auto"/>
            <w:bottom w:val="none" w:sz="0" w:space="0" w:color="auto"/>
            <w:right w:val="none" w:sz="0" w:space="0" w:color="auto"/>
          </w:divBdr>
        </w:div>
        <w:div w:id="971518544">
          <w:marLeft w:val="0"/>
          <w:marRight w:val="0"/>
          <w:marTop w:val="0"/>
          <w:marBottom w:val="0"/>
          <w:divBdr>
            <w:top w:val="none" w:sz="0" w:space="0" w:color="auto"/>
            <w:left w:val="none" w:sz="0" w:space="0" w:color="auto"/>
            <w:bottom w:val="none" w:sz="0" w:space="0" w:color="auto"/>
            <w:right w:val="none" w:sz="0" w:space="0" w:color="auto"/>
          </w:divBdr>
        </w:div>
        <w:div w:id="1054891358">
          <w:marLeft w:val="0"/>
          <w:marRight w:val="0"/>
          <w:marTop w:val="0"/>
          <w:marBottom w:val="0"/>
          <w:divBdr>
            <w:top w:val="none" w:sz="0" w:space="0" w:color="auto"/>
            <w:left w:val="none" w:sz="0" w:space="0" w:color="auto"/>
            <w:bottom w:val="none" w:sz="0" w:space="0" w:color="auto"/>
            <w:right w:val="none" w:sz="0" w:space="0" w:color="auto"/>
          </w:divBdr>
        </w:div>
        <w:div w:id="1165051824">
          <w:marLeft w:val="0"/>
          <w:marRight w:val="0"/>
          <w:marTop w:val="0"/>
          <w:marBottom w:val="0"/>
          <w:divBdr>
            <w:top w:val="none" w:sz="0" w:space="0" w:color="auto"/>
            <w:left w:val="none" w:sz="0" w:space="0" w:color="auto"/>
            <w:bottom w:val="none" w:sz="0" w:space="0" w:color="auto"/>
            <w:right w:val="none" w:sz="0" w:space="0" w:color="auto"/>
          </w:divBdr>
        </w:div>
        <w:div w:id="1209103125">
          <w:marLeft w:val="0"/>
          <w:marRight w:val="0"/>
          <w:marTop w:val="0"/>
          <w:marBottom w:val="0"/>
          <w:divBdr>
            <w:top w:val="none" w:sz="0" w:space="0" w:color="auto"/>
            <w:left w:val="none" w:sz="0" w:space="0" w:color="auto"/>
            <w:bottom w:val="none" w:sz="0" w:space="0" w:color="auto"/>
            <w:right w:val="none" w:sz="0" w:space="0" w:color="auto"/>
          </w:divBdr>
        </w:div>
        <w:div w:id="1242057132">
          <w:marLeft w:val="0"/>
          <w:marRight w:val="0"/>
          <w:marTop w:val="0"/>
          <w:marBottom w:val="0"/>
          <w:divBdr>
            <w:top w:val="none" w:sz="0" w:space="0" w:color="auto"/>
            <w:left w:val="none" w:sz="0" w:space="0" w:color="auto"/>
            <w:bottom w:val="none" w:sz="0" w:space="0" w:color="auto"/>
            <w:right w:val="none" w:sz="0" w:space="0" w:color="auto"/>
          </w:divBdr>
        </w:div>
        <w:div w:id="1243832365">
          <w:marLeft w:val="0"/>
          <w:marRight w:val="0"/>
          <w:marTop w:val="0"/>
          <w:marBottom w:val="0"/>
          <w:divBdr>
            <w:top w:val="none" w:sz="0" w:space="0" w:color="auto"/>
            <w:left w:val="none" w:sz="0" w:space="0" w:color="auto"/>
            <w:bottom w:val="none" w:sz="0" w:space="0" w:color="auto"/>
            <w:right w:val="none" w:sz="0" w:space="0" w:color="auto"/>
          </w:divBdr>
        </w:div>
        <w:div w:id="1333681185">
          <w:marLeft w:val="0"/>
          <w:marRight w:val="0"/>
          <w:marTop w:val="0"/>
          <w:marBottom w:val="0"/>
          <w:divBdr>
            <w:top w:val="none" w:sz="0" w:space="0" w:color="auto"/>
            <w:left w:val="none" w:sz="0" w:space="0" w:color="auto"/>
            <w:bottom w:val="none" w:sz="0" w:space="0" w:color="auto"/>
            <w:right w:val="none" w:sz="0" w:space="0" w:color="auto"/>
          </w:divBdr>
        </w:div>
        <w:div w:id="1492986573">
          <w:marLeft w:val="0"/>
          <w:marRight w:val="0"/>
          <w:marTop w:val="0"/>
          <w:marBottom w:val="0"/>
          <w:divBdr>
            <w:top w:val="none" w:sz="0" w:space="0" w:color="auto"/>
            <w:left w:val="none" w:sz="0" w:space="0" w:color="auto"/>
            <w:bottom w:val="none" w:sz="0" w:space="0" w:color="auto"/>
            <w:right w:val="none" w:sz="0" w:space="0" w:color="auto"/>
          </w:divBdr>
        </w:div>
        <w:div w:id="1688406359">
          <w:marLeft w:val="0"/>
          <w:marRight w:val="0"/>
          <w:marTop w:val="0"/>
          <w:marBottom w:val="0"/>
          <w:divBdr>
            <w:top w:val="none" w:sz="0" w:space="0" w:color="auto"/>
            <w:left w:val="none" w:sz="0" w:space="0" w:color="auto"/>
            <w:bottom w:val="none" w:sz="0" w:space="0" w:color="auto"/>
            <w:right w:val="none" w:sz="0" w:space="0" w:color="auto"/>
          </w:divBdr>
        </w:div>
        <w:div w:id="1853836838">
          <w:marLeft w:val="0"/>
          <w:marRight w:val="0"/>
          <w:marTop w:val="0"/>
          <w:marBottom w:val="0"/>
          <w:divBdr>
            <w:top w:val="none" w:sz="0" w:space="0" w:color="auto"/>
            <w:left w:val="none" w:sz="0" w:space="0" w:color="auto"/>
            <w:bottom w:val="none" w:sz="0" w:space="0" w:color="auto"/>
            <w:right w:val="none" w:sz="0" w:space="0" w:color="auto"/>
          </w:divBdr>
        </w:div>
        <w:div w:id="1891383707">
          <w:marLeft w:val="0"/>
          <w:marRight w:val="0"/>
          <w:marTop w:val="0"/>
          <w:marBottom w:val="0"/>
          <w:divBdr>
            <w:top w:val="none" w:sz="0" w:space="0" w:color="auto"/>
            <w:left w:val="none" w:sz="0" w:space="0" w:color="auto"/>
            <w:bottom w:val="none" w:sz="0" w:space="0" w:color="auto"/>
            <w:right w:val="none" w:sz="0" w:space="0" w:color="auto"/>
          </w:divBdr>
        </w:div>
        <w:div w:id="1994212221">
          <w:marLeft w:val="0"/>
          <w:marRight w:val="0"/>
          <w:marTop w:val="0"/>
          <w:marBottom w:val="0"/>
          <w:divBdr>
            <w:top w:val="none" w:sz="0" w:space="0" w:color="auto"/>
            <w:left w:val="none" w:sz="0" w:space="0" w:color="auto"/>
            <w:bottom w:val="none" w:sz="0" w:space="0" w:color="auto"/>
            <w:right w:val="none" w:sz="0" w:space="0" w:color="auto"/>
          </w:divBdr>
        </w:div>
        <w:div w:id="2025012265">
          <w:marLeft w:val="0"/>
          <w:marRight w:val="0"/>
          <w:marTop w:val="0"/>
          <w:marBottom w:val="0"/>
          <w:divBdr>
            <w:top w:val="none" w:sz="0" w:space="0" w:color="auto"/>
            <w:left w:val="none" w:sz="0" w:space="0" w:color="auto"/>
            <w:bottom w:val="none" w:sz="0" w:space="0" w:color="auto"/>
            <w:right w:val="none" w:sz="0" w:space="0" w:color="auto"/>
          </w:divBdr>
        </w:div>
        <w:div w:id="2047168937">
          <w:marLeft w:val="0"/>
          <w:marRight w:val="0"/>
          <w:marTop w:val="0"/>
          <w:marBottom w:val="0"/>
          <w:divBdr>
            <w:top w:val="none" w:sz="0" w:space="0" w:color="auto"/>
            <w:left w:val="none" w:sz="0" w:space="0" w:color="auto"/>
            <w:bottom w:val="none" w:sz="0" w:space="0" w:color="auto"/>
            <w:right w:val="none" w:sz="0" w:space="0" w:color="auto"/>
          </w:divBdr>
        </w:div>
        <w:div w:id="2070036324">
          <w:marLeft w:val="0"/>
          <w:marRight w:val="0"/>
          <w:marTop w:val="0"/>
          <w:marBottom w:val="0"/>
          <w:divBdr>
            <w:top w:val="none" w:sz="0" w:space="0" w:color="auto"/>
            <w:left w:val="none" w:sz="0" w:space="0" w:color="auto"/>
            <w:bottom w:val="none" w:sz="0" w:space="0" w:color="auto"/>
            <w:right w:val="none" w:sz="0" w:space="0" w:color="auto"/>
          </w:divBdr>
        </w:div>
        <w:div w:id="2086104588">
          <w:marLeft w:val="0"/>
          <w:marRight w:val="0"/>
          <w:marTop w:val="0"/>
          <w:marBottom w:val="0"/>
          <w:divBdr>
            <w:top w:val="none" w:sz="0" w:space="0" w:color="auto"/>
            <w:left w:val="none" w:sz="0" w:space="0" w:color="auto"/>
            <w:bottom w:val="none" w:sz="0" w:space="0" w:color="auto"/>
            <w:right w:val="none" w:sz="0" w:space="0" w:color="auto"/>
          </w:divBdr>
        </w:div>
        <w:div w:id="2107921981">
          <w:marLeft w:val="0"/>
          <w:marRight w:val="0"/>
          <w:marTop w:val="0"/>
          <w:marBottom w:val="0"/>
          <w:divBdr>
            <w:top w:val="none" w:sz="0" w:space="0" w:color="auto"/>
            <w:left w:val="none" w:sz="0" w:space="0" w:color="auto"/>
            <w:bottom w:val="none" w:sz="0" w:space="0" w:color="auto"/>
            <w:right w:val="none" w:sz="0" w:space="0" w:color="auto"/>
          </w:divBdr>
        </w:div>
      </w:divsChild>
    </w:div>
    <w:div w:id="685716001">
      <w:bodyDiv w:val="1"/>
      <w:marLeft w:val="0"/>
      <w:marRight w:val="0"/>
      <w:marTop w:val="0"/>
      <w:marBottom w:val="0"/>
      <w:divBdr>
        <w:top w:val="none" w:sz="0" w:space="0" w:color="auto"/>
        <w:left w:val="none" w:sz="0" w:space="0" w:color="auto"/>
        <w:bottom w:val="none" w:sz="0" w:space="0" w:color="auto"/>
        <w:right w:val="none" w:sz="0" w:space="0" w:color="auto"/>
      </w:divBdr>
    </w:div>
    <w:div w:id="691686686">
      <w:bodyDiv w:val="1"/>
      <w:marLeft w:val="0"/>
      <w:marRight w:val="0"/>
      <w:marTop w:val="0"/>
      <w:marBottom w:val="0"/>
      <w:divBdr>
        <w:top w:val="none" w:sz="0" w:space="0" w:color="auto"/>
        <w:left w:val="none" w:sz="0" w:space="0" w:color="auto"/>
        <w:bottom w:val="none" w:sz="0" w:space="0" w:color="auto"/>
        <w:right w:val="none" w:sz="0" w:space="0" w:color="auto"/>
      </w:divBdr>
    </w:div>
    <w:div w:id="693116826">
      <w:bodyDiv w:val="1"/>
      <w:marLeft w:val="0"/>
      <w:marRight w:val="0"/>
      <w:marTop w:val="0"/>
      <w:marBottom w:val="0"/>
      <w:divBdr>
        <w:top w:val="none" w:sz="0" w:space="0" w:color="auto"/>
        <w:left w:val="none" w:sz="0" w:space="0" w:color="auto"/>
        <w:bottom w:val="none" w:sz="0" w:space="0" w:color="auto"/>
        <w:right w:val="none" w:sz="0" w:space="0" w:color="auto"/>
      </w:divBdr>
    </w:div>
    <w:div w:id="699665576">
      <w:bodyDiv w:val="1"/>
      <w:marLeft w:val="0"/>
      <w:marRight w:val="0"/>
      <w:marTop w:val="0"/>
      <w:marBottom w:val="0"/>
      <w:divBdr>
        <w:top w:val="none" w:sz="0" w:space="0" w:color="auto"/>
        <w:left w:val="none" w:sz="0" w:space="0" w:color="auto"/>
        <w:bottom w:val="none" w:sz="0" w:space="0" w:color="auto"/>
        <w:right w:val="none" w:sz="0" w:space="0" w:color="auto"/>
      </w:divBdr>
    </w:div>
    <w:div w:id="701125484">
      <w:bodyDiv w:val="1"/>
      <w:marLeft w:val="0"/>
      <w:marRight w:val="0"/>
      <w:marTop w:val="0"/>
      <w:marBottom w:val="0"/>
      <w:divBdr>
        <w:top w:val="none" w:sz="0" w:space="0" w:color="auto"/>
        <w:left w:val="none" w:sz="0" w:space="0" w:color="auto"/>
        <w:bottom w:val="none" w:sz="0" w:space="0" w:color="auto"/>
        <w:right w:val="none" w:sz="0" w:space="0" w:color="auto"/>
      </w:divBdr>
    </w:div>
    <w:div w:id="705718742">
      <w:bodyDiv w:val="1"/>
      <w:marLeft w:val="0"/>
      <w:marRight w:val="0"/>
      <w:marTop w:val="0"/>
      <w:marBottom w:val="0"/>
      <w:divBdr>
        <w:top w:val="none" w:sz="0" w:space="0" w:color="auto"/>
        <w:left w:val="none" w:sz="0" w:space="0" w:color="auto"/>
        <w:bottom w:val="none" w:sz="0" w:space="0" w:color="auto"/>
        <w:right w:val="none" w:sz="0" w:space="0" w:color="auto"/>
      </w:divBdr>
    </w:div>
    <w:div w:id="705956717">
      <w:bodyDiv w:val="1"/>
      <w:marLeft w:val="0"/>
      <w:marRight w:val="0"/>
      <w:marTop w:val="0"/>
      <w:marBottom w:val="0"/>
      <w:divBdr>
        <w:top w:val="none" w:sz="0" w:space="0" w:color="auto"/>
        <w:left w:val="none" w:sz="0" w:space="0" w:color="auto"/>
        <w:bottom w:val="none" w:sz="0" w:space="0" w:color="auto"/>
        <w:right w:val="none" w:sz="0" w:space="0" w:color="auto"/>
      </w:divBdr>
    </w:div>
    <w:div w:id="713769503">
      <w:bodyDiv w:val="1"/>
      <w:marLeft w:val="0"/>
      <w:marRight w:val="0"/>
      <w:marTop w:val="0"/>
      <w:marBottom w:val="0"/>
      <w:divBdr>
        <w:top w:val="none" w:sz="0" w:space="0" w:color="auto"/>
        <w:left w:val="none" w:sz="0" w:space="0" w:color="auto"/>
        <w:bottom w:val="none" w:sz="0" w:space="0" w:color="auto"/>
        <w:right w:val="none" w:sz="0" w:space="0" w:color="auto"/>
      </w:divBdr>
    </w:div>
    <w:div w:id="714740691">
      <w:bodyDiv w:val="1"/>
      <w:marLeft w:val="0"/>
      <w:marRight w:val="0"/>
      <w:marTop w:val="0"/>
      <w:marBottom w:val="0"/>
      <w:divBdr>
        <w:top w:val="none" w:sz="0" w:space="0" w:color="auto"/>
        <w:left w:val="none" w:sz="0" w:space="0" w:color="auto"/>
        <w:bottom w:val="none" w:sz="0" w:space="0" w:color="auto"/>
        <w:right w:val="none" w:sz="0" w:space="0" w:color="auto"/>
      </w:divBdr>
    </w:div>
    <w:div w:id="720326269">
      <w:bodyDiv w:val="1"/>
      <w:marLeft w:val="0"/>
      <w:marRight w:val="0"/>
      <w:marTop w:val="0"/>
      <w:marBottom w:val="0"/>
      <w:divBdr>
        <w:top w:val="none" w:sz="0" w:space="0" w:color="auto"/>
        <w:left w:val="none" w:sz="0" w:space="0" w:color="auto"/>
        <w:bottom w:val="none" w:sz="0" w:space="0" w:color="auto"/>
        <w:right w:val="none" w:sz="0" w:space="0" w:color="auto"/>
      </w:divBdr>
      <w:divsChild>
        <w:div w:id="140732620">
          <w:marLeft w:val="0"/>
          <w:marRight w:val="0"/>
          <w:marTop w:val="0"/>
          <w:marBottom w:val="0"/>
          <w:divBdr>
            <w:top w:val="none" w:sz="0" w:space="0" w:color="auto"/>
            <w:left w:val="none" w:sz="0" w:space="0" w:color="auto"/>
            <w:bottom w:val="none" w:sz="0" w:space="0" w:color="auto"/>
            <w:right w:val="single" w:sz="6" w:space="5" w:color="EBE7DC"/>
          </w:divBdr>
        </w:div>
        <w:div w:id="995839169">
          <w:marLeft w:val="0"/>
          <w:marRight w:val="225"/>
          <w:marTop w:val="0"/>
          <w:marBottom w:val="0"/>
          <w:divBdr>
            <w:top w:val="none" w:sz="0" w:space="0" w:color="auto"/>
            <w:left w:val="none" w:sz="0" w:space="0" w:color="auto"/>
            <w:bottom w:val="none" w:sz="0" w:space="0" w:color="auto"/>
            <w:right w:val="single" w:sz="6" w:space="0" w:color="EBE7DC"/>
          </w:divBdr>
          <w:divsChild>
            <w:div w:id="1861507720">
              <w:marLeft w:val="0"/>
              <w:marRight w:val="0"/>
              <w:marTop w:val="0"/>
              <w:marBottom w:val="150"/>
              <w:divBdr>
                <w:top w:val="none" w:sz="0" w:space="0" w:color="auto"/>
                <w:left w:val="none" w:sz="0" w:space="0" w:color="auto"/>
                <w:bottom w:val="single" w:sz="12" w:space="0" w:color="F3F0E7"/>
                <w:right w:val="none" w:sz="0" w:space="0" w:color="auto"/>
              </w:divBdr>
              <w:divsChild>
                <w:div w:id="1736931980">
                  <w:marLeft w:val="0"/>
                  <w:marRight w:val="0"/>
                  <w:marTop w:val="0"/>
                  <w:marBottom w:val="0"/>
                  <w:divBdr>
                    <w:top w:val="single" w:sz="6" w:space="11" w:color="F3F0E7"/>
                    <w:left w:val="none" w:sz="0" w:space="0" w:color="auto"/>
                    <w:bottom w:val="none" w:sz="0" w:space="11" w:color="auto"/>
                    <w:right w:val="none" w:sz="0" w:space="0" w:color="auto"/>
                  </w:divBdr>
                  <w:divsChild>
                    <w:div w:id="2090034132">
                      <w:marLeft w:val="0"/>
                      <w:marRight w:val="120"/>
                      <w:marTop w:val="0"/>
                      <w:marBottom w:val="0"/>
                      <w:divBdr>
                        <w:top w:val="none" w:sz="0" w:space="0" w:color="auto"/>
                        <w:left w:val="none" w:sz="0" w:space="0" w:color="auto"/>
                        <w:bottom w:val="none" w:sz="0" w:space="0" w:color="auto"/>
                        <w:right w:val="none" w:sz="0" w:space="0" w:color="auto"/>
                      </w:divBdr>
                    </w:div>
                  </w:divsChild>
                </w:div>
                <w:div w:id="1849364014">
                  <w:marLeft w:val="0"/>
                  <w:marRight w:val="0"/>
                  <w:marTop w:val="0"/>
                  <w:marBottom w:val="150"/>
                  <w:divBdr>
                    <w:top w:val="none" w:sz="0" w:space="0" w:color="auto"/>
                    <w:left w:val="none" w:sz="0" w:space="0" w:color="auto"/>
                    <w:bottom w:val="none" w:sz="0" w:space="0" w:color="auto"/>
                    <w:right w:val="none" w:sz="0" w:space="0" w:color="auto"/>
                  </w:divBdr>
                  <w:divsChild>
                    <w:div w:id="283657753">
                      <w:marLeft w:val="0"/>
                      <w:marRight w:val="0"/>
                      <w:marTop w:val="0"/>
                      <w:marBottom w:val="75"/>
                      <w:divBdr>
                        <w:top w:val="none" w:sz="0" w:space="0" w:color="auto"/>
                        <w:left w:val="none" w:sz="0" w:space="0" w:color="auto"/>
                        <w:bottom w:val="none" w:sz="0" w:space="0" w:color="auto"/>
                        <w:right w:val="none" w:sz="0" w:space="0" w:color="auto"/>
                      </w:divBdr>
                    </w:div>
                    <w:div w:id="102925942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137236">
          <w:marLeft w:val="0"/>
          <w:marRight w:val="0"/>
          <w:marTop w:val="0"/>
          <w:marBottom w:val="0"/>
          <w:divBdr>
            <w:top w:val="none" w:sz="0" w:space="0" w:color="auto"/>
            <w:left w:val="none" w:sz="0" w:space="0" w:color="auto"/>
            <w:bottom w:val="none" w:sz="0" w:space="0" w:color="auto"/>
            <w:right w:val="none" w:sz="0" w:space="0" w:color="auto"/>
          </w:divBdr>
          <w:divsChild>
            <w:div w:id="1898857522">
              <w:marLeft w:val="0"/>
              <w:marRight w:val="0"/>
              <w:marTop w:val="0"/>
              <w:marBottom w:val="0"/>
              <w:divBdr>
                <w:top w:val="none" w:sz="0" w:space="0" w:color="auto"/>
                <w:left w:val="none" w:sz="0" w:space="0" w:color="auto"/>
                <w:bottom w:val="none" w:sz="0" w:space="0" w:color="auto"/>
                <w:right w:val="none" w:sz="0" w:space="0" w:color="auto"/>
              </w:divBdr>
              <w:divsChild>
                <w:div w:id="175578295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722292529">
      <w:bodyDiv w:val="1"/>
      <w:marLeft w:val="0"/>
      <w:marRight w:val="0"/>
      <w:marTop w:val="0"/>
      <w:marBottom w:val="0"/>
      <w:divBdr>
        <w:top w:val="none" w:sz="0" w:space="0" w:color="auto"/>
        <w:left w:val="none" w:sz="0" w:space="0" w:color="auto"/>
        <w:bottom w:val="none" w:sz="0" w:space="0" w:color="auto"/>
        <w:right w:val="none" w:sz="0" w:space="0" w:color="auto"/>
      </w:divBdr>
    </w:div>
    <w:div w:id="724917149">
      <w:bodyDiv w:val="1"/>
      <w:marLeft w:val="0"/>
      <w:marRight w:val="0"/>
      <w:marTop w:val="0"/>
      <w:marBottom w:val="0"/>
      <w:divBdr>
        <w:top w:val="none" w:sz="0" w:space="0" w:color="auto"/>
        <w:left w:val="none" w:sz="0" w:space="0" w:color="auto"/>
        <w:bottom w:val="none" w:sz="0" w:space="0" w:color="auto"/>
        <w:right w:val="none" w:sz="0" w:space="0" w:color="auto"/>
      </w:divBdr>
    </w:div>
    <w:div w:id="727806760">
      <w:bodyDiv w:val="1"/>
      <w:marLeft w:val="0"/>
      <w:marRight w:val="0"/>
      <w:marTop w:val="0"/>
      <w:marBottom w:val="0"/>
      <w:divBdr>
        <w:top w:val="none" w:sz="0" w:space="0" w:color="auto"/>
        <w:left w:val="none" w:sz="0" w:space="0" w:color="auto"/>
        <w:bottom w:val="none" w:sz="0" w:space="0" w:color="auto"/>
        <w:right w:val="none" w:sz="0" w:space="0" w:color="auto"/>
      </w:divBdr>
    </w:div>
    <w:div w:id="735395824">
      <w:bodyDiv w:val="1"/>
      <w:marLeft w:val="0"/>
      <w:marRight w:val="0"/>
      <w:marTop w:val="0"/>
      <w:marBottom w:val="0"/>
      <w:divBdr>
        <w:top w:val="none" w:sz="0" w:space="0" w:color="auto"/>
        <w:left w:val="none" w:sz="0" w:space="0" w:color="auto"/>
        <w:bottom w:val="none" w:sz="0" w:space="0" w:color="auto"/>
        <w:right w:val="none" w:sz="0" w:space="0" w:color="auto"/>
      </w:divBdr>
      <w:divsChild>
        <w:div w:id="90441489">
          <w:marLeft w:val="0"/>
          <w:marRight w:val="0"/>
          <w:marTop w:val="0"/>
          <w:marBottom w:val="0"/>
          <w:divBdr>
            <w:top w:val="none" w:sz="0" w:space="0" w:color="auto"/>
            <w:left w:val="none" w:sz="0" w:space="0" w:color="auto"/>
            <w:bottom w:val="none" w:sz="0" w:space="0" w:color="auto"/>
            <w:right w:val="none" w:sz="0" w:space="0" w:color="auto"/>
          </w:divBdr>
        </w:div>
        <w:div w:id="143163316">
          <w:marLeft w:val="0"/>
          <w:marRight w:val="0"/>
          <w:marTop w:val="0"/>
          <w:marBottom w:val="0"/>
          <w:divBdr>
            <w:top w:val="none" w:sz="0" w:space="0" w:color="auto"/>
            <w:left w:val="none" w:sz="0" w:space="0" w:color="auto"/>
            <w:bottom w:val="none" w:sz="0" w:space="0" w:color="auto"/>
            <w:right w:val="none" w:sz="0" w:space="0" w:color="auto"/>
          </w:divBdr>
        </w:div>
        <w:div w:id="287931898">
          <w:marLeft w:val="0"/>
          <w:marRight w:val="0"/>
          <w:marTop w:val="0"/>
          <w:marBottom w:val="0"/>
          <w:divBdr>
            <w:top w:val="none" w:sz="0" w:space="0" w:color="auto"/>
            <w:left w:val="none" w:sz="0" w:space="0" w:color="auto"/>
            <w:bottom w:val="none" w:sz="0" w:space="0" w:color="auto"/>
            <w:right w:val="none" w:sz="0" w:space="0" w:color="auto"/>
          </w:divBdr>
        </w:div>
        <w:div w:id="413892154">
          <w:marLeft w:val="0"/>
          <w:marRight w:val="0"/>
          <w:marTop w:val="0"/>
          <w:marBottom w:val="0"/>
          <w:divBdr>
            <w:top w:val="none" w:sz="0" w:space="0" w:color="auto"/>
            <w:left w:val="none" w:sz="0" w:space="0" w:color="auto"/>
            <w:bottom w:val="none" w:sz="0" w:space="0" w:color="auto"/>
            <w:right w:val="none" w:sz="0" w:space="0" w:color="auto"/>
          </w:divBdr>
        </w:div>
        <w:div w:id="470252705">
          <w:marLeft w:val="0"/>
          <w:marRight w:val="0"/>
          <w:marTop w:val="0"/>
          <w:marBottom w:val="0"/>
          <w:divBdr>
            <w:top w:val="none" w:sz="0" w:space="0" w:color="auto"/>
            <w:left w:val="none" w:sz="0" w:space="0" w:color="auto"/>
            <w:bottom w:val="none" w:sz="0" w:space="0" w:color="auto"/>
            <w:right w:val="none" w:sz="0" w:space="0" w:color="auto"/>
          </w:divBdr>
        </w:div>
        <w:div w:id="478039104">
          <w:marLeft w:val="0"/>
          <w:marRight w:val="0"/>
          <w:marTop w:val="0"/>
          <w:marBottom w:val="0"/>
          <w:divBdr>
            <w:top w:val="none" w:sz="0" w:space="0" w:color="auto"/>
            <w:left w:val="none" w:sz="0" w:space="0" w:color="auto"/>
            <w:bottom w:val="none" w:sz="0" w:space="0" w:color="auto"/>
            <w:right w:val="none" w:sz="0" w:space="0" w:color="auto"/>
          </w:divBdr>
        </w:div>
        <w:div w:id="609699692">
          <w:marLeft w:val="0"/>
          <w:marRight w:val="0"/>
          <w:marTop w:val="0"/>
          <w:marBottom w:val="0"/>
          <w:divBdr>
            <w:top w:val="none" w:sz="0" w:space="0" w:color="auto"/>
            <w:left w:val="none" w:sz="0" w:space="0" w:color="auto"/>
            <w:bottom w:val="none" w:sz="0" w:space="0" w:color="auto"/>
            <w:right w:val="none" w:sz="0" w:space="0" w:color="auto"/>
          </w:divBdr>
        </w:div>
        <w:div w:id="683290016">
          <w:marLeft w:val="0"/>
          <w:marRight w:val="0"/>
          <w:marTop w:val="0"/>
          <w:marBottom w:val="0"/>
          <w:divBdr>
            <w:top w:val="none" w:sz="0" w:space="0" w:color="auto"/>
            <w:left w:val="none" w:sz="0" w:space="0" w:color="auto"/>
            <w:bottom w:val="none" w:sz="0" w:space="0" w:color="auto"/>
            <w:right w:val="none" w:sz="0" w:space="0" w:color="auto"/>
          </w:divBdr>
        </w:div>
        <w:div w:id="724568556">
          <w:marLeft w:val="0"/>
          <w:marRight w:val="0"/>
          <w:marTop w:val="0"/>
          <w:marBottom w:val="0"/>
          <w:divBdr>
            <w:top w:val="none" w:sz="0" w:space="0" w:color="auto"/>
            <w:left w:val="none" w:sz="0" w:space="0" w:color="auto"/>
            <w:bottom w:val="none" w:sz="0" w:space="0" w:color="auto"/>
            <w:right w:val="none" w:sz="0" w:space="0" w:color="auto"/>
          </w:divBdr>
        </w:div>
        <w:div w:id="815953441">
          <w:marLeft w:val="0"/>
          <w:marRight w:val="0"/>
          <w:marTop w:val="0"/>
          <w:marBottom w:val="0"/>
          <w:divBdr>
            <w:top w:val="none" w:sz="0" w:space="0" w:color="auto"/>
            <w:left w:val="none" w:sz="0" w:space="0" w:color="auto"/>
            <w:bottom w:val="none" w:sz="0" w:space="0" w:color="auto"/>
            <w:right w:val="none" w:sz="0" w:space="0" w:color="auto"/>
          </w:divBdr>
        </w:div>
        <w:div w:id="1118646345">
          <w:marLeft w:val="0"/>
          <w:marRight w:val="0"/>
          <w:marTop w:val="0"/>
          <w:marBottom w:val="0"/>
          <w:divBdr>
            <w:top w:val="none" w:sz="0" w:space="0" w:color="auto"/>
            <w:left w:val="none" w:sz="0" w:space="0" w:color="auto"/>
            <w:bottom w:val="none" w:sz="0" w:space="0" w:color="auto"/>
            <w:right w:val="none" w:sz="0" w:space="0" w:color="auto"/>
          </w:divBdr>
        </w:div>
        <w:div w:id="1274097938">
          <w:marLeft w:val="0"/>
          <w:marRight w:val="0"/>
          <w:marTop w:val="0"/>
          <w:marBottom w:val="0"/>
          <w:divBdr>
            <w:top w:val="none" w:sz="0" w:space="0" w:color="auto"/>
            <w:left w:val="none" w:sz="0" w:space="0" w:color="auto"/>
            <w:bottom w:val="none" w:sz="0" w:space="0" w:color="auto"/>
            <w:right w:val="none" w:sz="0" w:space="0" w:color="auto"/>
          </w:divBdr>
        </w:div>
        <w:div w:id="1290941950">
          <w:marLeft w:val="0"/>
          <w:marRight w:val="0"/>
          <w:marTop w:val="0"/>
          <w:marBottom w:val="0"/>
          <w:divBdr>
            <w:top w:val="none" w:sz="0" w:space="0" w:color="auto"/>
            <w:left w:val="none" w:sz="0" w:space="0" w:color="auto"/>
            <w:bottom w:val="none" w:sz="0" w:space="0" w:color="auto"/>
            <w:right w:val="none" w:sz="0" w:space="0" w:color="auto"/>
          </w:divBdr>
        </w:div>
        <w:div w:id="1477530617">
          <w:marLeft w:val="0"/>
          <w:marRight w:val="0"/>
          <w:marTop w:val="0"/>
          <w:marBottom w:val="0"/>
          <w:divBdr>
            <w:top w:val="none" w:sz="0" w:space="0" w:color="auto"/>
            <w:left w:val="none" w:sz="0" w:space="0" w:color="auto"/>
            <w:bottom w:val="none" w:sz="0" w:space="0" w:color="auto"/>
            <w:right w:val="none" w:sz="0" w:space="0" w:color="auto"/>
          </w:divBdr>
        </w:div>
        <w:div w:id="1530725023">
          <w:marLeft w:val="0"/>
          <w:marRight w:val="0"/>
          <w:marTop w:val="0"/>
          <w:marBottom w:val="0"/>
          <w:divBdr>
            <w:top w:val="none" w:sz="0" w:space="0" w:color="auto"/>
            <w:left w:val="none" w:sz="0" w:space="0" w:color="auto"/>
            <w:bottom w:val="none" w:sz="0" w:space="0" w:color="auto"/>
            <w:right w:val="none" w:sz="0" w:space="0" w:color="auto"/>
          </w:divBdr>
        </w:div>
        <w:div w:id="1991445909">
          <w:marLeft w:val="0"/>
          <w:marRight w:val="0"/>
          <w:marTop w:val="0"/>
          <w:marBottom w:val="0"/>
          <w:divBdr>
            <w:top w:val="none" w:sz="0" w:space="0" w:color="auto"/>
            <w:left w:val="none" w:sz="0" w:space="0" w:color="auto"/>
            <w:bottom w:val="none" w:sz="0" w:space="0" w:color="auto"/>
            <w:right w:val="none" w:sz="0" w:space="0" w:color="auto"/>
          </w:divBdr>
        </w:div>
      </w:divsChild>
    </w:div>
    <w:div w:id="742530688">
      <w:bodyDiv w:val="1"/>
      <w:marLeft w:val="0"/>
      <w:marRight w:val="0"/>
      <w:marTop w:val="0"/>
      <w:marBottom w:val="0"/>
      <w:divBdr>
        <w:top w:val="none" w:sz="0" w:space="0" w:color="auto"/>
        <w:left w:val="none" w:sz="0" w:space="0" w:color="auto"/>
        <w:bottom w:val="none" w:sz="0" w:space="0" w:color="auto"/>
        <w:right w:val="none" w:sz="0" w:space="0" w:color="auto"/>
      </w:divBdr>
    </w:div>
    <w:div w:id="744574985">
      <w:bodyDiv w:val="1"/>
      <w:marLeft w:val="0"/>
      <w:marRight w:val="0"/>
      <w:marTop w:val="0"/>
      <w:marBottom w:val="0"/>
      <w:divBdr>
        <w:top w:val="none" w:sz="0" w:space="0" w:color="auto"/>
        <w:left w:val="none" w:sz="0" w:space="0" w:color="auto"/>
        <w:bottom w:val="none" w:sz="0" w:space="0" w:color="auto"/>
        <w:right w:val="none" w:sz="0" w:space="0" w:color="auto"/>
      </w:divBdr>
    </w:div>
    <w:div w:id="744645217">
      <w:bodyDiv w:val="1"/>
      <w:marLeft w:val="0"/>
      <w:marRight w:val="0"/>
      <w:marTop w:val="0"/>
      <w:marBottom w:val="0"/>
      <w:divBdr>
        <w:top w:val="none" w:sz="0" w:space="0" w:color="auto"/>
        <w:left w:val="none" w:sz="0" w:space="0" w:color="auto"/>
        <w:bottom w:val="none" w:sz="0" w:space="0" w:color="auto"/>
        <w:right w:val="none" w:sz="0" w:space="0" w:color="auto"/>
      </w:divBdr>
    </w:div>
    <w:div w:id="760764056">
      <w:bodyDiv w:val="1"/>
      <w:marLeft w:val="0"/>
      <w:marRight w:val="0"/>
      <w:marTop w:val="0"/>
      <w:marBottom w:val="0"/>
      <w:divBdr>
        <w:top w:val="none" w:sz="0" w:space="0" w:color="auto"/>
        <w:left w:val="none" w:sz="0" w:space="0" w:color="auto"/>
        <w:bottom w:val="none" w:sz="0" w:space="0" w:color="auto"/>
        <w:right w:val="none" w:sz="0" w:space="0" w:color="auto"/>
      </w:divBdr>
    </w:div>
    <w:div w:id="763720283">
      <w:bodyDiv w:val="1"/>
      <w:marLeft w:val="0"/>
      <w:marRight w:val="0"/>
      <w:marTop w:val="0"/>
      <w:marBottom w:val="0"/>
      <w:divBdr>
        <w:top w:val="none" w:sz="0" w:space="0" w:color="auto"/>
        <w:left w:val="none" w:sz="0" w:space="0" w:color="auto"/>
        <w:bottom w:val="none" w:sz="0" w:space="0" w:color="auto"/>
        <w:right w:val="none" w:sz="0" w:space="0" w:color="auto"/>
      </w:divBdr>
    </w:div>
    <w:div w:id="763960366">
      <w:bodyDiv w:val="1"/>
      <w:marLeft w:val="0"/>
      <w:marRight w:val="0"/>
      <w:marTop w:val="0"/>
      <w:marBottom w:val="0"/>
      <w:divBdr>
        <w:top w:val="none" w:sz="0" w:space="0" w:color="auto"/>
        <w:left w:val="none" w:sz="0" w:space="0" w:color="auto"/>
        <w:bottom w:val="none" w:sz="0" w:space="0" w:color="auto"/>
        <w:right w:val="none" w:sz="0" w:space="0" w:color="auto"/>
      </w:divBdr>
    </w:div>
    <w:div w:id="766928103">
      <w:bodyDiv w:val="1"/>
      <w:marLeft w:val="0"/>
      <w:marRight w:val="0"/>
      <w:marTop w:val="0"/>
      <w:marBottom w:val="0"/>
      <w:divBdr>
        <w:top w:val="none" w:sz="0" w:space="0" w:color="auto"/>
        <w:left w:val="none" w:sz="0" w:space="0" w:color="auto"/>
        <w:bottom w:val="none" w:sz="0" w:space="0" w:color="auto"/>
        <w:right w:val="none" w:sz="0" w:space="0" w:color="auto"/>
      </w:divBdr>
    </w:div>
    <w:div w:id="795411857">
      <w:bodyDiv w:val="1"/>
      <w:marLeft w:val="0"/>
      <w:marRight w:val="0"/>
      <w:marTop w:val="0"/>
      <w:marBottom w:val="0"/>
      <w:divBdr>
        <w:top w:val="none" w:sz="0" w:space="0" w:color="auto"/>
        <w:left w:val="none" w:sz="0" w:space="0" w:color="auto"/>
        <w:bottom w:val="none" w:sz="0" w:space="0" w:color="auto"/>
        <w:right w:val="none" w:sz="0" w:space="0" w:color="auto"/>
      </w:divBdr>
      <w:divsChild>
        <w:div w:id="1258752039">
          <w:marLeft w:val="0"/>
          <w:marRight w:val="0"/>
          <w:marTop w:val="0"/>
          <w:marBottom w:val="0"/>
          <w:divBdr>
            <w:top w:val="none" w:sz="0" w:space="0" w:color="auto"/>
            <w:left w:val="none" w:sz="0" w:space="0" w:color="auto"/>
            <w:bottom w:val="none" w:sz="0" w:space="0" w:color="auto"/>
            <w:right w:val="none" w:sz="0" w:space="0" w:color="auto"/>
          </w:divBdr>
        </w:div>
        <w:div w:id="1227034546">
          <w:marLeft w:val="0"/>
          <w:marRight w:val="0"/>
          <w:marTop w:val="0"/>
          <w:marBottom w:val="0"/>
          <w:divBdr>
            <w:top w:val="none" w:sz="0" w:space="0" w:color="auto"/>
            <w:left w:val="none" w:sz="0" w:space="0" w:color="auto"/>
            <w:bottom w:val="none" w:sz="0" w:space="0" w:color="auto"/>
            <w:right w:val="none" w:sz="0" w:space="0" w:color="auto"/>
          </w:divBdr>
        </w:div>
        <w:div w:id="1013192442">
          <w:marLeft w:val="0"/>
          <w:marRight w:val="0"/>
          <w:marTop w:val="0"/>
          <w:marBottom w:val="0"/>
          <w:divBdr>
            <w:top w:val="none" w:sz="0" w:space="0" w:color="auto"/>
            <w:left w:val="none" w:sz="0" w:space="0" w:color="auto"/>
            <w:bottom w:val="none" w:sz="0" w:space="0" w:color="auto"/>
            <w:right w:val="none" w:sz="0" w:space="0" w:color="auto"/>
          </w:divBdr>
        </w:div>
        <w:div w:id="2123674">
          <w:marLeft w:val="0"/>
          <w:marRight w:val="0"/>
          <w:marTop w:val="0"/>
          <w:marBottom w:val="0"/>
          <w:divBdr>
            <w:top w:val="none" w:sz="0" w:space="0" w:color="auto"/>
            <w:left w:val="none" w:sz="0" w:space="0" w:color="auto"/>
            <w:bottom w:val="none" w:sz="0" w:space="0" w:color="auto"/>
            <w:right w:val="none" w:sz="0" w:space="0" w:color="auto"/>
          </w:divBdr>
        </w:div>
      </w:divsChild>
    </w:div>
    <w:div w:id="797146540">
      <w:bodyDiv w:val="1"/>
      <w:marLeft w:val="0"/>
      <w:marRight w:val="0"/>
      <w:marTop w:val="0"/>
      <w:marBottom w:val="0"/>
      <w:divBdr>
        <w:top w:val="none" w:sz="0" w:space="0" w:color="auto"/>
        <w:left w:val="none" w:sz="0" w:space="0" w:color="auto"/>
        <w:bottom w:val="none" w:sz="0" w:space="0" w:color="auto"/>
        <w:right w:val="none" w:sz="0" w:space="0" w:color="auto"/>
      </w:divBdr>
    </w:div>
    <w:div w:id="804733385">
      <w:bodyDiv w:val="1"/>
      <w:marLeft w:val="0"/>
      <w:marRight w:val="0"/>
      <w:marTop w:val="0"/>
      <w:marBottom w:val="0"/>
      <w:divBdr>
        <w:top w:val="none" w:sz="0" w:space="0" w:color="auto"/>
        <w:left w:val="none" w:sz="0" w:space="0" w:color="auto"/>
        <w:bottom w:val="none" w:sz="0" w:space="0" w:color="auto"/>
        <w:right w:val="none" w:sz="0" w:space="0" w:color="auto"/>
      </w:divBdr>
    </w:div>
    <w:div w:id="807823096">
      <w:bodyDiv w:val="1"/>
      <w:marLeft w:val="0"/>
      <w:marRight w:val="0"/>
      <w:marTop w:val="0"/>
      <w:marBottom w:val="0"/>
      <w:divBdr>
        <w:top w:val="none" w:sz="0" w:space="0" w:color="auto"/>
        <w:left w:val="none" w:sz="0" w:space="0" w:color="auto"/>
        <w:bottom w:val="none" w:sz="0" w:space="0" w:color="auto"/>
        <w:right w:val="none" w:sz="0" w:space="0" w:color="auto"/>
      </w:divBdr>
    </w:div>
    <w:div w:id="812068343">
      <w:bodyDiv w:val="1"/>
      <w:marLeft w:val="0"/>
      <w:marRight w:val="0"/>
      <w:marTop w:val="0"/>
      <w:marBottom w:val="0"/>
      <w:divBdr>
        <w:top w:val="none" w:sz="0" w:space="0" w:color="auto"/>
        <w:left w:val="none" w:sz="0" w:space="0" w:color="auto"/>
        <w:bottom w:val="none" w:sz="0" w:space="0" w:color="auto"/>
        <w:right w:val="none" w:sz="0" w:space="0" w:color="auto"/>
      </w:divBdr>
      <w:divsChild>
        <w:div w:id="816533871">
          <w:marLeft w:val="0"/>
          <w:marRight w:val="0"/>
          <w:marTop w:val="0"/>
          <w:marBottom w:val="0"/>
          <w:divBdr>
            <w:top w:val="none" w:sz="0" w:space="0" w:color="auto"/>
            <w:left w:val="none" w:sz="0" w:space="0" w:color="auto"/>
            <w:bottom w:val="none" w:sz="0" w:space="0" w:color="auto"/>
            <w:right w:val="none" w:sz="0" w:space="0" w:color="auto"/>
          </w:divBdr>
        </w:div>
      </w:divsChild>
    </w:div>
    <w:div w:id="814952878">
      <w:bodyDiv w:val="1"/>
      <w:marLeft w:val="0"/>
      <w:marRight w:val="0"/>
      <w:marTop w:val="0"/>
      <w:marBottom w:val="0"/>
      <w:divBdr>
        <w:top w:val="none" w:sz="0" w:space="0" w:color="auto"/>
        <w:left w:val="none" w:sz="0" w:space="0" w:color="auto"/>
        <w:bottom w:val="none" w:sz="0" w:space="0" w:color="auto"/>
        <w:right w:val="none" w:sz="0" w:space="0" w:color="auto"/>
      </w:divBdr>
    </w:div>
    <w:div w:id="823354740">
      <w:bodyDiv w:val="1"/>
      <w:marLeft w:val="0"/>
      <w:marRight w:val="0"/>
      <w:marTop w:val="0"/>
      <w:marBottom w:val="0"/>
      <w:divBdr>
        <w:top w:val="none" w:sz="0" w:space="0" w:color="auto"/>
        <w:left w:val="none" w:sz="0" w:space="0" w:color="auto"/>
        <w:bottom w:val="none" w:sz="0" w:space="0" w:color="auto"/>
        <w:right w:val="none" w:sz="0" w:space="0" w:color="auto"/>
      </w:divBdr>
    </w:div>
    <w:div w:id="823542695">
      <w:bodyDiv w:val="1"/>
      <w:marLeft w:val="0"/>
      <w:marRight w:val="0"/>
      <w:marTop w:val="0"/>
      <w:marBottom w:val="0"/>
      <w:divBdr>
        <w:top w:val="none" w:sz="0" w:space="0" w:color="auto"/>
        <w:left w:val="none" w:sz="0" w:space="0" w:color="auto"/>
        <w:bottom w:val="none" w:sz="0" w:space="0" w:color="auto"/>
        <w:right w:val="none" w:sz="0" w:space="0" w:color="auto"/>
      </w:divBdr>
    </w:div>
    <w:div w:id="825976991">
      <w:bodyDiv w:val="1"/>
      <w:marLeft w:val="0"/>
      <w:marRight w:val="0"/>
      <w:marTop w:val="0"/>
      <w:marBottom w:val="0"/>
      <w:divBdr>
        <w:top w:val="none" w:sz="0" w:space="0" w:color="auto"/>
        <w:left w:val="none" w:sz="0" w:space="0" w:color="auto"/>
        <w:bottom w:val="none" w:sz="0" w:space="0" w:color="auto"/>
        <w:right w:val="none" w:sz="0" w:space="0" w:color="auto"/>
      </w:divBdr>
    </w:div>
    <w:div w:id="826743693">
      <w:bodyDiv w:val="1"/>
      <w:marLeft w:val="0"/>
      <w:marRight w:val="0"/>
      <w:marTop w:val="0"/>
      <w:marBottom w:val="0"/>
      <w:divBdr>
        <w:top w:val="none" w:sz="0" w:space="0" w:color="auto"/>
        <w:left w:val="none" w:sz="0" w:space="0" w:color="auto"/>
        <w:bottom w:val="none" w:sz="0" w:space="0" w:color="auto"/>
        <w:right w:val="none" w:sz="0" w:space="0" w:color="auto"/>
      </w:divBdr>
    </w:div>
    <w:div w:id="826870696">
      <w:bodyDiv w:val="1"/>
      <w:marLeft w:val="0"/>
      <w:marRight w:val="0"/>
      <w:marTop w:val="0"/>
      <w:marBottom w:val="0"/>
      <w:divBdr>
        <w:top w:val="none" w:sz="0" w:space="0" w:color="auto"/>
        <w:left w:val="none" w:sz="0" w:space="0" w:color="auto"/>
        <w:bottom w:val="none" w:sz="0" w:space="0" w:color="auto"/>
        <w:right w:val="none" w:sz="0" w:space="0" w:color="auto"/>
      </w:divBdr>
    </w:div>
    <w:div w:id="839001871">
      <w:bodyDiv w:val="1"/>
      <w:marLeft w:val="0"/>
      <w:marRight w:val="0"/>
      <w:marTop w:val="0"/>
      <w:marBottom w:val="0"/>
      <w:divBdr>
        <w:top w:val="none" w:sz="0" w:space="0" w:color="auto"/>
        <w:left w:val="none" w:sz="0" w:space="0" w:color="auto"/>
        <w:bottom w:val="none" w:sz="0" w:space="0" w:color="auto"/>
        <w:right w:val="none" w:sz="0" w:space="0" w:color="auto"/>
      </w:divBdr>
    </w:div>
    <w:div w:id="851070517">
      <w:bodyDiv w:val="1"/>
      <w:marLeft w:val="0"/>
      <w:marRight w:val="0"/>
      <w:marTop w:val="0"/>
      <w:marBottom w:val="0"/>
      <w:divBdr>
        <w:top w:val="none" w:sz="0" w:space="0" w:color="auto"/>
        <w:left w:val="none" w:sz="0" w:space="0" w:color="auto"/>
        <w:bottom w:val="none" w:sz="0" w:space="0" w:color="auto"/>
        <w:right w:val="none" w:sz="0" w:space="0" w:color="auto"/>
      </w:divBdr>
    </w:div>
    <w:div w:id="851651627">
      <w:bodyDiv w:val="1"/>
      <w:marLeft w:val="0"/>
      <w:marRight w:val="0"/>
      <w:marTop w:val="0"/>
      <w:marBottom w:val="0"/>
      <w:divBdr>
        <w:top w:val="none" w:sz="0" w:space="0" w:color="auto"/>
        <w:left w:val="none" w:sz="0" w:space="0" w:color="auto"/>
        <w:bottom w:val="none" w:sz="0" w:space="0" w:color="auto"/>
        <w:right w:val="none" w:sz="0" w:space="0" w:color="auto"/>
      </w:divBdr>
    </w:div>
    <w:div w:id="854878401">
      <w:bodyDiv w:val="1"/>
      <w:marLeft w:val="0"/>
      <w:marRight w:val="0"/>
      <w:marTop w:val="0"/>
      <w:marBottom w:val="0"/>
      <w:divBdr>
        <w:top w:val="none" w:sz="0" w:space="0" w:color="auto"/>
        <w:left w:val="none" w:sz="0" w:space="0" w:color="auto"/>
        <w:bottom w:val="none" w:sz="0" w:space="0" w:color="auto"/>
        <w:right w:val="none" w:sz="0" w:space="0" w:color="auto"/>
      </w:divBdr>
    </w:div>
    <w:div w:id="855194156">
      <w:bodyDiv w:val="1"/>
      <w:marLeft w:val="0"/>
      <w:marRight w:val="0"/>
      <w:marTop w:val="0"/>
      <w:marBottom w:val="0"/>
      <w:divBdr>
        <w:top w:val="none" w:sz="0" w:space="0" w:color="auto"/>
        <w:left w:val="none" w:sz="0" w:space="0" w:color="auto"/>
        <w:bottom w:val="none" w:sz="0" w:space="0" w:color="auto"/>
        <w:right w:val="none" w:sz="0" w:space="0" w:color="auto"/>
      </w:divBdr>
    </w:div>
    <w:div w:id="857353584">
      <w:bodyDiv w:val="1"/>
      <w:marLeft w:val="0"/>
      <w:marRight w:val="0"/>
      <w:marTop w:val="0"/>
      <w:marBottom w:val="0"/>
      <w:divBdr>
        <w:top w:val="none" w:sz="0" w:space="0" w:color="auto"/>
        <w:left w:val="none" w:sz="0" w:space="0" w:color="auto"/>
        <w:bottom w:val="none" w:sz="0" w:space="0" w:color="auto"/>
        <w:right w:val="none" w:sz="0" w:space="0" w:color="auto"/>
      </w:divBdr>
    </w:div>
    <w:div w:id="859465785">
      <w:bodyDiv w:val="1"/>
      <w:marLeft w:val="0"/>
      <w:marRight w:val="0"/>
      <w:marTop w:val="0"/>
      <w:marBottom w:val="0"/>
      <w:divBdr>
        <w:top w:val="none" w:sz="0" w:space="0" w:color="auto"/>
        <w:left w:val="none" w:sz="0" w:space="0" w:color="auto"/>
        <w:bottom w:val="none" w:sz="0" w:space="0" w:color="auto"/>
        <w:right w:val="none" w:sz="0" w:space="0" w:color="auto"/>
      </w:divBdr>
    </w:div>
    <w:div w:id="859926808">
      <w:bodyDiv w:val="1"/>
      <w:marLeft w:val="0"/>
      <w:marRight w:val="0"/>
      <w:marTop w:val="0"/>
      <w:marBottom w:val="0"/>
      <w:divBdr>
        <w:top w:val="none" w:sz="0" w:space="0" w:color="auto"/>
        <w:left w:val="none" w:sz="0" w:space="0" w:color="auto"/>
        <w:bottom w:val="none" w:sz="0" w:space="0" w:color="auto"/>
        <w:right w:val="none" w:sz="0" w:space="0" w:color="auto"/>
      </w:divBdr>
    </w:div>
    <w:div w:id="862942470">
      <w:bodyDiv w:val="1"/>
      <w:marLeft w:val="0"/>
      <w:marRight w:val="0"/>
      <w:marTop w:val="0"/>
      <w:marBottom w:val="0"/>
      <w:divBdr>
        <w:top w:val="none" w:sz="0" w:space="0" w:color="auto"/>
        <w:left w:val="none" w:sz="0" w:space="0" w:color="auto"/>
        <w:bottom w:val="none" w:sz="0" w:space="0" w:color="auto"/>
        <w:right w:val="none" w:sz="0" w:space="0" w:color="auto"/>
      </w:divBdr>
    </w:div>
    <w:div w:id="864909563">
      <w:bodyDiv w:val="1"/>
      <w:marLeft w:val="0"/>
      <w:marRight w:val="0"/>
      <w:marTop w:val="0"/>
      <w:marBottom w:val="0"/>
      <w:divBdr>
        <w:top w:val="none" w:sz="0" w:space="0" w:color="auto"/>
        <w:left w:val="none" w:sz="0" w:space="0" w:color="auto"/>
        <w:bottom w:val="none" w:sz="0" w:space="0" w:color="auto"/>
        <w:right w:val="none" w:sz="0" w:space="0" w:color="auto"/>
      </w:divBdr>
    </w:div>
    <w:div w:id="868179819">
      <w:bodyDiv w:val="1"/>
      <w:marLeft w:val="0"/>
      <w:marRight w:val="0"/>
      <w:marTop w:val="0"/>
      <w:marBottom w:val="0"/>
      <w:divBdr>
        <w:top w:val="none" w:sz="0" w:space="0" w:color="auto"/>
        <w:left w:val="none" w:sz="0" w:space="0" w:color="auto"/>
        <w:bottom w:val="none" w:sz="0" w:space="0" w:color="auto"/>
        <w:right w:val="none" w:sz="0" w:space="0" w:color="auto"/>
      </w:divBdr>
    </w:div>
    <w:div w:id="870192904">
      <w:bodyDiv w:val="1"/>
      <w:marLeft w:val="0"/>
      <w:marRight w:val="0"/>
      <w:marTop w:val="0"/>
      <w:marBottom w:val="0"/>
      <w:divBdr>
        <w:top w:val="none" w:sz="0" w:space="0" w:color="auto"/>
        <w:left w:val="none" w:sz="0" w:space="0" w:color="auto"/>
        <w:bottom w:val="none" w:sz="0" w:space="0" w:color="auto"/>
        <w:right w:val="none" w:sz="0" w:space="0" w:color="auto"/>
      </w:divBdr>
    </w:div>
    <w:div w:id="876623491">
      <w:bodyDiv w:val="1"/>
      <w:marLeft w:val="0"/>
      <w:marRight w:val="0"/>
      <w:marTop w:val="0"/>
      <w:marBottom w:val="0"/>
      <w:divBdr>
        <w:top w:val="none" w:sz="0" w:space="0" w:color="auto"/>
        <w:left w:val="none" w:sz="0" w:space="0" w:color="auto"/>
        <w:bottom w:val="none" w:sz="0" w:space="0" w:color="auto"/>
        <w:right w:val="none" w:sz="0" w:space="0" w:color="auto"/>
      </w:divBdr>
    </w:div>
    <w:div w:id="882594505">
      <w:bodyDiv w:val="1"/>
      <w:marLeft w:val="0"/>
      <w:marRight w:val="0"/>
      <w:marTop w:val="0"/>
      <w:marBottom w:val="0"/>
      <w:divBdr>
        <w:top w:val="none" w:sz="0" w:space="0" w:color="auto"/>
        <w:left w:val="none" w:sz="0" w:space="0" w:color="auto"/>
        <w:bottom w:val="none" w:sz="0" w:space="0" w:color="auto"/>
        <w:right w:val="none" w:sz="0" w:space="0" w:color="auto"/>
      </w:divBdr>
    </w:div>
    <w:div w:id="885264087">
      <w:bodyDiv w:val="1"/>
      <w:marLeft w:val="0"/>
      <w:marRight w:val="0"/>
      <w:marTop w:val="0"/>
      <w:marBottom w:val="0"/>
      <w:divBdr>
        <w:top w:val="none" w:sz="0" w:space="0" w:color="auto"/>
        <w:left w:val="none" w:sz="0" w:space="0" w:color="auto"/>
        <w:bottom w:val="none" w:sz="0" w:space="0" w:color="auto"/>
        <w:right w:val="none" w:sz="0" w:space="0" w:color="auto"/>
      </w:divBdr>
      <w:divsChild>
        <w:div w:id="2118716205">
          <w:marLeft w:val="0"/>
          <w:marRight w:val="0"/>
          <w:marTop w:val="0"/>
          <w:marBottom w:val="0"/>
          <w:divBdr>
            <w:top w:val="none" w:sz="0" w:space="0" w:color="auto"/>
            <w:left w:val="none" w:sz="0" w:space="0" w:color="auto"/>
            <w:bottom w:val="none" w:sz="0" w:space="0" w:color="auto"/>
            <w:right w:val="none" w:sz="0" w:space="0" w:color="auto"/>
          </w:divBdr>
        </w:div>
        <w:div w:id="1002512957">
          <w:marLeft w:val="0"/>
          <w:marRight w:val="0"/>
          <w:marTop w:val="0"/>
          <w:marBottom w:val="0"/>
          <w:divBdr>
            <w:top w:val="none" w:sz="0" w:space="0" w:color="auto"/>
            <w:left w:val="none" w:sz="0" w:space="0" w:color="auto"/>
            <w:bottom w:val="none" w:sz="0" w:space="0" w:color="auto"/>
            <w:right w:val="none" w:sz="0" w:space="0" w:color="auto"/>
          </w:divBdr>
        </w:div>
        <w:div w:id="6955504">
          <w:marLeft w:val="0"/>
          <w:marRight w:val="0"/>
          <w:marTop w:val="0"/>
          <w:marBottom w:val="0"/>
          <w:divBdr>
            <w:top w:val="none" w:sz="0" w:space="0" w:color="auto"/>
            <w:left w:val="none" w:sz="0" w:space="0" w:color="auto"/>
            <w:bottom w:val="none" w:sz="0" w:space="0" w:color="auto"/>
            <w:right w:val="none" w:sz="0" w:space="0" w:color="auto"/>
          </w:divBdr>
        </w:div>
        <w:div w:id="1981222627">
          <w:marLeft w:val="0"/>
          <w:marRight w:val="0"/>
          <w:marTop w:val="0"/>
          <w:marBottom w:val="0"/>
          <w:divBdr>
            <w:top w:val="none" w:sz="0" w:space="0" w:color="auto"/>
            <w:left w:val="none" w:sz="0" w:space="0" w:color="auto"/>
            <w:bottom w:val="none" w:sz="0" w:space="0" w:color="auto"/>
            <w:right w:val="none" w:sz="0" w:space="0" w:color="auto"/>
          </w:divBdr>
        </w:div>
        <w:div w:id="588540623">
          <w:marLeft w:val="0"/>
          <w:marRight w:val="0"/>
          <w:marTop w:val="0"/>
          <w:marBottom w:val="0"/>
          <w:divBdr>
            <w:top w:val="none" w:sz="0" w:space="0" w:color="auto"/>
            <w:left w:val="none" w:sz="0" w:space="0" w:color="auto"/>
            <w:bottom w:val="none" w:sz="0" w:space="0" w:color="auto"/>
            <w:right w:val="none" w:sz="0" w:space="0" w:color="auto"/>
          </w:divBdr>
        </w:div>
        <w:div w:id="519196706">
          <w:marLeft w:val="0"/>
          <w:marRight w:val="0"/>
          <w:marTop w:val="0"/>
          <w:marBottom w:val="0"/>
          <w:divBdr>
            <w:top w:val="none" w:sz="0" w:space="0" w:color="auto"/>
            <w:left w:val="none" w:sz="0" w:space="0" w:color="auto"/>
            <w:bottom w:val="none" w:sz="0" w:space="0" w:color="auto"/>
            <w:right w:val="none" w:sz="0" w:space="0" w:color="auto"/>
          </w:divBdr>
        </w:div>
        <w:div w:id="1003825294">
          <w:marLeft w:val="0"/>
          <w:marRight w:val="0"/>
          <w:marTop w:val="0"/>
          <w:marBottom w:val="0"/>
          <w:divBdr>
            <w:top w:val="none" w:sz="0" w:space="0" w:color="auto"/>
            <w:left w:val="none" w:sz="0" w:space="0" w:color="auto"/>
            <w:bottom w:val="none" w:sz="0" w:space="0" w:color="auto"/>
            <w:right w:val="none" w:sz="0" w:space="0" w:color="auto"/>
          </w:divBdr>
        </w:div>
        <w:div w:id="1735354579">
          <w:marLeft w:val="0"/>
          <w:marRight w:val="0"/>
          <w:marTop w:val="0"/>
          <w:marBottom w:val="0"/>
          <w:divBdr>
            <w:top w:val="none" w:sz="0" w:space="0" w:color="auto"/>
            <w:left w:val="none" w:sz="0" w:space="0" w:color="auto"/>
            <w:bottom w:val="none" w:sz="0" w:space="0" w:color="auto"/>
            <w:right w:val="none" w:sz="0" w:space="0" w:color="auto"/>
          </w:divBdr>
        </w:div>
        <w:div w:id="288820840">
          <w:marLeft w:val="0"/>
          <w:marRight w:val="0"/>
          <w:marTop w:val="0"/>
          <w:marBottom w:val="0"/>
          <w:divBdr>
            <w:top w:val="none" w:sz="0" w:space="0" w:color="auto"/>
            <w:left w:val="none" w:sz="0" w:space="0" w:color="auto"/>
            <w:bottom w:val="none" w:sz="0" w:space="0" w:color="auto"/>
            <w:right w:val="none" w:sz="0" w:space="0" w:color="auto"/>
          </w:divBdr>
        </w:div>
        <w:div w:id="823862776">
          <w:marLeft w:val="0"/>
          <w:marRight w:val="0"/>
          <w:marTop w:val="0"/>
          <w:marBottom w:val="0"/>
          <w:divBdr>
            <w:top w:val="none" w:sz="0" w:space="0" w:color="auto"/>
            <w:left w:val="none" w:sz="0" w:space="0" w:color="auto"/>
            <w:bottom w:val="none" w:sz="0" w:space="0" w:color="auto"/>
            <w:right w:val="none" w:sz="0" w:space="0" w:color="auto"/>
          </w:divBdr>
        </w:div>
        <w:div w:id="1049498978">
          <w:marLeft w:val="0"/>
          <w:marRight w:val="0"/>
          <w:marTop w:val="0"/>
          <w:marBottom w:val="0"/>
          <w:divBdr>
            <w:top w:val="none" w:sz="0" w:space="0" w:color="auto"/>
            <w:left w:val="none" w:sz="0" w:space="0" w:color="auto"/>
            <w:bottom w:val="none" w:sz="0" w:space="0" w:color="auto"/>
            <w:right w:val="none" w:sz="0" w:space="0" w:color="auto"/>
          </w:divBdr>
        </w:div>
        <w:div w:id="1906917660">
          <w:marLeft w:val="0"/>
          <w:marRight w:val="0"/>
          <w:marTop w:val="0"/>
          <w:marBottom w:val="0"/>
          <w:divBdr>
            <w:top w:val="none" w:sz="0" w:space="0" w:color="auto"/>
            <w:left w:val="none" w:sz="0" w:space="0" w:color="auto"/>
            <w:bottom w:val="none" w:sz="0" w:space="0" w:color="auto"/>
            <w:right w:val="none" w:sz="0" w:space="0" w:color="auto"/>
          </w:divBdr>
        </w:div>
        <w:div w:id="1957636164">
          <w:marLeft w:val="0"/>
          <w:marRight w:val="0"/>
          <w:marTop w:val="0"/>
          <w:marBottom w:val="0"/>
          <w:divBdr>
            <w:top w:val="none" w:sz="0" w:space="0" w:color="auto"/>
            <w:left w:val="none" w:sz="0" w:space="0" w:color="auto"/>
            <w:bottom w:val="none" w:sz="0" w:space="0" w:color="auto"/>
            <w:right w:val="none" w:sz="0" w:space="0" w:color="auto"/>
          </w:divBdr>
        </w:div>
        <w:div w:id="1568539064">
          <w:marLeft w:val="0"/>
          <w:marRight w:val="0"/>
          <w:marTop w:val="0"/>
          <w:marBottom w:val="0"/>
          <w:divBdr>
            <w:top w:val="none" w:sz="0" w:space="0" w:color="auto"/>
            <w:left w:val="none" w:sz="0" w:space="0" w:color="auto"/>
            <w:bottom w:val="none" w:sz="0" w:space="0" w:color="auto"/>
            <w:right w:val="none" w:sz="0" w:space="0" w:color="auto"/>
          </w:divBdr>
        </w:div>
        <w:div w:id="2016036601">
          <w:marLeft w:val="0"/>
          <w:marRight w:val="0"/>
          <w:marTop w:val="0"/>
          <w:marBottom w:val="0"/>
          <w:divBdr>
            <w:top w:val="none" w:sz="0" w:space="0" w:color="auto"/>
            <w:left w:val="none" w:sz="0" w:space="0" w:color="auto"/>
            <w:bottom w:val="none" w:sz="0" w:space="0" w:color="auto"/>
            <w:right w:val="none" w:sz="0" w:space="0" w:color="auto"/>
          </w:divBdr>
        </w:div>
        <w:div w:id="1335108729">
          <w:marLeft w:val="0"/>
          <w:marRight w:val="0"/>
          <w:marTop w:val="0"/>
          <w:marBottom w:val="0"/>
          <w:divBdr>
            <w:top w:val="none" w:sz="0" w:space="0" w:color="auto"/>
            <w:left w:val="none" w:sz="0" w:space="0" w:color="auto"/>
            <w:bottom w:val="none" w:sz="0" w:space="0" w:color="auto"/>
            <w:right w:val="none" w:sz="0" w:space="0" w:color="auto"/>
          </w:divBdr>
        </w:div>
        <w:div w:id="1207062476">
          <w:marLeft w:val="0"/>
          <w:marRight w:val="0"/>
          <w:marTop w:val="0"/>
          <w:marBottom w:val="0"/>
          <w:divBdr>
            <w:top w:val="none" w:sz="0" w:space="0" w:color="auto"/>
            <w:left w:val="none" w:sz="0" w:space="0" w:color="auto"/>
            <w:bottom w:val="none" w:sz="0" w:space="0" w:color="auto"/>
            <w:right w:val="none" w:sz="0" w:space="0" w:color="auto"/>
          </w:divBdr>
        </w:div>
        <w:div w:id="1915625457">
          <w:marLeft w:val="0"/>
          <w:marRight w:val="0"/>
          <w:marTop w:val="0"/>
          <w:marBottom w:val="0"/>
          <w:divBdr>
            <w:top w:val="none" w:sz="0" w:space="0" w:color="auto"/>
            <w:left w:val="none" w:sz="0" w:space="0" w:color="auto"/>
            <w:bottom w:val="none" w:sz="0" w:space="0" w:color="auto"/>
            <w:right w:val="none" w:sz="0" w:space="0" w:color="auto"/>
          </w:divBdr>
        </w:div>
        <w:div w:id="28456042">
          <w:marLeft w:val="0"/>
          <w:marRight w:val="0"/>
          <w:marTop w:val="0"/>
          <w:marBottom w:val="0"/>
          <w:divBdr>
            <w:top w:val="none" w:sz="0" w:space="0" w:color="auto"/>
            <w:left w:val="none" w:sz="0" w:space="0" w:color="auto"/>
            <w:bottom w:val="none" w:sz="0" w:space="0" w:color="auto"/>
            <w:right w:val="none" w:sz="0" w:space="0" w:color="auto"/>
          </w:divBdr>
        </w:div>
        <w:div w:id="1542669039">
          <w:marLeft w:val="0"/>
          <w:marRight w:val="0"/>
          <w:marTop w:val="0"/>
          <w:marBottom w:val="0"/>
          <w:divBdr>
            <w:top w:val="none" w:sz="0" w:space="0" w:color="auto"/>
            <w:left w:val="none" w:sz="0" w:space="0" w:color="auto"/>
            <w:bottom w:val="none" w:sz="0" w:space="0" w:color="auto"/>
            <w:right w:val="none" w:sz="0" w:space="0" w:color="auto"/>
          </w:divBdr>
        </w:div>
        <w:div w:id="1956984396">
          <w:marLeft w:val="0"/>
          <w:marRight w:val="0"/>
          <w:marTop w:val="0"/>
          <w:marBottom w:val="0"/>
          <w:divBdr>
            <w:top w:val="none" w:sz="0" w:space="0" w:color="auto"/>
            <w:left w:val="none" w:sz="0" w:space="0" w:color="auto"/>
            <w:bottom w:val="none" w:sz="0" w:space="0" w:color="auto"/>
            <w:right w:val="none" w:sz="0" w:space="0" w:color="auto"/>
          </w:divBdr>
        </w:div>
        <w:div w:id="475269134">
          <w:marLeft w:val="0"/>
          <w:marRight w:val="0"/>
          <w:marTop w:val="0"/>
          <w:marBottom w:val="0"/>
          <w:divBdr>
            <w:top w:val="none" w:sz="0" w:space="0" w:color="auto"/>
            <w:left w:val="none" w:sz="0" w:space="0" w:color="auto"/>
            <w:bottom w:val="none" w:sz="0" w:space="0" w:color="auto"/>
            <w:right w:val="none" w:sz="0" w:space="0" w:color="auto"/>
          </w:divBdr>
        </w:div>
        <w:div w:id="2079478384">
          <w:marLeft w:val="0"/>
          <w:marRight w:val="0"/>
          <w:marTop w:val="0"/>
          <w:marBottom w:val="0"/>
          <w:divBdr>
            <w:top w:val="none" w:sz="0" w:space="0" w:color="auto"/>
            <w:left w:val="none" w:sz="0" w:space="0" w:color="auto"/>
            <w:bottom w:val="none" w:sz="0" w:space="0" w:color="auto"/>
            <w:right w:val="none" w:sz="0" w:space="0" w:color="auto"/>
          </w:divBdr>
        </w:div>
        <w:div w:id="741370001">
          <w:marLeft w:val="0"/>
          <w:marRight w:val="0"/>
          <w:marTop w:val="0"/>
          <w:marBottom w:val="0"/>
          <w:divBdr>
            <w:top w:val="none" w:sz="0" w:space="0" w:color="auto"/>
            <w:left w:val="none" w:sz="0" w:space="0" w:color="auto"/>
            <w:bottom w:val="none" w:sz="0" w:space="0" w:color="auto"/>
            <w:right w:val="none" w:sz="0" w:space="0" w:color="auto"/>
          </w:divBdr>
        </w:div>
        <w:div w:id="749543023">
          <w:marLeft w:val="0"/>
          <w:marRight w:val="0"/>
          <w:marTop w:val="0"/>
          <w:marBottom w:val="0"/>
          <w:divBdr>
            <w:top w:val="none" w:sz="0" w:space="0" w:color="auto"/>
            <w:left w:val="none" w:sz="0" w:space="0" w:color="auto"/>
            <w:bottom w:val="none" w:sz="0" w:space="0" w:color="auto"/>
            <w:right w:val="none" w:sz="0" w:space="0" w:color="auto"/>
          </w:divBdr>
        </w:div>
        <w:div w:id="455102332">
          <w:marLeft w:val="0"/>
          <w:marRight w:val="0"/>
          <w:marTop w:val="0"/>
          <w:marBottom w:val="0"/>
          <w:divBdr>
            <w:top w:val="none" w:sz="0" w:space="0" w:color="auto"/>
            <w:left w:val="none" w:sz="0" w:space="0" w:color="auto"/>
            <w:bottom w:val="none" w:sz="0" w:space="0" w:color="auto"/>
            <w:right w:val="none" w:sz="0" w:space="0" w:color="auto"/>
          </w:divBdr>
        </w:div>
        <w:div w:id="1825856337">
          <w:marLeft w:val="0"/>
          <w:marRight w:val="0"/>
          <w:marTop w:val="0"/>
          <w:marBottom w:val="0"/>
          <w:divBdr>
            <w:top w:val="none" w:sz="0" w:space="0" w:color="auto"/>
            <w:left w:val="none" w:sz="0" w:space="0" w:color="auto"/>
            <w:bottom w:val="none" w:sz="0" w:space="0" w:color="auto"/>
            <w:right w:val="none" w:sz="0" w:space="0" w:color="auto"/>
          </w:divBdr>
        </w:div>
        <w:div w:id="1662002666">
          <w:marLeft w:val="0"/>
          <w:marRight w:val="0"/>
          <w:marTop w:val="0"/>
          <w:marBottom w:val="0"/>
          <w:divBdr>
            <w:top w:val="none" w:sz="0" w:space="0" w:color="auto"/>
            <w:left w:val="none" w:sz="0" w:space="0" w:color="auto"/>
            <w:bottom w:val="none" w:sz="0" w:space="0" w:color="auto"/>
            <w:right w:val="none" w:sz="0" w:space="0" w:color="auto"/>
          </w:divBdr>
        </w:div>
        <w:div w:id="288559980">
          <w:marLeft w:val="0"/>
          <w:marRight w:val="0"/>
          <w:marTop w:val="0"/>
          <w:marBottom w:val="0"/>
          <w:divBdr>
            <w:top w:val="none" w:sz="0" w:space="0" w:color="auto"/>
            <w:left w:val="none" w:sz="0" w:space="0" w:color="auto"/>
            <w:bottom w:val="none" w:sz="0" w:space="0" w:color="auto"/>
            <w:right w:val="none" w:sz="0" w:space="0" w:color="auto"/>
          </w:divBdr>
        </w:div>
        <w:div w:id="657616924">
          <w:marLeft w:val="0"/>
          <w:marRight w:val="0"/>
          <w:marTop w:val="0"/>
          <w:marBottom w:val="0"/>
          <w:divBdr>
            <w:top w:val="none" w:sz="0" w:space="0" w:color="auto"/>
            <w:left w:val="none" w:sz="0" w:space="0" w:color="auto"/>
            <w:bottom w:val="none" w:sz="0" w:space="0" w:color="auto"/>
            <w:right w:val="none" w:sz="0" w:space="0" w:color="auto"/>
          </w:divBdr>
        </w:div>
        <w:div w:id="200410844">
          <w:marLeft w:val="0"/>
          <w:marRight w:val="0"/>
          <w:marTop w:val="0"/>
          <w:marBottom w:val="0"/>
          <w:divBdr>
            <w:top w:val="none" w:sz="0" w:space="0" w:color="auto"/>
            <w:left w:val="none" w:sz="0" w:space="0" w:color="auto"/>
            <w:bottom w:val="none" w:sz="0" w:space="0" w:color="auto"/>
            <w:right w:val="none" w:sz="0" w:space="0" w:color="auto"/>
          </w:divBdr>
        </w:div>
        <w:div w:id="927159387">
          <w:marLeft w:val="0"/>
          <w:marRight w:val="0"/>
          <w:marTop w:val="0"/>
          <w:marBottom w:val="0"/>
          <w:divBdr>
            <w:top w:val="none" w:sz="0" w:space="0" w:color="auto"/>
            <w:left w:val="none" w:sz="0" w:space="0" w:color="auto"/>
            <w:bottom w:val="none" w:sz="0" w:space="0" w:color="auto"/>
            <w:right w:val="none" w:sz="0" w:space="0" w:color="auto"/>
          </w:divBdr>
        </w:div>
        <w:div w:id="1414281101">
          <w:marLeft w:val="0"/>
          <w:marRight w:val="0"/>
          <w:marTop w:val="0"/>
          <w:marBottom w:val="0"/>
          <w:divBdr>
            <w:top w:val="none" w:sz="0" w:space="0" w:color="auto"/>
            <w:left w:val="none" w:sz="0" w:space="0" w:color="auto"/>
            <w:bottom w:val="none" w:sz="0" w:space="0" w:color="auto"/>
            <w:right w:val="none" w:sz="0" w:space="0" w:color="auto"/>
          </w:divBdr>
        </w:div>
        <w:div w:id="1007170494">
          <w:marLeft w:val="0"/>
          <w:marRight w:val="0"/>
          <w:marTop w:val="0"/>
          <w:marBottom w:val="0"/>
          <w:divBdr>
            <w:top w:val="none" w:sz="0" w:space="0" w:color="auto"/>
            <w:left w:val="none" w:sz="0" w:space="0" w:color="auto"/>
            <w:bottom w:val="none" w:sz="0" w:space="0" w:color="auto"/>
            <w:right w:val="none" w:sz="0" w:space="0" w:color="auto"/>
          </w:divBdr>
        </w:div>
        <w:div w:id="496313958">
          <w:marLeft w:val="0"/>
          <w:marRight w:val="0"/>
          <w:marTop w:val="0"/>
          <w:marBottom w:val="0"/>
          <w:divBdr>
            <w:top w:val="none" w:sz="0" w:space="0" w:color="auto"/>
            <w:left w:val="none" w:sz="0" w:space="0" w:color="auto"/>
            <w:bottom w:val="none" w:sz="0" w:space="0" w:color="auto"/>
            <w:right w:val="none" w:sz="0" w:space="0" w:color="auto"/>
          </w:divBdr>
        </w:div>
      </w:divsChild>
    </w:div>
    <w:div w:id="885919308">
      <w:bodyDiv w:val="1"/>
      <w:marLeft w:val="0"/>
      <w:marRight w:val="0"/>
      <w:marTop w:val="0"/>
      <w:marBottom w:val="0"/>
      <w:divBdr>
        <w:top w:val="none" w:sz="0" w:space="0" w:color="auto"/>
        <w:left w:val="none" w:sz="0" w:space="0" w:color="auto"/>
        <w:bottom w:val="none" w:sz="0" w:space="0" w:color="auto"/>
        <w:right w:val="none" w:sz="0" w:space="0" w:color="auto"/>
      </w:divBdr>
    </w:div>
    <w:div w:id="897783438">
      <w:bodyDiv w:val="1"/>
      <w:marLeft w:val="0"/>
      <w:marRight w:val="0"/>
      <w:marTop w:val="0"/>
      <w:marBottom w:val="0"/>
      <w:divBdr>
        <w:top w:val="none" w:sz="0" w:space="0" w:color="auto"/>
        <w:left w:val="none" w:sz="0" w:space="0" w:color="auto"/>
        <w:bottom w:val="none" w:sz="0" w:space="0" w:color="auto"/>
        <w:right w:val="none" w:sz="0" w:space="0" w:color="auto"/>
      </w:divBdr>
    </w:div>
    <w:div w:id="903760577">
      <w:bodyDiv w:val="1"/>
      <w:marLeft w:val="0"/>
      <w:marRight w:val="0"/>
      <w:marTop w:val="0"/>
      <w:marBottom w:val="0"/>
      <w:divBdr>
        <w:top w:val="none" w:sz="0" w:space="0" w:color="auto"/>
        <w:left w:val="none" w:sz="0" w:space="0" w:color="auto"/>
        <w:bottom w:val="none" w:sz="0" w:space="0" w:color="auto"/>
        <w:right w:val="none" w:sz="0" w:space="0" w:color="auto"/>
      </w:divBdr>
    </w:div>
    <w:div w:id="906958048">
      <w:bodyDiv w:val="1"/>
      <w:marLeft w:val="0"/>
      <w:marRight w:val="0"/>
      <w:marTop w:val="0"/>
      <w:marBottom w:val="0"/>
      <w:divBdr>
        <w:top w:val="none" w:sz="0" w:space="0" w:color="auto"/>
        <w:left w:val="none" w:sz="0" w:space="0" w:color="auto"/>
        <w:bottom w:val="none" w:sz="0" w:space="0" w:color="auto"/>
        <w:right w:val="none" w:sz="0" w:space="0" w:color="auto"/>
      </w:divBdr>
    </w:div>
    <w:div w:id="921453952">
      <w:bodyDiv w:val="1"/>
      <w:marLeft w:val="0"/>
      <w:marRight w:val="0"/>
      <w:marTop w:val="0"/>
      <w:marBottom w:val="0"/>
      <w:divBdr>
        <w:top w:val="none" w:sz="0" w:space="0" w:color="auto"/>
        <w:left w:val="none" w:sz="0" w:space="0" w:color="auto"/>
        <w:bottom w:val="none" w:sz="0" w:space="0" w:color="auto"/>
        <w:right w:val="none" w:sz="0" w:space="0" w:color="auto"/>
      </w:divBdr>
    </w:div>
    <w:div w:id="928923579">
      <w:bodyDiv w:val="1"/>
      <w:marLeft w:val="0"/>
      <w:marRight w:val="0"/>
      <w:marTop w:val="0"/>
      <w:marBottom w:val="0"/>
      <w:divBdr>
        <w:top w:val="none" w:sz="0" w:space="0" w:color="auto"/>
        <w:left w:val="none" w:sz="0" w:space="0" w:color="auto"/>
        <w:bottom w:val="none" w:sz="0" w:space="0" w:color="auto"/>
        <w:right w:val="none" w:sz="0" w:space="0" w:color="auto"/>
      </w:divBdr>
    </w:div>
    <w:div w:id="941761898">
      <w:bodyDiv w:val="1"/>
      <w:marLeft w:val="0"/>
      <w:marRight w:val="0"/>
      <w:marTop w:val="0"/>
      <w:marBottom w:val="0"/>
      <w:divBdr>
        <w:top w:val="none" w:sz="0" w:space="0" w:color="auto"/>
        <w:left w:val="none" w:sz="0" w:space="0" w:color="auto"/>
        <w:bottom w:val="none" w:sz="0" w:space="0" w:color="auto"/>
        <w:right w:val="none" w:sz="0" w:space="0" w:color="auto"/>
      </w:divBdr>
    </w:div>
    <w:div w:id="943658663">
      <w:bodyDiv w:val="1"/>
      <w:marLeft w:val="0"/>
      <w:marRight w:val="0"/>
      <w:marTop w:val="0"/>
      <w:marBottom w:val="0"/>
      <w:divBdr>
        <w:top w:val="none" w:sz="0" w:space="0" w:color="auto"/>
        <w:left w:val="none" w:sz="0" w:space="0" w:color="auto"/>
        <w:bottom w:val="none" w:sz="0" w:space="0" w:color="auto"/>
        <w:right w:val="none" w:sz="0" w:space="0" w:color="auto"/>
      </w:divBdr>
    </w:div>
    <w:div w:id="946278791">
      <w:bodyDiv w:val="1"/>
      <w:marLeft w:val="0"/>
      <w:marRight w:val="0"/>
      <w:marTop w:val="0"/>
      <w:marBottom w:val="0"/>
      <w:divBdr>
        <w:top w:val="none" w:sz="0" w:space="0" w:color="auto"/>
        <w:left w:val="none" w:sz="0" w:space="0" w:color="auto"/>
        <w:bottom w:val="none" w:sz="0" w:space="0" w:color="auto"/>
        <w:right w:val="none" w:sz="0" w:space="0" w:color="auto"/>
      </w:divBdr>
    </w:div>
    <w:div w:id="952135316">
      <w:bodyDiv w:val="1"/>
      <w:marLeft w:val="0"/>
      <w:marRight w:val="0"/>
      <w:marTop w:val="0"/>
      <w:marBottom w:val="0"/>
      <w:divBdr>
        <w:top w:val="none" w:sz="0" w:space="0" w:color="auto"/>
        <w:left w:val="none" w:sz="0" w:space="0" w:color="auto"/>
        <w:bottom w:val="none" w:sz="0" w:space="0" w:color="auto"/>
        <w:right w:val="none" w:sz="0" w:space="0" w:color="auto"/>
      </w:divBdr>
    </w:div>
    <w:div w:id="967317933">
      <w:bodyDiv w:val="1"/>
      <w:marLeft w:val="0"/>
      <w:marRight w:val="0"/>
      <w:marTop w:val="0"/>
      <w:marBottom w:val="0"/>
      <w:divBdr>
        <w:top w:val="none" w:sz="0" w:space="0" w:color="auto"/>
        <w:left w:val="none" w:sz="0" w:space="0" w:color="auto"/>
        <w:bottom w:val="none" w:sz="0" w:space="0" w:color="auto"/>
        <w:right w:val="none" w:sz="0" w:space="0" w:color="auto"/>
      </w:divBdr>
    </w:div>
    <w:div w:id="971256404">
      <w:bodyDiv w:val="1"/>
      <w:marLeft w:val="0"/>
      <w:marRight w:val="0"/>
      <w:marTop w:val="0"/>
      <w:marBottom w:val="0"/>
      <w:divBdr>
        <w:top w:val="none" w:sz="0" w:space="0" w:color="auto"/>
        <w:left w:val="none" w:sz="0" w:space="0" w:color="auto"/>
        <w:bottom w:val="none" w:sz="0" w:space="0" w:color="auto"/>
        <w:right w:val="none" w:sz="0" w:space="0" w:color="auto"/>
      </w:divBdr>
    </w:div>
    <w:div w:id="972834644">
      <w:bodyDiv w:val="1"/>
      <w:marLeft w:val="0"/>
      <w:marRight w:val="0"/>
      <w:marTop w:val="0"/>
      <w:marBottom w:val="0"/>
      <w:divBdr>
        <w:top w:val="none" w:sz="0" w:space="0" w:color="auto"/>
        <w:left w:val="none" w:sz="0" w:space="0" w:color="auto"/>
        <w:bottom w:val="none" w:sz="0" w:space="0" w:color="auto"/>
        <w:right w:val="none" w:sz="0" w:space="0" w:color="auto"/>
      </w:divBdr>
    </w:div>
    <w:div w:id="973564838">
      <w:bodyDiv w:val="1"/>
      <w:marLeft w:val="0"/>
      <w:marRight w:val="0"/>
      <w:marTop w:val="0"/>
      <w:marBottom w:val="0"/>
      <w:divBdr>
        <w:top w:val="none" w:sz="0" w:space="0" w:color="auto"/>
        <w:left w:val="none" w:sz="0" w:space="0" w:color="auto"/>
        <w:bottom w:val="none" w:sz="0" w:space="0" w:color="auto"/>
        <w:right w:val="none" w:sz="0" w:space="0" w:color="auto"/>
      </w:divBdr>
    </w:div>
    <w:div w:id="978336760">
      <w:bodyDiv w:val="1"/>
      <w:marLeft w:val="0"/>
      <w:marRight w:val="0"/>
      <w:marTop w:val="0"/>
      <w:marBottom w:val="0"/>
      <w:divBdr>
        <w:top w:val="none" w:sz="0" w:space="0" w:color="auto"/>
        <w:left w:val="none" w:sz="0" w:space="0" w:color="auto"/>
        <w:bottom w:val="none" w:sz="0" w:space="0" w:color="auto"/>
        <w:right w:val="none" w:sz="0" w:space="0" w:color="auto"/>
      </w:divBdr>
      <w:divsChild>
        <w:div w:id="373580696">
          <w:marLeft w:val="0"/>
          <w:marRight w:val="0"/>
          <w:marTop w:val="0"/>
          <w:marBottom w:val="0"/>
          <w:divBdr>
            <w:top w:val="none" w:sz="0" w:space="0" w:color="auto"/>
            <w:left w:val="none" w:sz="0" w:space="0" w:color="auto"/>
            <w:bottom w:val="none" w:sz="0" w:space="0" w:color="auto"/>
            <w:right w:val="none" w:sz="0" w:space="0" w:color="auto"/>
          </w:divBdr>
          <w:divsChild>
            <w:div w:id="2128545473">
              <w:marLeft w:val="1235"/>
              <w:marRight w:val="0"/>
              <w:marTop w:val="0"/>
              <w:marBottom w:val="0"/>
              <w:divBdr>
                <w:top w:val="none" w:sz="0" w:space="0" w:color="auto"/>
                <w:left w:val="none" w:sz="0" w:space="0" w:color="auto"/>
                <w:bottom w:val="none" w:sz="0" w:space="0" w:color="auto"/>
                <w:right w:val="none" w:sz="0" w:space="0" w:color="auto"/>
              </w:divBdr>
              <w:divsChild>
                <w:div w:id="86077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273956">
          <w:marLeft w:val="0"/>
          <w:marRight w:val="0"/>
          <w:marTop w:val="0"/>
          <w:marBottom w:val="0"/>
          <w:divBdr>
            <w:top w:val="none" w:sz="0" w:space="0" w:color="auto"/>
            <w:left w:val="none" w:sz="0" w:space="0" w:color="auto"/>
            <w:bottom w:val="none" w:sz="0" w:space="0" w:color="auto"/>
            <w:right w:val="none" w:sz="0" w:space="0" w:color="auto"/>
          </w:divBdr>
          <w:divsChild>
            <w:div w:id="403336216">
              <w:marLeft w:val="1235"/>
              <w:marRight w:val="0"/>
              <w:marTop w:val="0"/>
              <w:marBottom w:val="0"/>
              <w:divBdr>
                <w:top w:val="none" w:sz="0" w:space="0" w:color="auto"/>
                <w:left w:val="none" w:sz="0" w:space="0" w:color="auto"/>
                <w:bottom w:val="none" w:sz="0" w:space="0" w:color="auto"/>
                <w:right w:val="none" w:sz="0" w:space="0" w:color="auto"/>
              </w:divBdr>
              <w:divsChild>
                <w:div w:id="170567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465738">
          <w:marLeft w:val="0"/>
          <w:marRight w:val="0"/>
          <w:marTop w:val="0"/>
          <w:marBottom w:val="0"/>
          <w:divBdr>
            <w:top w:val="none" w:sz="0" w:space="0" w:color="auto"/>
            <w:left w:val="none" w:sz="0" w:space="0" w:color="auto"/>
            <w:bottom w:val="none" w:sz="0" w:space="0" w:color="auto"/>
            <w:right w:val="none" w:sz="0" w:space="0" w:color="auto"/>
          </w:divBdr>
          <w:divsChild>
            <w:div w:id="22873234">
              <w:marLeft w:val="1235"/>
              <w:marRight w:val="0"/>
              <w:marTop w:val="0"/>
              <w:marBottom w:val="0"/>
              <w:divBdr>
                <w:top w:val="none" w:sz="0" w:space="0" w:color="auto"/>
                <w:left w:val="none" w:sz="0" w:space="0" w:color="auto"/>
                <w:bottom w:val="none" w:sz="0" w:space="0" w:color="auto"/>
                <w:right w:val="none" w:sz="0" w:space="0" w:color="auto"/>
              </w:divBdr>
              <w:divsChild>
                <w:div w:id="131225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435970">
      <w:bodyDiv w:val="1"/>
      <w:marLeft w:val="0"/>
      <w:marRight w:val="0"/>
      <w:marTop w:val="0"/>
      <w:marBottom w:val="0"/>
      <w:divBdr>
        <w:top w:val="none" w:sz="0" w:space="0" w:color="auto"/>
        <w:left w:val="none" w:sz="0" w:space="0" w:color="auto"/>
        <w:bottom w:val="none" w:sz="0" w:space="0" w:color="auto"/>
        <w:right w:val="none" w:sz="0" w:space="0" w:color="auto"/>
      </w:divBdr>
    </w:div>
    <w:div w:id="995915875">
      <w:bodyDiv w:val="1"/>
      <w:marLeft w:val="0"/>
      <w:marRight w:val="0"/>
      <w:marTop w:val="0"/>
      <w:marBottom w:val="0"/>
      <w:divBdr>
        <w:top w:val="none" w:sz="0" w:space="0" w:color="auto"/>
        <w:left w:val="none" w:sz="0" w:space="0" w:color="auto"/>
        <w:bottom w:val="none" w:sz="0" w:space="0" w:color="auto"/>
        <w:right w:val="none" w:sz="0" w:space="0" w:color="auto"/>
      </w:divBdr>
      <w:divsChild>
        <w:div w:id="683284043">
          <w:marLeft w:val="0"/>
          <w:marRight w:val="0"/>
          <w:marTop w:val="0"/>
          <w:marBottom w:val="0"/>
          <w:divBdr>
            <w:top w:val="none" w:sz="0" w:space="0" w:color="auto"/>
            <w:left w:val="none" w:sz="0" w:space="0" w:color="auto"/>
            <w:bottom w:val="none" w:sz="0" w:space="0" w:color="auto"/>
            <w:right w:val="none" w:sz="0" w:space="0" w:color="auto"/>
          </w:divBdr>
          <w:divsChild>
            <w:div w:id="123682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779565">
      <w:bodyDiv w:val="1"/>
      <w:marLeft w:val="0"/>
      <w:marRight w:val="0"/>
      <w:marTop w:val="0"/>
      <w:marBottom w:val="0"/>
      <w:divBdr>
        <w:top w:val="none" w:sz="0" w:space="0" w:color="auto"/>
        <w:left w:val="none" w:sz="0" w:space="0" w:color="auto"/>
        <w:bottom w:val="none" w:sz="0" w:space="0" w:color="auto"/>
        <w:right w:val="none" w:sz="0" w:space="0" w:color="auto"/>
      </w:divBdr>
    </w:div>
    <w:div w:id="1004821437">
      <w:bodyDiv w:val="1"/>
      <w:marLeft w:val="0"/>
      <w:marRight w:val="0"/>
      <w:marTop w:val="0"/>
      <w:marBottom w:val="0"/>
      <w:divBdr>
        <w:top w:val="none" w:sz="0" w:space="0" w:color="auto"/>
        <w:left w:val="none" w:sz="0" w:space="0" w:color="auto"/>
        <w:bottom w:val="none" w:sz="0" w:space="0" w:color="auto"/>
        <w:right w:val="none" w:sz="0" w:space="0" w:color="auto"/>
      </w:divBdr>
    </w:div>
    <w:div w:id="1016885863">
      <w:bodyDiv w:val="1"/>
      <w:marLeft w:val="0"/>
      <w:marRight w:val="0"/>
      <w:marTop w:val="0"/>
      <w:marBottom w:val="0"/>
      <w:divBdr>
        <w:top w:val="none" w:sz="0" w:space="0" w:color="auto"/>
        <w:left w:val="none" w:sz="0" w:space="0" w:color="auto"/>
        <w:bottom w:val="none" w:sz="0" w:space="0" w:color="auto"/>
        <w:right w:val="none" w:sz="0" w:space="0" w:color="auto"/>
      </w:divBdr>
    </w:div>
    <w:div w:id="1030766685">
      <w:bodyDiv w:val="1"/>
      <w:marLeft w:val="0"/>
      <w:marRight w:val="0"/>
      <w:marTop w:val="0"/>
      <w:marBottom w:val="0"/>
      <w:divBdr>
        <w:top w:val="none" w:sz="0" w:space="0" w:color="auto"/>
        <w:left w:val="none" w:sz="0" w:space="0" w:color="auto"/>
        <w:bottom w:val="none" w:sz="0" w:space="0" w:color="auto"/>
        <w:right w:val="none" w:sz="0" w:space="0" w:color="auto"/>
      </w:divBdr>
    </w:div>
    <w:div w:id="1034381594">
      <w:bodyDiv w:val="1"/>
      <w:marLeft w:val="0"/>
      <w:marRight w:val="0"/>
      <w:marTop w:val="0"/>
      <w:marBottom w:val="0"/>
      <w:divBdr>
        <w:top w:val="none" w:sz="0" w:space="0" w:color="auto"/>
        <w:left w:val="none" w:sz="0" w:space="0" w:color="auto"/>
        <w:bottom w:val="none" w:sz="0" w:space="0" w:color="auto"/>
        <w:right w:val="none" w:sz="0" w:space="0" w:color="auto"/>
      </w:divBdr>
      <w:divsChild>
        <w:div w:id="1381706144">
          <w:marLeft w:val="0"/>
          <w:marRight w:val="0"/>
          <w:marTop w:val="0"/>
          <w:marBottom w:val="0"/>
          <w:divBdr>
            <w:top w:val="none" w:sz="0" w:space="0" w:color="auto"/>
            <w:left w:val="none" w:sz="0" w:space="0" w:color="auto"/>
            <w:bottom w:val="none" w:sz="0" w:space="0" w:color="auto"/>
            <w:right w:val="none" w:sz="0" w:space="0" w:color="auto"/>
          </w:divBdr>
          <w:divsChild>
            <w:div w:id="1984043025">
              <w:marLeft w:val="0"/>
              <w:marRight w:val="0"/>
              <w:marTop w:val="0"/>
              <w:marBottom w:val="0"/>
              <w:divBdr>
                <w:top w:val="none" w:sz="0" w:space="0" w:color="auto"/>
                <w:left w:val="none" w:sz="0" w:space="0" w:color="auto"/>
                <w:bottom w:val="none" w:sz="0" w:space="0" w:color="auto"/>
                <w:right w:val="none" w:sz="0" w:space="0" w:color="auto"/>
              </w:divBdr>
              <w:divsChild>
                <w:div w:id="2071922154">
                  <w:marLeft w:val="0"/>
                  <w:marRight w:val="0"/>
                  <w:marTop w:val="0"/>
                  <w:marBottom w:val="0"/>
                  <w:divBdr>
                    <w:top w:val="none" w:sz="0" w:space="0" w:color="auto"/>
                    <w:left w:val="none" w:sz="0" w:space="0" w:color="auto"/>
                    <w:bottom w:val="none" w:sz="0" w:space="0" w:color="auto"/>
                    <w:right w:val="none" w:sz="0" w:space="0" w:color="auto"/>
                  </w:divBdr>
                  <w:divsChild>
                    <w:div w:id="140877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693371">
      <w:bodyDiv w:val="1"/>
      <w:marLeft w:val="0"/>
      <w:marRight w:val="0"/>
      <w:marTop w:val="0"/>
      <w:marBottom w:val="0"/>
      <w:divBdr>
        <w:top w:val="none" w:sz="0" w:space="0" w:color="auto"/>
        <w:left w:val="none" w:sz="0" w:space="0" w:color="auto"/>
        <w:bottom w:val="none" w:sz="0" w:space="0" w:color="auto"/>
        <w:right w:val="none" w:sz="0" w:space="0" w:color="auto"/>
      </w:divBdr>
    </w:div>
    <w:div w:id="1039667985">
      <w:bodyDiv w:val="1"/>
      <w:marLeft w:val="0"/>
      <w:marRight w:val="0"/>
      <w:marTop w:val="0"/>
      <w:marBottom w:val="0"/>
      <w:divBdr>
        <w:top w:val="none" w:sz="0" w:space="0" w:color="auto"/>
        <w:left w:val="none" w:sz="0" w:space="0" w:color="auto"/>
        <w:bottom w:val="none" w:sz="0" w:space="0" w:color="auto"/>
        <w:right w:val="none" w:sz="0" w:space="0" w:color="auto"/>
      </w:divBdr>
      <w:divsChild>
        <w:div w:id="1221401887">
          <w:marLeft w:val="0"/>
          <w:marRight w:val="0"/>
          <w:marTop w:val="0"/>
          <w:marBottom w:val="0"/>
          <w:divBdr>
            <w:top w:val="none" w:sz="0" w:space="0" w:color="auto"/>
            <w:left w:val="none" w:sz="0" w:space="0" w:color="auto"/>
            <w:bottom w:val="none" w:sz="0" w:space="0" w:color="auto"/>
            <w:right w:val="none" w:sz="0" w:space="0" w:color="auto"/>
          </w:divBdr>
          <w:divsChild>
            <w:div w:id="2117288199">
              <w:marLeft w:val="0"/>
              <w:marRight w:val="0"/>
              <w:marTop w:val="0"/>
              <w:marBottom w:val="0"/>
              <w:divBdr>
                <w:top w:val="none" w:sz="0" w:space="0" w:color="auto"/>
                <w:left w:val="none" w:sz="0" w:space="0" w:color="auto"/>
                <w:bottom w:val="none" w:sz="0" w:space="0" w:color="auto"/>
                <w:right w:val="none" w:sz="0" w:space="0" w:color="auto"/>
              </w:divBdr>
              <w:divsChild>
                <w:div w:id="1793397644">
                  <w:marLeft w:val="150"/>
                  <w:marRight w:val="150"/>
                  <w:marTop w:val="240"/>
                  <w:marBottom w:val="270"/>
                  <w:divBdr>
                    <w:top w:val="none" w:sz="0" w:space="0" w:color="auto"/>
                    <w:left w:val="none" w:sz="0" w:space="0" w:color="auto"/>
                    <w:bottom w:val="none" w:sz="0" w:space="0" w:color="auto"/>
                    <w:right w:val="none" w:sz="0" w:space="0" w:color="auto"/>
                  </w:divBdr>
                  <w:divsChild>
                    <w:div w:id="1725643419">
                      <w:marLeft w:val="0"/>
                      <w:marRight w:val="0"/>
                      <w:marTop w:val="0"/>
                      <w:marBottom w:val="0"/>
                      <w:divBdr>
                        <w:top w:val="none" w:sz="0" w:space="0" w:color="auto"/>
                        <w:left w:val="none" w:sz="0" w:space="0" w:color="auto"/>
                        <w:bottom w:val="single" w:sz="24" w:space="0" w:color="CCCCCC"/>
                        <w:right w:val="none" w:sz="0" w:space="0" w:color="auto"/>
                      </w:divBdr>
                    </w:div>
                  </w:divsChild>
                </w:div>
              </w:divsChild>
            </w:div>
          </w:divsChild>
        </w:div>
      </w:divsChild>
    </w:div>
    <w:div w:id="1046372350">
      <w:bodyDiv w:val="1"/>
      <w:marLeft w:val="0"/>
      <w:marRight w:val="0"/>
      <w:marTop w:val="0"/>
      <w:marBottom w:val="0"/>
      <w:divBdr>
        <w:top w:val="none" w:sz="0" w:space="0" w:color="auto"/>
        <w:left w:val="none" w:sz="0" w:space="0" w:color="auto"/>
        <w:bottom w:val="none" w:sz="0" w:space="0" w:color="auto"/>
        <w:right w:val="none" w:sz="0" w:space="0" w:color="auto"/>
      </w:divBdr>
    </w:div>
    <w:div w:id="1048795950">
      <w:bodyDiv w:val="1"/>
      <w:marLeft w:val="0"/>
      <w:marRight w:val="0"/>
      <w:marTop w:val="0"/>
      <w:marBottom w:val="0"/>
      <w:divBdr>
        <w:top w:val="none" w:sz="0" w:space="0" w:color="auto"/>
        <w:left w:val="none" w:sz="0" w:space="0" w:color="auto"/>
        <w:bottom w:val="none" w:sz="0" w:space="0" w:color="auto"/>
        <w:right w:val="none" w:sz="0" w:space="0" w:color="auto"/>
      </w:divBdr>
    </w:div>
    <w:div w:id="1052071401">
      <w:bodyDiv w:val="1"/>
      <w:marLeft w:val="0"/>
      <w:marRight w:val="0"/>
      <w:marTop w:val="0"/>
      <w:marBottom w:val="0"/>
      <w:divBdr>
        <w:top w:val="none" w:sz="0" w:space="0" w:color="auto"/>
        <w:left w:val="none" w:sz="0" w:space="0" w:color="auto"/>
        <w:bottom w:val="none" w:sz="0" w:space="0" w:color="auto"/>
        <w:right w:val="none" w:sz="0" w:space="0" w:color="auto"/>
      </w:divBdr>
    </w:div>
    <w:div w:id="1055467407">
      <w:bodyDiv w:val="1"/>
      <w:marLeft w:val="0"/>
      <w:marRight w:val="0"/>
      <w:marTop w:val="0"/>
      <w:marBottom w:val="0"/>
      <w:divBdr>
        <w:top w:val="none" w:sz="0" w:space="0" w:color="auto"/>
        <w:left w:val="none" w:sz="0" w:space="0" w:color="auto"/>
        <w:bottom w:val="none" w:sz="0" w:space="0" w:color="auto"/>
        <w:right w:val="none" w:sz="0" w:space="0" w:color="auto"/>
      </w:divBdr>
    </w:div>
    <w:div w:id="1060058178">
      <w:bodyDiv w:val="1"/>
      <w:marLeft w:val="0"/>
      <w:marRight w:val="0"/>
      <w:marTop w:val="0"/>
      <w:marBottom w:val="0"/>
      <w:divBdr>
        <w:top w:val="none" w:sz="0" w:space="0" w:color="auto"/>
        <w:left w:val="none" w:sz="0" w:space="0" w:color="auto"/>
        <w:bottom w:val="none" w:sz="0" w:space="0" w:color="auto"/>
        <w:right w:val="none" w:sz="0" w:space="0" w:color="auto"/>
      </w:divBdr>
    </w:div>
    <w:div w:id="1062829682">
      <w:bodyDiv w:val="1"/>
      <w:marLeft w:val="0"/>
      <w:marRight w:val="0"/>
      <w:marTop w:val="0"/>
      <w:marBottom w:val="0"/>
      <w:divBdr>
        <w:top w:val="none" w:sz="0" w:space="0" w:color="auto"/>
        <w:left w:val="none" w:sz="0" w:space="0" w:color="auto"/>
        <w:bottom w:val="none" w:sz="0" w:space="0" w:color="auto"/>
        <w:right w:val="none" w:sz="0" w:space="0" w:color="auto"/>
      </w:divBdr>
    </w:div>
    <w:div w:id="1063138579">
      <w:bodyDiv w:val="1"/>
      <w:marLeft w:val="0"/>
      <w:marRight w:val="0"/>
      <w:marTop w:val="0"/>
      <w:marBottom w:val="0"/>
      <w:divBdr>
        <w:top w:val="none" w:sz="0" w:space="0" w:color="auto"/>
        <w:left w:val="none" w:sz="0" w:space="0" w:color="auto"/>
        <w:bottom w:val="none" w:sz="0" w:space="0" w:color="auto"/>
        <w:right w:val="none" w:sz="0" w:space="0" w:color="auto"/>
      </w:divBdr>
    </w:div>
    <w:div w:id="1064183534">
      <w:bodyDiv w:val="1"/>
      <w:marLeft w:val="0"/>
      <w:marRight w:val="0"/>
      <w:marTop w:val="0"/>
      <w:marBottom w:val="0"/>
      <w:divBdr>
        <w:top w:val="none" w:sz="0" w:space="0" w:color="auto"/>
        <w:left w:val="none" w:sz="0" w:space="0" w:color="auto"/>
        <w:bottom w:val="none" w:sz="0" w:space="0" w:color="auto"/>
        <w:right w:val="none" w:sz="0" w:space="0" w:color="auto"/>
      </w:divBdr>
    </w:div>
    <w:div w:id="1072119912">
      <w:bodyDiv w:val="1"/>
      <w:marLeft w:val="0"/>
      <w:marRight w:val="0"/>
      <w:marTop w:val="0"/>
      <w:marBottom w:val="0"/>
      <w:divBdr>
        <w:top w:val="none" w:sz="0" w:space="0" w:color="auto"/>
        <w:left w:val="none" w:sz="0" w:space="0" w:color="auto"/>
        <w:bottom w:val="none" w:sz="0" w:space="0" w:color="auto"/>
        <w:right w:val="none" w:sz="0" w:space="0" w:color="auto"/>
      </w:divBdr>
    </w:div>
    <w:div w:id="1079867935">
      <w:bodyDiv w:val="1"/>
      <w:marLeft w:val="0"/>
      <w:marRight w:val="0"/>
      <w:marTop w:val="0"/>
      <w:marBottom w:val="0"/>
      <w:divBdr>
        <w:top w:val="none" w:sz="0" w:space="0" w:color="auto"/>
        <w:left w:val="none" w:sz="0" w:space="0" w:color="auto"/>
        <w:bottom w:val="none" w:sz="0" w:space="0" w:color="auto"/>
        <w:right w:val="none" w:sz="0" w:space="0" w:color="auto"/>
      </w:divBdr>
      <w:divsChild>
        <w:div w:id="41372486">
          <w:marLeft w:val="0"/>
          <w:marRight w:val="0"/>
          <w:marTop w:val="0"/>
          <w:marBottom w:val="0"/>
          <w:divBdr>
            <w:top w:val="none" w:sz="0" w:space="0" w:color="auto"/>
            <w:left w:val="none" w:sz="0" w:space="0" w:color="auto"/>
            <w:bottom w:val="none" w:sz="0" w:space="0" w:color="auto"/>
            <w:right w:val="none" w:sz="0" w:space="0" w:color="auto"/>
          </w:divBdr>
        </w:div>
        <w:div w:id="132724997">
          <w:marLeft w:val="0"/>
          <w:marRight w:val="0"/>
          <w:marTop w:val="0"/>
          <w:marBottom w:val="0"/>
          <w:divBdr>
            <w:top w:val="none" w:sz="0" w:space="0" w:color="auto"/>
            <w:left w:val="none" w:sz="0" w:space="0" w:color="auto"/>
            <w:bottom w:val="none" w:sz="0" w:space="0" w:color="auto"/>
            <w:right w:val="none" w:sz="0" w:space="0" w:color="auto"/>
          </w:divBdr>
        </w:div>
        <w:div w:id="187723577">
          <w:marLeft w:val="0"/>
          <w:marRight w:val="0"/>
          <w:marTop w:val="0"/>
          <w:marBottom w:val="0"/>
          <w:divBdr>
            <w:top w:val="none" w:sz="0" w:space="0" w:color="auto"/>
            <w:left w:val="none" w:sz="0" w:space="0" w:color="auto"/>
            <w:bottom w:val="none" w:sz="0" w:space="0" w:color="auto"/>
            <w:right w:val="none" w:sz="0" w:space="0" w:color="auto"/>
          </w:divBdr>
        </w:div>
        <w:div w:id="452093157">
          <w:marLeft w:val="0"/>
          <w:marRight w:val="0"/>
          <w:marTop w:val="0"/>
          <w:marBottom w:val="0"/>
          <w:divBdr>
            <w:top w:val="none" w:sz="0" w:space="0" w:color="auto"/>
            <w:left w:val="none" w:sz="0" w:space="0" w:color="auto"/>
            <w:bottom w:val="none" w:sz="0" w:space="0" w:color="auto"/>
            <w:right w:val="none" w:sz="0" w:space="0" w:color="auto"/>
          </w:divBdr>
        </w:div>
        <w:div w:id="534468764">
          <w:marLeft w:val="0"/>
          <w:marRight w:val="0"/>
          <w:marTop w:val="0"/>
          <w:marBottom w:val="0"/>
          <w:divBdr>
            <w:top w:val="none" w:sz="0" w:space="0" w:color="auto"/>
            <w:left w:val="none" w:sz="0" w:space="0" w:color="auto"/>
            <w:bottom w:val="none" w:sz="0" w:space="0" w:color="auto"/>
            <w:right w:val="none" w:sz="0" w:space="0" w:color="auto"/>
          </w:divBdr>
        </w:div>
        <w:div w:id="861551740">
          <w:marLeft w:val="0"/>
          <w:marRight w:val="0"/>
          <w:marTop w:val="0"/>
          <w:marBottom w:val="0"/>
          <w:divBdr>
            <w:top w:val="none" w:sz="0" w:space="0" w:color="auto"/>
            <w:left w:val="none" w:sz="0" w:space="0" w:color="auto"/>
            <w:bottom w:val="none" w:sz="0" w:space="0" w:color="auto"/>
            <w:right w:val="none" w:sz="0" w:space="0" w:color="auto"/>
          </w:divBdr>
        </w:div>
        <w:div w:id="1175606110">
          <w:marLeft w:val="0"/>
          <w:marRight w:val="0"/>
          <w:marTop w:val="0"/>
          <w:marBottom w:val="0"/>
          <w:divBdr>
            <w:top w:val="none" w:sz="0" w:space="0" w:color="auto"/>
            <w:left w:val="none" w:sz="0" w:space="0" w:color="auto"/>
            <w:bottom w:val="none" w:sz="0" w:space="0" w:color="auto"/>
            <w:right w:val="none" w:sz="0" w:space="0" w:color="auto"/>
          </w:divBdr>
        </w:div>
        <w:div w:id="1352220388">
          <w:marLeft w:val="0"/>
          <w:marRight w:val="0"/>
          <w:marTop w:val="0"/>
          <w:marBottom w:val="0"/>
          <w:divBdr>
            <w:top w:val="none" w:sz="0" w:space="0" w:color="auto"/>
            <w:left w:val="none" w:sz="0" w:space="0" w:color="auto"/>
            <w:bottom w:val="none" w:sz="0" w:space="0" w:color="auto"/>
            <w:right w:val="none" w:sz="0" w:space="0" w:color="auto"/>
          </w:divBdr>
        </w:div>
        <w:div w:id="1408335664">
          <w:marLeft w:val="0"/>
          <w:marRight w:val="0"/>
          <w:marTop w:val="0"/>
          <w:marBottom w:val="0"/>
          <w:divBdr>
            <w:top w:val="none" w:sz="0" w:space="0" w:color="auto"/>
            <w:left w:val="none" w:sz="0" w:space="0" w:color="auto"/>
            <w:bottom w:val="none" w:sz="0" w:space="0" w:color="auto"/>
            <w:right w:val="none" w:sz="0" w:space="0" w:color="auto"/>
          </w:divBdr>
        </w:div>
        <w:div w:id="1454178788">
          <w:marLeft w:val="0"/>
          <w:marRight w:val="0"/>
          <w:marTop w:val="0"/>
          <w:marBottom w:val="0"/>
          <w:divBdr>
            <w:top w:val="none" w:sz="0" w:space="0" w:color="auto"/>
            <w:left w:val="none" w:sz="0" w:space="0" w:color="auto"/>
            <w:bottom w:val="none" w:sz="0" w:space="0" w:color="auto"/>
            <w:right w:val="none" w:sz="0" w:space="0" w:color="auto"/>
          </w:divBdr>
        </w:div>
        <w:div w:id="1467505988">
          <w:marLeft w:val="0"/>
          <w:marRight w:val="0"/>
          <w:marTop w:val="0"/>
          <w:marBottom w:val="0"/>
          <w:divBdr>
            <w:top w:val="none" w:sz="0" w:space="0" w:color="auto"/>
            <w:left w:val="none" w:sz="0" w:space="0" w:color="auto"/>
            <w:bottom w:val="none" w:sz="0" w:space="0" w:color="auto"/>
            <w:right w:val="none" w:sz="0" w:space="0" w:color="auto"/>
          </w:divBdr>
        </w:div>
        <w:div w:id="1495954983">
          <w:marLeft w:val="0"/>
          <w:marRight w:val="0"/>
          <w:marTop w:val="0"/>
          <w:marBottom w:val="0"/>
          <w:divBdr>
            <w:top w:val="none" w:sz="0" w:space="0" w:color="auto"/>
            <w:left w:val="none" w:sz="0" w:space="0" w:color="auto"/>
            <w:bottom w:val="none" w:sz="0" w:space="0" w:color="auto"/>
            <w:right w:val="none" w:sz="0" w:space="0" w:color="auto"/>
          </w:divBdr>
        </w:div>
        <w:div w:id="1588417577">
          <w:marLeft w:val="0"/>
          <w:marRight w:val="0"/>
          <w:marTop w:val="0"/>
          <w:marBottom w:val="0"/>
          <w:divBdr>
            <w:top w:val="none" w:sz="0" w:space="0" w:color="auto"/>
            <w:left w:val="none" w:sz="0" w:space="0" w:color="auto"/>
            <w:bottom w:val="none" w:sz="0" w:space="0" w:color="auto"/>
            <w:right w:val="none" w:sz="0" w:space="0" w:color="auto"/>
          </w:divBdr>
        </w:div>
        <w:div w:id="1828547319">
          <w:marLeft w:val="0"/>
          <w:marRight w:val="0"/>
          <w:marTop w:val="0"/>
          <w:marBottom w:val="0"/>
          <w:divBdr>
            <w:top w:val="none" w:sz="0" w:space="0" w:color="auto"/>
            <w:left w:val="none" w:sz="0" w:space="0" w:color="auto"/>
            <w:bottom w:val="none" w:sz="0" w:space="0" w:color="auto"/>
            <w:right w:val="none" w:sz="0" w:space="0" w:color="auto"/>
          </w:divBdr>
        </w:div>
        <w:div w:id="1953904409">
          <w:marLeft w:val="0"/>
          <w:marRight w:val="0"/>
          <w:marTop w:val="0"/>
          <w:marBottom w:val="0"/>
          <w:divBdr>
            <w:top w:val="none" w:sz="0" w:space="0" w:color="auto"/>
            <w:left w:val="none" w:sz="0" w:space="0" w:color="auto"/>
            <w:bottom w:val="none" w:sz="0" w:space="0" w:color="auto"/>
            <w:right w:val="none" w:sz="0" w:space="0" w:color="auto"/>
          </w:divBdr>
        </w:div>
        <w:div w:id="1991011182">
          <w:marLeft w:val="0"/>
          <w:marRight w:val="0"/>
          <w:marTop w:val="0"/>
          <w:marBottom w:val="0"/>
          <w:divBdr>
            <w:top w:val="none" w:sz="0" w:space="0" w:color="auto"/>
            <w:left w:val="none" w:sz="0" w:space="0" w:color="auto"/>
            <w:bottom w:val="none" w:sz="0" w:space="0" w:color="auto"/>
            <w:right w:val="none" w:sz="0" w:space="0" w:color="auto"/>
          </w:divBdr>
        </w:div>
        <w:div w:id="2029601612">
          <w:marLeft w:val="0"/>
          <w:marRight w:val="0"/>
          <w:marTop w:val="0"/>
          <w:marBottom w:val="0"/>
          <w:divBdr>
            <w:top w:val="none" w:sz="0" w:space="0" w:color="auto"/>
            <w:left w:val="none" w:sz="0" w:space="0" w:color="auto"/>
            <w:bottom w:val="none" w:sz="0" w:space="0" w:color="auto"/>
            <w:right w:val="none" w:sz="0" w:space="0" w:color="auto"/>
          </w:divBdr>
        </w:div>
        <w:div w:id="2096826379">
          <w:marLeft w:val="0"/>
          <w:marRight w:val="0"/>
          <w:marTop w:val="0"/>
          <w:marBottom w:val="0"/>
          <w:divBdr>
            <w:top w:val="none" w:sz="0" w:space="0" w:color="auto"/>
            <w:left w:val="none" w:sz="0" w:space="0" w:color="auto"/>
            <w:bottom w:val="none" w:sz="0" w:space="0" w:color="auto"/>
            <w:right w:val="none" w:sz="0" w:space="0" w:color="auto"/>
          </w:divBdr>
        </w:div>
        <w:div w:id="2135362193">
          <w:marLeft w:val="0"/>
          <w:marRight w:val="0"/>
          <w:marTop w:val="0"/>
          <w:marBottom w:val="0"/>
          <w:divBdr>
            <w:top w:val="none" w:sz="0" w:space="0" w:color="auto"/>
            <w:left w:val="none" w:sz="0" w:space="0" w:color="auto"/>
            <w:bottom w:val="none" w:sz="0" w:space="0" w:color="auto"/>
            <w:right w:val="none" w:sz="0" w:space="0" w:color="auto"/>
          </w:divBdr>
        </w:div>
      </w:divsChild>
    </w:div>
    <w:div w:id="1082021841">
      <w:bodyDiv w:val="1"/>
      <w:marLeft w:val="0"/>
      <w:marRight w:val="0"/>
      <w:marTop w:val="0"/>
      <w:marBottom w:val="0"/>
      <w:divBdr>
        <w:top w:val="none" w:sz="0" w:space="0" w:color="auto"/>
        <w:left w:val="none" w:sz="0" w:space="0" w:color="auto"/>
        <w:bottom w:val="none" w:sz="0" w:space="0" w:color="auto"/>
        <w:right w:val="none" w:sz="0" w:space="0" w:color="auto"/>
      </w:divBdr>
      <w:divsChild>
        <w:div w:id="725879870">
          <w:marLeft w:val="0"/>
          <w:marRight w:val="0"/>
          <w:marTop w:val="0"/>
          <w:marBottom w:val="300"/>
          <w:divBdr>
            <w:top w:val="none" w:sz="0" w:space="0" w:color="auto"/>
            <w:left w:val="none" w:sz="0" w:space="0" w:color="auto"/>
            <w:bottom w:val="none" w:sz="0" w:space="0" w:color="auto"/>
            <w:right w:val="none" w:sz="0" w:space="0" w:color="auto"/>
          </w:divBdr>
          <w:divsChild>
            <w:div w:id="1710184348">
              <w:marLeft w:val="0"/>
              <w:marRight w:val="0"/>
              <w:marTop w:val="0"/>
              <w:marBottom w:val="240"/>
              <w:divBdr>
                <w:top w:val="none" w:sz="0" w:space="0" w:color="auto"/>
                <w:left w:val="none" w:sz="0" w:space="0" w:color="auto"/>
                <w:bottom w:val="single" w:sz="6" w:space="6" w:color="CCC1B7"/>
                <w:right w:val="none" w:sz="0" w:space="0" w:color="auto"/>
              </w:divBdr>
              <w:divsChild>
                <w:div w:id="37732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18715">
          <w:marLeft w:val="0"/>
          <w:marRight w:val="0"/>
          <w:marTop w:val="0"/>
          <w:marBottom w:val="0"/>
          <w:divBdr>
            <w:top w:val="none" w:sz="0" w:space="0" w:color="auto"/>
            <w:left w:val="none" w:sz="0" w:space="0" w:color="auto"/>
            <w:bottom w:val="none" w:sz="0" w:space="0" w:color="auto"/>
            <w:right w:val="none" w:sz="0" w:space="0" w:color="auto"/>
          </w:divBdr>
        </w:div>
      </w:divsChild>
    </w:div>
    <w:div w:id="1092702027">
      <w:bodyDiv w:val="1"/>
      <w:marLeft w:val="0"/>
      <w:marRight w:val="0"/>
      <w:marTop w:val="0"/>
      <w:marBottom w:val="0"/>
      <w:divBdr>
        <w:top w:val="none" w:sz="0" w:space="0" w:color="auto"/>
        <w:left w:val="none" w:sz="0" w:space="0" w:color="auto"/>
        <w:bottom w:val="none" w:sz="0" w:space="0" w:color="auto"/>
        <w:right w:val="none" w:sz="0" w:space="0" w:color="auto"/>
      </w:divBdr>
    </w:div>
    <w:div w:id="1094781319">
      <w:bodyDiv w:val="1"/>
      <w:marLeft w:val="0"/>
      <w:marRight w:val="0"/>
      <w:marTop w:val="0"/>
      <w:marBottom w:val="0"/>
      <w:divBdr>
        <w:top w:val="none" w:sz="0" w:space="0" w:color="auto"/>
        <w:left w:val="none" w:sz="0" w:space="0" w:color="auto"/>
        <w:bottom w:val="none" w:sz="0" w:space="0" w:color="auto"/>
        <w:right w:val="none" w:sz="0" w:space="0" w:color="auto"/>
      </w:divBdr>
      <w:divsChild>
        <w:div w:id="791750296">
          <w:marLeft w:val="167"/>
          <w:marRight w:val="167"/>
          <w:marTop w:val="0"/>
          <w:marBottom w:val="150"/>
          <w:divBdr>
            <w:top w:val="none" w:sz="0" w:space="0" w:color="auto"/>
            <w:left w:val="none" w:sz="0" w:space="0" w:color="auto"/>
            <w:bottom w:val="none" w:sz="0" w:space="0" w:color="auto"/>
            <w:right w:val="none" w:sz="0" w:space="0" w:color="auto"/>
          </w:divBdr>
          <w:divsChild>
            <w:div w:id="1003320089">
              <w:marLeft w:val="0"/>
              <w:marRight w:val="0"/>
              <w:marTop w:val="0"/>
              <w:marBottom w:val="0"/>
              <w:divBdr>
                <w:top w:val="none" w:sz="0" w:space="0" w:color="auto"/>
                <w:left w:val="none" w:sz="0" w:space="0" w:color="auto"/>
                <w:bottom w:val="none" w:sz="0" w:space="0" w:color="auto"/>
                <w:right w:val="none" w:sz="0" w:space="0" w:color="auto"/>
              </w:divBdr>
              <w:divsChild>
                <w:div w:id="404107826">
                  <w:marLeft w:val="0"/>
                  <w:marRight w:val="0"/>
                  <w:marTop w:val="0"/>
                  <w:marBottom w:val="0"/>
                  <w:divBdr>
                    <w:top w:val="none" w:sz="0" w:space="0" w:color="auto"/>
                    <w:left w:val="none" w:sz="0" w:space="0" w:color="auto"/>
                    <w:bottom w:val="none" w:sz="0" w:space="0" w:color="auto"/>
                    <w:right w:val="none" w:sz="0" w:space="0" w:color="auto"/>
                  </w:divBdr>
                  <w:divsChild>
                    <w:div w:id="166955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537679">
              <w:marLeft w:val="0"/>
              <w:marRight w:val="0"/>
              <w:marTop w:val="15"/>
              <w:marBottom w:val="15"/>
              <w:divBdr>
                <w:top w:val="none" w:sz="0" w:space="0" w:color="auto"/>
                <w:left w:val="none" w:sz="0" w:space="0" w:color="auto"/>
                <w:bottom w:val="none" w:sz="0" w:space="0" w:color="auto"/>
                <w:right w:val="none" w:sz="0" w:space="0" w:color="auto"/>
              </w:divBdr>
              <w:divsChild>
                <w:div w:id="892011003">
                  <w:marLeft w:val="0"/>
                  <w:marRight w:val="0"/>
                  <w:marTop w:val="0"/>
                  <w:marBottom w:val="0"/>
                  <w:divBdr>
                    <w:top w:val="none" w:sz="0" w:space="0" w:color="auto"/>
                    <w:left w:val="none" w:sz="0" w:space="0" w:color="auto"/>
                    <w:bottom w:val="none" w:sz="0" w:space="0" w:color="auto"/>
                    <w:right w:val="none" w:sz="0" w:space="0" w:color="auto"/>
                  </w:divBdr>
                  <w:divsChild>
                    <w:div w:id="497621662">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1378161810">
          <w:marLeft w:val="167"/>
          <w:marRight w:val="167"/>
          <w:marTop w:val="0"/>
          <w:marBottom w:val="0"/>
          <w:divBdr>
            <w:top w:val="none" w:sz="0" w:space="0" w:color="auto"/>
            <w:left w:val="none" w:sz="0" w:space="0" w:color="auto"/>
            <w:bottom w:val="none" w:sz="0" w:space="0" w:color="auto"/>
            <w:right w:val="none" w:sz="0" w:space="0" w:color="auto"/>
          </w:divBdr>
          <w:divsChild>
            <w:div w:id="1194921807">
              <w:marLeft w:val="0"/>
              <w:marRight w:val="0"/>
              <w:marTop w:val="0"/>
              <w:marBottom w:val="0"/>
              <w:divBdr>
                <w:top w:val="none" w:sz="0" w:space="0" w:color="auto"/>
                <w:left w:val="none" w:sz="0" w:space="0" w:color="auto"/>
                <w:bottom w:val="none" w:sz="0" w:space="0" w:color="auto"/>
                <w:right w:val="none" w:sz="0" w:space="0" w:color="auto"/>
              </w:divBdr>
              <w:divsChild>
                <w:div w:id="434520581">
                  <w:marLeft w:val="0"/>
                  <w:marRight w:val="0"/>
                  <w:marTop w:val="0"/>
                  <w:marBottom w:val="0"/>
                  <w:divBdr>
                    <w:top w:val="none" w:sz="0" w:space="0" w:color="auto"/>
                    <w:left w:val="none" w:sz="0" w:space="0" w:color="auto"/>
                    <w:bottom w:val="none" w:sz="0" w:space="0" w:color="auto"/>
                    <w:right w:val="none" w:sz="0" w:space="0" w:color="auto"/>
                  </w:divBdr>
                  <w:divsChild>
                    <w:div w:id="83102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127017">
      <w:bodyDiv w:val="1"/>
      <w:marLeft w:val="0"/>
      <w:marRight w:val="0"/>
      <w:marTop w:val="0"/>
      <w:marBottom w:val="0"/>
      <w:divBdr>
        <w:top w:val="none" w:sz="0" w:space="0" w:color="auto"/>
        <w:left w:val="none" w:sz="0" w:space="0" w:color="auto"/>
        <w:bottom w:val="none" w:sz="0" w:space="0" w:color="auto"/>
        <w:right w:val="none" w:sz="0" w:space="0" w:color="auto"/>
      </w:divBdr>
    </w:div>
    <w:div w:id="1101872267">
      <w:bodyDiv w:val="1"/>
      <w:marLeft w:val="0"/>
      <w:marRight w:val="0"/>
      <w:marTop w:val="0"/>
      <w:marBottom w:val="0"/>
      <w:divBdr>
        <w:top w:val="none" w:sz="0" w:space="0" w:color="auto"/>
        <w:left w:val="none" w:sz="0" w:space="0" w:color="auto"/>
        <w:bottom w:val="none" w:sz="0" w:space="0" w:color="auto"/>
        <w:right w:val="none" w:sz="0" w:space="0" w:color="auto"/>
      </w:divBdr>
    </w:div>
    <w:div w:id="1105032383">
      <w:bodyDiv w:val="1"/>
      <w:marLeft w:val="0"/>
      <w:marRight w:val="0"/>
      <w:marTop w:val="0"/>
      <w:marBottom w:val="0"/>
      <w:divBdr>
        <w:top w:val="none" w:sz="0" w:space="0" w:color="auto"/>
        <w:left w:val="none" w:sz="0" w:space="0" w:color="auto"/>
        <w:bottom w:val="none" w:sz="0" w:space="0" w:color="auto"/>
        <w:right w:val="none" w:sz="0" w:space="0" w:color="auto"/>
      </w:divBdr>
    </w:div>
    <w:div w:id="1113400269">
      <w:bodyDiv w:val="1"/>
      <w:marLeft w:val="0"/>
      <w:marRight w:val="0"/>
      <w:marTop w:val="0"/>
      <w:marBottom w:val="0"/>
      <w:divBdr>
        <w:top w:val="none" w:sz="0" w:space="0" w:color="auto"/>
        <w:left w:val="none" w:sz="0" w:space="0" w:color="auto"/>
        <w:bottom w:val="none" w:sz="0" w:space="0" w:color="auto"/>
        <w:right w:val="none" w:sz="0" w:space="0" w:color="auto"/>
      </w:divBdr>
    </w:div>
    <w:div w:id="1115564044">
      <w:bodyDiv w:val="1"/>
      <w:marLeft w:val="0"/>
      <w:marRight w:val="0"/>
      <w:marTop w:val="0"/>
      <w:marBottom w:val="0"/>
      <w:divBdr>
        <w:top w:val="none" w:sz="0" w:space="0" w:color="auto"/>
        <w:left w:val="none" w:sz="0" w:space="0" w:color="auto"/>
        <w:bottom w:val="none" w:sz="0" w:space="0" w:color="auto"/>
        <w:right w:val="none" w:sz="0" w:space="0" w:color="auto"/>
      </w:divBdr>
    </w:div>
    <w:div w:id="1122501098">
      <w:bodyDiv w:val="1"/>
      <w:marLeft w:val="0"/>
      <w:marRight w:val="0"/>
      <w:marTop w:val="0"/>
      <w:marBottom w:val="0"/>
      <w:divBdr>
        <w:top w:val="none" w:sz="0" w:space="0" w:color="auto"/>
        <w:left w:val="none" w:sz="0" w:space="0" w:color="auto"/>
        <w:bottom w:val="none" w:sz="0" w:space="0" w:color="auto"/>
        <w:right w:val="none" w:sz="0" w:space="0" w:color="auto"/>
      </w:divBdr>
      <w:divsChild>
        <w:div w:id="459111914">
          <w:marLeft w:val="0"/>
          <w:marRight w:val="0"/>
          <w:marTop w:val="0"/>
          <w:marBottom w:val="0"/>
          <w:divBdr>
            <w:top w:val="none" w:sz="0" w:space="0" w:color="auto"/>
            <w:left w:val="none" w:sz="0" w:space="0" w:color="auto"/>
            <w:bottom w:val="none" w:sz="0" w:space="0" w:color="auto"/>
            <w:right w:val="none" w:sz="0" w:space="0" w:color="auto"/>
          </w:divBdr>
        </w:div>
      </w:divsChild>
    </w:div>
    <w:div w:id="1126198002">
      <w:bodyDiv w:val="1"/>
      <w:marLeft w:val="0"/>
      <w:marRight w:val="0"/>
      <w:marTop w:val="0"/>
      <w:marBottom w:val="0"/>
      <w:divBdr>
        <w:top w:val="none" w:sz="0" w:space="0" w:color="auto"/>
        <w:left w:val="none" w:sz="0" w:space="0" w:color="auto"/>
        <w:bottom w:val="none" w:sz="0" w:space="0" w:color="auto"/>
        <w:right w:val="none" w:sz="0" w:space="0" w:color="auto"/>
      </w:divBdr>
      <w:divsChild>
        <w:div w:id="51272675">
          <w:marLeft w:val="798"/>
          <w:marRight w:val="441"/>
          <w:marTop w:val="0"/>
          <w:marBottom w:val="0"/>
          <w:divBdr>
            <w:top w:val="none" w:sz="0" w:space="0" w:color="auto"/>
            <w:left w:val="none" w:sz="0" w:space="0" w:color="auto"/>
            <w:bottom w:val="none" w:sz="0" w:space="0" w:color="auto"/>
            <w:right w:val="none" w:sz="0" w:space="0" w:color="auto"/>
          </w:divBdr>
          <w:divsChild>
            <w:div w:id="17246281">
              <w:marLeft w:val="0"/>
              <w:marRight w:val="253"/>
              <w:marTop w:val="0"/>
              <w:marBottom w:val="0"/>
              <w:divBdr>
                <w:top w:val="none" w:sz="0" w:space="0" w:color="auto"/>
                <w:left w:val="none" w:sz="0" w:space="0" w:color="auto"/>
                <w:bottom w:val="none" w:sz="0" w:space="0" w:color="auto"/>
                <w:right w:val="none" w:sz="0" w:space="0" w:color="auto"/>
              </w:divBdr>
              <w:divsChild>
                <w:div w:id="203910442">
                  <w:marLeft w:val="0"/>
                  <w:marRight w:val="0"/>
                  <w:marTop w:val="0"/>
                  <w:marBottom w:val="0"/>
                  <w:divBdr>
                    <w:top w:val="none" w:sz="0" w:space="0" w:color="auto"/>
                    <w:left w:val="none" w:sz="0" w:space="0" w:color="auto"/>
                    <w:bottom w:val="none" w:sz="0" w:space="0" w:color="auto"/>
                    <w:right w:val="none" w:sz="0" w:space="0" w:color="auto"/>
                  </w:divBdr>
                  <w:divsChild>
                    <w:div w:id="1450008571">
                      <w:marLeft w:val="0"/>
                      <w:marRight w:val="0"/>
                      <w:marTop w:val="0"/>
                      <w:marBottom w:val="0"/>
                      <w:divBdr>
                        <w:top w:val="none" w:sz="0" w:space="0" w:color="auto"/>
                        <w:left w:val="none" w:sz="0" w:space="0" w:color="auto"/>
                        <w:bottom w:val="none" w:sz="0" w:space="0" w:color="auto"/>
                        <w:right w:val="none" w:sz="0" w:space="0" w:color="auto"/>
                      </w:divBdr>
                      <w:divsChild>
                        <w:div w:id="1083260086">
                          <w:marLeft w:val="0"/>
                          <w:marRight w:val="75"/>
                          <w:marTop w:val="0"/>
                          <w:marBottom w:val="0"/>
                          <w:divBdr>
                            <w:top w:val="none" w:sz="0" w:space="0" w:color="auto"/>
                            <w:left w:val="none" w:sz="0" w:space="0" w:color="auto"/>
                            <w:bottom w:val="none" w:sz="0" w:space="0" w:color="auto"/>
                            <w:right w:val="none" w:sz="0" w:space="0" w:color="auto"/>
                          </w:divBdr>
                        </w:div>
                        <w:div w:id="510996128">
                          <w:marLeft w:val="0"/>
                          <w:marRight w:val="0"/>
                          <w:marTop w:val="0"/>
                          <w:marBottom w:val="0"/>
                          <w:divBdr>
                            <w:top w:val="none" w:sz="0" w:space="0" w:color="auto"/>
                            <w:left w:val="none" w:sz="0" w:space="0" w:color="auto"/>
                            <w:bottom w:val="none" w:sz="0" w:space="0" w:color="auto"/>
                            <w:right w:val="none" w:sz="0" w:space="0" w:color="auto"/>
                          </w:divBdr>
                        </w:div>
                      </w:divsChild>
                    </w:div>
                    <w:div w:id="458839553">
                      <w:marLeft w:val="0"/>
                      <w:marRight w:val="0"/>
                      <w:marTop w:val="0"/>
                      <w:marBottom w:val="0"/>
                      <w:divBdr>
                        <w:top w:val="none" w:sz="0" w:space="0" w:color="auto"/>
                        <w:left w:val="none" w:sz="0" w:space="0" w:color="auto"/>
                        <w:bottom w:val="none" w:sz="0" w:space="0" w:color="auto"/>
                        <w:right w:val="none" w:sz="0" w:space="0" w:color="auto"/>
                      </w:divBdr>
                      <w:divsChild>
                        <w:div w:id="13328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200643">
      <w:bodyDiv w:val="1"/>
      <w:marLeft w:val="0"/>
      <w:marRight w:val="0"/>
      <w:marTop w:val="0"/>
      <w:marBottom w:val="0"/>
      <w:divBdr>
        <w:top w:val="none" w:sz="0" w:space="0" w:color="auto"/>
        <w:left w:val="none" w:sz="0" w:space="0" w:color="auto"/>
        <w:bottom w:val="none" w:sz="0" w:space="0" w:color="auto"/>
        <w:right w:val="none" w:sz="0" w:space="0" w:color="auto"/>
      </w:divBdr>
    </w:div>
    <w:div w:id="1145583645">
      <w:bodyDiv w:val="1"/>
      <w:marLeft w:val="0"/>
      <w:marRight w:val="0"/>
      <w:marTop w:val="0"/>
      <w:marBottom w:val="0"/>
      <w:divBdr>
        <w:top w:val="none" w:sz="0" w:space="0" w:color="auto"/>
        <w:left w:val="none" w:sz="0" w:space="0" w:color="auto"/>
        <w:bottom w:val="none" w:sz="0" w:space="0" w:color="auto"/>
        <w:right w:val="none" w:sz="0" w:space="0" w:color="auto"/>
      </w:divBdr>
    </w:div>
    <w:div w:id="1151144178">
      <w:bodyDiv w:val="1"/>
      <w:marLeft w:val="0"/>
      <w:marRight w:val="0"/>
      <w:marTop w:val="0"/>
      <w:marBottom w:val="0"/>
      <w:divBdr>
        <w:top w:val="none" w:sz="0" w:space="0" w:color="auto"/>
        <w:left w:val="none" w:sz="0" w:space="0" w:color="auto"/>
        <w:bottom w:val="none" w:sz="0" w:space="0" w:color="auto"/>
        <w:right w:val="none" w:sz="0" w:space="0" w:color="auto"/>
      </w:divBdr>
    </w:div>
    <w:div w:id="1151826493">
      <w:bodyDiv w:val="1"/>
      <w:marLeft w:val="0"/>
      <w:marRight w:val="0"/>
      <w:marTop w:val="0"/>
      <w:marBottom w:val="0"/>
      <w:divBdr>
        <w:top w:val="none" w:sz="0" w:space="0" w:color="auto"/>
        <w:left w:val="none" w:sz="0" w:space="0" w:color="auto"/>
        <w:bottom w:val="none" w:sz="0" w:space="0" w:color="auto"/>
        <w:right w:val="none" w:sz="0" w:space="0" w:color="auto"/>
      </w:divBdr>
    </w:div>
    <w:div w:id="1172647141">
      <w:bodyDiv w:val="1"/>
      <w:marLeft w:val="0"/>
      <w:marRight w:val="0"/>
      <w:marTop w:val="0"/>
      <w:marBottom w:val="0"/>
      <w:divBdr>
        <w:top w:val="none" w:sz="0" w:space="0" w:color="auto"/>
        <w:left w:val="none" w:sz="0" w:space="0" w:color="auto"/>
        <w:bottom w:val="none" w:sz="0" w:space="0" w:color="auto"/>
        <w:right w:val="none" w:sz="0" w:space="0" w:color="auto"/>
      </w:divBdr>
    </w:div>
    <w:div w:id="1174687599">
      <w:bodyDiv w:val="1"/>
      <w:marLeft w:val="0"/>
      <w:marRight w:val="0"/>
      <w:marTop w:val="0"/>
      <w:marBottom w:val="0"/>
      <w:divBdr>
        <w:top w:val="none" w:sz="0" w:space="0" w:color="auto"/>
        <w:left w:val="none" w:sz="0" w:space="0" w:color="auto"/>
        <w:bottom w:val="none" w:sz="0" w:space="0" w:color="auto"/>
        <w:right w:val="none" w:sz="0" w:space="0" w:color="auto"/>
      </w:divBdr>
    </w:div>
    <w:div w:id="1183545921">
      <w:bodyDiv w:val="1"/>
      <w:marLeft w:val="0"/>
      <w:marRight w:val="0"/>
      <w:marTop w:val="0"/>
      <w:marBottom w:val="0"/>
      <w:divBdr>
        <w:top w:val="none" w:sz="0" w:space="0" w:color="auto"/>
        <w:left w:val="none" w:sz="0" w:space="0" w:color="auto"/>
        <w:bottom w:val="none" w:sz="0" w:space="0" w:color="auto"/>
        <w:right w:val="none" w:sz="0" w:space="0" w:color="auto"/>
      </w:divBdr>
    </w:div>
    <w:div w:id="1187208241">
      <w:bodyDiv w:val="1"/>
      <w:marLeft w:val="0"/>
      <w:marRight w:val="0"/>
      <w:marTop w:val="0"/>
      <w:marBottom w:val="0"/>
      <w:divBdr>
        <w:top w:val="none" w:sz="0" w:space="0" w:color="auto"/>
        <w:left w:val="none" w:sz="0" w:space="0" w:color="auto"/>
        <w:bottom w:val="none" w:sz="0" w:space="0" w:color="auto"/>
        <w:right w:val="none" w:sz="0" w:space="0" w:color="auto"/>
      </w:divBdr>
    </w:div>
    <w:div w:id="1194459563">
      <w:bodyDiv w:val="1"/>
      <w:marLeft w:val="0"/>
      <w:marRight w:val="0"/>
      <w:marTop w:val="0"/>
      <w:marBottom w:val="0"/>
      <w:divBdr>
        <w:top w:val="none" w:sz="0" w:space="0" w:color="auto"/>
        <w:left w:val="none" w:sz="0" w:space="0" w:color="auto"/>
        <w:bottom w:val="none" w:sz="0" w:space="0" w:color="auto"/>
        <w:right w:val="none" w:sz="0" w:space="0" w:color="auto"/>
      </w:divBdr>
    </w:div>
    <w:div w:id="1198545861">
      <w:bodyDiv w:val="1"/>
      <w:marLeft w:val="0"/>
      <w:marRight w:val="0"/>
      <w:marTop w:val="0"/>
      <w:marBottom w:val="0"/>
      <w:divBdr>
        <w:top w:val="none" w:sz="0" w:space="0" w:color="auto"/>
        <w:left w:val="none" w:sz="0" w:space="0" w:color="auto"/>
        <w:bottom w:val="none" w:sz="0" w:space="0" w:color="auto"/>
        <w:right w:val="none" w:sz="0" w:space="0" w:color="auto"/>
      </w:divBdr>
    </w:div>
    <w:div w:id="1198739622">
      <w:bodyDiv w:val="1"/>
      <w:marLeft w:val="0"/>
      <w:marRight w:val="0"/>
      <w:marTop w:val="0"/>
      <w:marBottom w:val="0"/>
      <w:divBdr>
        <w:top w:val="none" w:sz="0" w:space="0" w:color="auto"/>
        <w:left w:val="none" w:sz="0" w:space="0" w:color="auto"/>
        <w:bottom w:val="none" w:sz="0" w:space="0" w:color="auto"/>
        <w:right w:val="none" w:sz="0" w:space="0" w:color="auto"/>
      </w:divBdr>
    </w:div>
    <w:div w:id="1206714928">
      <w:bodyDiv w:val="1"/>
      <w:marLeft w:val="0"/>
      <w:marRight w:val="0"/>
      <w:marTop w:val="0"/>
      <w:marBottom w:val="0"/>
      <w:divBdr>
        <w:top w:val="none" w:sz="0" w:space="0" w:color="auto"/>
        <w:left w:val="none" w:sz="0" w:space="0" w:color="auto"/>
        <w:bottom w:val="none" w:sz="0" w:space="0" w:color="auto"/>
        <w:right w:val="none" w:sz="0" w:space="0" w:color="auto"/>
      </w:divBdr>
    </w:div>
    <w:div w:id="1226523306">
      <w:bodyDiv w:val="1"/>
      <w:marLeft w:val="0"/>
      <w:marRight w:val="0"/>
      <w:marTop w:val="0"/>
      <w:marBottom w:val="0"/>
      <w:divBdr>
        <w:top w:val="none" w:sz="0" w:space="0" w:color="auto"/>
        <w:left w:val="none" w:sz="0" w:space="0" w:color="auto"/>
        <w:bottom w:val="none" w:sz="0" w:space="0" w:color="auto"/>
        <w:right w:val="none" w:sz="0" w:space="0" w:color="auto"/>
      </w:divBdr>
    </w:div>
    <w:div w:id="1229070355">
      <w:bodyDiv w:val="1"/>
      <w:marLeft w:val="0"/>
      <w:marRight w:val="0"/>
      <w:marTop w:val="0"/>
      <w:marBottom w:val="0"/>
      <w:divBdr>
        <w:top w:val="none" w:sz="0" w:space="0" w:color="auto"/>
        <w:left w:val="none" w:sz="0" w:space="0" w:color="auto"/>
        <w:bottom w:val="none" w:sz="0" w:space="0" w:color="auto"/>
        <w:right w:val="none" w:sz="0" w:space="0" w:color="auto"/>
      </w:divBdr>
    </w:div>
    <w:div w:id="1238831793">
      <w:bodyDiv w:val="1"/>
      <w:marLeft w:val="0"/>
      <w:marRight w:val="0"/>
      <w:marTop w:val="0"/>
      <w:marBottom w:val="0"/>
      <w:divBdr>
        <w:top w:val="none" w:sz="0" w:space="0" w:color="auto"/>
        <w:left w:val="none" w:sz="0" w:space="0" w:color="auto"/>
        <w:bottom w:val="none" w:sz="0" w:space="0" w:color="auto"/>
        <w:right w:val="none" w:sz="0" w:space="0" w:color="auto"/>
      </w:divBdr>
    </w:div>
    <w:div w:id="1239441459">
      <w:bodyDiv w:val="1"/>
      <w:marLeft w:val="0"/>
      <w:marRight w:val="0"/>
      <w:marTop w:val="0"/>
      <w:marBottom w:val="0"/>
      <w:divBdr>
        <w:top w:val="none" w:sz="0" w:space="0" w:color="auto"/>
        <w:left w:val="none" w:sz="0" w:space="0" w:color="auto"/>
        <w:bottom w:val="none" w:sz="0" w:space="0" w:color="auto"/>
        <w:right w:val="none" w:sz="0" w:space="0" w:color="auto"/>
      </w:divBdr>
    </w:div>
    <w:div w:id="1246718618">
      <w:bodyDiv w:val="1"/>
      <w:marLeft w:val="0"/>
      <w:marRight w:val="0"/>
      <w:marTop w:val="0"/>
      <w:marBottom w:val="0"/>
      <w:divBdr>
        <w:top w:val="none" w:sz="0" w:space="0" w:color="auto"/>
        <w:left w:val="none" w:sz="0" w:space="0" w:color="auto"/>
        <w:bottom w:val="none" w:sz="0" w:space="0" w:color="auto"/>
        <w:right w:val="none" w:sz="0" w:space="0" w:color="auto"/>
      </w:divBdr>
    </w:div>
    <w:div w:id="1261060380">
      <w:bodyDiv w:val="1"/>
      <w:marLeft w:val="0"/>
      <w:marRight w:val="0"/>
      <w:marTop w:val="0"/>
      <w:marBottom w:val="0"/>
      <w:divBdr>
        <w:top w:val="none" w:sz="0" w:space="0" w:color="auto"/>
        <w:left w:val="none" w:sz="0" w:space="0" w:color="auto"/>
        <w:bottom w:val="none" w:sz="0" w:space="0" w:color="auto"/>
        <w:right w:val="none" w:sz="0" w:space="0" w:color="auto"/>
      </w:divBdr>
    </w:div>
    <w:div w:id="1276864758">
      <w:bodyDiv w:val="1"/>
      <w:marLeft w:val="0"/>
      <w:marRight w:val="0"/>
      <w:marTop w:val="0"/>
      <w:marBottom w:val="0"/>
      <w:divBdr>
        <w:top w:val="none" w:sz="0" w:space="0" w:color="auto"/>
        <w:left w:val="none" w:sz="0" w:space="0" w:color="auto"/>
        <w:bottom w:val="none" w:sz="0" w:space="0" w:color="auto"/>
        <w:right w:val="none" w:sz="0" w:space="0" w:color="auto"/>
      </w:divBdr>
      <w:divsChild>
        <w:div w:id="540704047">
          <w:marLeft w:val="0"/>
          <w:marRight w:val="0"/>
          <w:marTop w:val="0"/>
          <w:marBottom w:val="0"/>
          <w:divBdr>
            <w:top w:val="none" w:sz="0" w:space="0" w:color="auto"/>
            <w:left w:val="none" w:sz="0" w:space="0" w:color="auto"/>
            <w:bottom w:val="none" w:sz="0" w:space="0" w:color="auto"/>
            <w:right w:val="none" w:sz="0" w:space="0" w:color="auto"/>
          </w:divBdr>
        </w:div>
      </w:divsChild>
    </w:div>
    <w:div w:id="1278101757">
      <w:bodyDiv w:val="1"/>
      <w:marLeft w:val="0"/>
      <w:marRight w:val="0"/>
      <w:marTop w:val="0"/>
      <w:marBottom w:val="0"/>
      <w:divBdr>
        <w:top w:val="none" w:sz="0" w:space="0" w:color="auto"/>
        <w:left w:val="none" w:sz="0" w:space="0" w:color="auto"/>
        <w:bottom w:val="none" w:sz="0" w:space="0" w:color="auto"/>
        <w:right w:val="none" w:sz="0" w:space="0" w:color="auto"/>
      </w:divBdr>
    </w:div>
    <w:div w:id="1278834759">
      <w:bodyDiv w:val="1"/>
      <w:marLeft w:val="0"/>
      <w:marRight w:val="0"/>
      <w:marTop w:val="0"/>
      <w:marBottom w:val="0"/>
      <w:divBdr>
        <w:top w:val="none" w:sz="0" w:space="0" w:color="auto"/>
        <w:left w:val="none" w:sz="0" w:space="0" w:color="auto"/>
        <w:bottom w:val="none" w:sz="0" w:space="0" w:color="auto"/>
        <w:right w:val="none" w:sz="0" w:space="0" w:color="auto"/>
      </w:divBdr>
      <w:divsChild>
        <w:div w:id="1921596541">
          <w:marLeft w:val="0"/>
          <w:marRight w:val="0"/>
          <w:marTop w:val="0"/>
          <w:marBottom w:val="0"/>
          <w:divBdr>
            <w:top w:val="none" w:sz="0" w:space="0" w:color="auto"/>
            <w:left w:val="none" w:sz="0" w:space="0" w:color="auto"/>
            <w:bottom w:val="none" w:sz="0" w:space="0" w:color="auto"/>
            <w:right w:val="none" w:sz="0" w:space="0" w:color="auto"/>
          </w:divBdr>
        </w:div>
      </w:divsChild>
    </w:div>
    <w:div w:id="1279533944">
      <w:bodyDiv w:val="1"/>
      <w:marLeft w:val="0"/>
      <w:marRight w:val="0"/>
      <w:marTop w:val="0"/>
      <w:marBottom w:val="0"/>
      <w:divBdr>
        <w:top w:val="none" w:sz="0" w:space="0" w:color="auto"/>
        <w:left w:val="none" w:sz="0" w:space="0" w:color="auto"/>
        <w:bottom w:val="none" w:sz="0" w:space="0" w:color="auto"/>
        <w:right w:val="none" w:sz="0" w:space="0" w:color="auto"/>
      </w:divBdr>
    </w:div>
    <w:div w:id="1283611051">
      <w:bodyDiv w:val="1"/>
      <w:marLeft w:val="0"/>
      <w:marRight w:val="0"/>
      <w:marTop w:val="0"/>
      <w:marBottom w:val="0"/>
      <w:divBdr>
        <w:top w:val="none" w:sz="0" w:space="0" w:color="auto"/>
        <w:left w:val="none" w:sz="0" w:space="0" w:color="auto"/>
        <w:bottom w:val="none" w:sz="0" w:space="0" w:color="auto"/>
        <w:right w:val="none" w:sz="0" w:space="0" w:color="auto"/>
      </w:divBdr>
    </w:div>
    <w:div w:id="1286042313">
      <w:bodyDiv w:val="1"/>
      <w:marLeft w:val="0"/>
      <w:marRight w:val="0"/>
      <w:marTop w:val="0"/>
      <w:marBottom w:val="0"/>
      <w:divBdr>
        <w:top w:val="none" w:sz="0" w:space="0" w:color="auto"/>
        <w:left w:val="none" w:sz="0" w:space="0" w:color="auto"/>
        <w:bottom w:val="none" w:sz="0" w:space="0" w:color="auto"/>
        <w:right w:val="none" w:sz="0" w:space="0" w:color="auto"/>
      </w:divBdr>
    </w:div>
    <w:div w:id="1286162172">
      <w:bodyDiv w:val="1"/>
      <w:marLeft w:val="0"/>
      <w:marRight w:val="0"/>
      <w:marTop w:val="0"/>
      <w:marBottom w:val="0"/>
      <w:divBdr>
        <w:top w:val="none" w:sz="0" w:space="0" w:color="auto"/>
        <w:left w:val="none" w:sz="0" w:space="0" w:color="auto"/>
        <w:bottom w:val="none" w:sz="0" w:space="0" w:color="auto"/>
        <w:right w:val="none" w:sz="0" w:space="0" w:color="auto"/>
      </w:divBdr>
    </w:div>
    <w:div w:id="1287273636">
      <w:bodyDiv w:val="1"/>
      <w:marLeft w:val="0"/>
      <w:marRight w:val="0"/>
      <w:marTop w:val="0"/>
      <w:marBottom w:val="0"/>
      <w:divBdr>
        <w:top w:val="none" w:sz="0" w:space="0" w:color="auto"/>
        <w:left w:val="none" w:sz="0" w:space="0" w:color="auto"/>
        <w:bottom w:val="none" w:sz="0" w:space="0" w:color="auto"/>
        <w:right w:val="none" w:sz="0" w:space="0" w:color="auto"/>
      </w:divBdr>
    </w:div>
    <w:div w:id="1289778075">
      <w:bodyDiv w:val="1"/>
      <w:marLeft w:val="0"/>
      <w:marRight w:val="0"/>
      <w:marTop w:val="0"/>
      <w:marBottom w:val="0"/>
      <w:divBdr>
        <w:top w:val="none" w:sz="0" w:space="0" w:color="auto"/>
        <w:left w:val="none" w:sz="0" w:space="0" w:color="auto"/>
        <w:bottom w:val="none" w:sz="0" w:space="0" w:color="auto"/>
        <w:right w:val="none" w:sz="0" w:space="0" w:color="auto"/>
      </w:divBdr>
      <w:divsChild>
        <w:div w:id="801464245">
          <w:marLeft w:val="0"/>
          <w:marRight w:val="0"/>
          <w:marTop w:val="0"/>
          <w:marBottom w:val="0"/>
          <w:divBdr>
            <w:top w:val="none" w:sz="0" w:space="0" w:color="auto"/>
            <w:left w:val="none" w:sz="0" w:space="0" w:color="auto"/>
            <w:bottom w:val="none" w:sz="0" w:space="0" w:color="auto"/>
            <w:right w:val="none" w:sz="0" w:space="0" w:color="auto"/>
          </w:divBdr>
        </w:div>
      </w:divsChild>
    </w:div>
    <w:div w:id="1304237016">
      <w:bodyDiv w:val="1"/>
      <w:marLeft w:val="0"/>
      <w:marRight w:val="0"/>
      <w:marTop w:val="0"/>
      <w:marBottom w:val="0"/>
      <w:divBdr>
        <w:top w:val="none" w:sz="0" w:space="0" w:color="auto"/>
        <w:left w:val="none" w:sz="0" w:space="0" w:color="auto"/>
        <w:bottom w:val="none" w:sz="0" w:space="0" w:color="auto"/>
        <w:right w:val="none" w:sz="0" w:space="0" w:color="auto"/>
      </w:divBdr>
    </w:div>
    <w:div w:id="1307052279">
      <w:bodyDiv w:val="1"/>
      <w:marLeft w:val="0"/>
      <w:marRight w:val="0"/>
      <w:marTop w:val="0"/>
      <w:marBottom w:val="0"/>
      <w:divBdr>
        <w:top w:val="none" w:sz="0" w:space="0" w:color="auto"/>
        <w:left w:val="none" w:sz="0" w:space="0" w:color="auto"/>
        <w:bottom w:val="none" w:sz="0" w:space="0" w:color="auto"/>
        <w:right w:val="none" w:sz="0" w:space="0" w:color="auto"/>
      </w:divBdr>
    </w:div>
    <w:div w:id="1330674823">
      <w:bodyDiv w:val="1"/>
      <w:marLeft w:val="0"/>
      <w:marRight w:val="0"/>
      <w:marTop w:val="0"/>
      <w:marBottom w:val="0"/>
      <w:divBdr>
        <w:top w:val="none" w:sz="0" w:space="0" w:color="auto"/>
        <w:left w:val="none" w:sz="0" w:space="0" w:color="auto"/>
        <w:bottom w:val="none" w:sz="0" w:space="0" w:color="auto"/>
        <w:right w:val="none" w:sz="0" w:space="0" w:color="auto"/>
      </w:divBdr>
    </w:div>
    <w:div w:id="1336373119">
      <w:bodyDiv w:val="1"/>
      <w:marLeft w:val="0"/>
      <w:marRight w:val="0"/>
      <w:marTop w:val="0"/>
      <w:marBottom w:val="0"/>
      <w:divBdr>
        <w:top w:val="none" w:sz="0" w:space="0" w:color="auto"/>
        <w:left w:val="none" w:sz="0" w:space="0" w:color="auto"/>
        <w:bottom w:val="none" w:sz="0" w:space="0" w:color="auto"/>
        <w:right w:val="none" w:sz="0" w:space="0" w:color="auto"/>
      </w:divBdr>
    </w:div>
    <w:div w:id="1336610537">
      <w:bodyDiv w:val="1"/>
      <w:marLeft w:val="0"/>
      <w:marRight w:val="0"/>
      <w:marTop w:val="0"/>
      <w:marBottom w:val="0"/>
      <w:divBdr>
        <w:top w:val="none" w:sz="0" w:space="0" w:color="auto"/>
        <w:left w:val="none" w:sz="0" w:space="0" w:color="auto"/>
        <w:bottom w:val="none" w:sz="0" w:space="0" w:color="auto"/>
        <w:right w:val="none" w:sz="0" w:space="0" w:color="auto"/>
      </w:divBdr>
    </w:div>
    <w:div w:id="1348756103">
      <w:bodyDiv w:val="1"/>
      <w:marLeft w:val="0"/>
      <w:marRight w:val="0"/>
      <w:marTop w:val="0"/>
      <w:marBottom w:val="0"/>
      <w:divBdr>
        <w:top w:val="none" w:sz="0" w:space="0" w:color="auto"/>
        <w:left w:val="none" w:sz="0" w:space="0" w:color="auto"/>
        <w:bottom w:val="none" w:sz="0" w:space="0" w:color="auto"/>
        <w:right w:val="none" w:sz="0" w:space="0" w:color="auto"/>
      </w:divBdr>
    </w:div>
    <w:div w:id="1355301567">
      <w:bodyDiv w:val="1"/>
      <w:marLeft w:val="0"/>
      <w:marRight w:val="0"/>
      <w:marTop w:val="0"/>
      <w:marBottom w:val="0"/>
      <w:divBdr>
        <w:top w:val="none" w:sz="0" w:space="0" w:color="auto"/>
        <w:left w:val="none" w:sz="0" w:space="0" w:color="auto"/>
        <w:bottom w:val="none" w:sz="0" w:space="0" w:color="auto"/>
        <w:right w:val="none" w:sz="0" w:space="0" w:color="auto"/>
      </w:divBdr>
    </w:div>
    <w:div w:id="1356928201">
      <w:bodyDiv w:val="1"/>
      <w:marLeft w:val="0"/>
      <w:marRight w:val="0"/>
      <w:marTop w:val="0"/>
      <w:marBottom w:val="0"/>
      <w:divBdr>
        <w:top w:val="none" w:sz="0" w:space="0" w:color="auto"/>
        <w:left w:val="none" w:sz="0" w:space="0" w:color="auto"/>
        <w:bottom w:val="none" w:sz="0" w:space="0" w:color="auto"/>
        <w:right w:val="none" w:sz="0" w:space="0" w:color="auto"/>
      </w:divBdr>
    </w:div>
    <w:div w:id="1366099200">
      <w:bodyDiv w:val="1"/>
      <w:marLeft w:val="0"/>
      <w:marRight w:val="0"/>
      <w:marTop w:val="0"/>
      <w:marBottom w:val="0"/>
      <w:divBdr>
        <w:top w:val="none" w:sz="0" w:space="0" w:color="auto"/>
        <w:left w:val="none" w:sz="0" w:space="0" w:color="auto"/>
        <w:bottom w:val="none" w:sz="0" w:space="0" w:color="auto"/>
        <w:right w:val="none" w:sz="0" w:space="0" w:color="auto"/>
      </w:divBdr>
    </w:div>
    <w:div w:id="1370834742">
      <w:bodyDiv w:val="1"/>
      <w:marLeft w:val="0"/>
      <w:marRight w:val="0"/>
      <w:marTop w:val="0"/>
      <w:marBottom w:val="0"/>
      <w:divBdr>
        <w:top w:val="none" w:sz="0" w:space="0" w:color="auto"/>
        <w:left w:val="none" w:sz="0" w:space="0" w:color="auto"/>
        <w:bottom w:val="none" w:sz="0" w:space="0" w:color="auto"/>
        <w:right w:val="none" w:sz="0" w:space="0" w:color="auto"/>
      </w:divBdr>
    </w:div>
    <w:div w:id="1374840142">
      <w:bodyDiv w:val="1"/>
      <w:marLeft w:val="0"/>
      <w:marRight w:val="0"/>
      <w:marTop w:val="0"/>
      <w:marBottom w:val="0"/>
      <w:divBdr>
        <w:top w:val="none" w:sz="0" w:space="0" w:color="auto"/>
        <w:left w:val="none" w:sz="0" w:space="0" w:color="auto"/>
        <w:bottom w:val="none" w:sz="0" w:space="0" w:color="auto"/>
        <w:right w:val="none" w:sz="0" w:space="0" w:color="auto"/>
      </w:divBdr>
    </w:div>
    <w:div w:id="1378353810">
      <w:bodyDiv w:val="1"/>
      <w:marLeft w:val="0"/>
      <w:marRight w:val="0"/>
      <w:marTop w:val="0"/>
      <w:marBottom w:val="0"/>
      <w:divBdr>
        <w:top w:val="none" w:sz="0" w:space="0" w:color="auto"/>
        <w:left w:val="none" w:sz="0" w:space="0" w:color="auto"/>
        <w:bottom w:val="none" w:sz="0" w:space="0" w:color="auto"/>
        <w:right w:val="none" w:sz="0" w:space="0" w:color="auto"/>
      </w:divBdr>
    </w:div>
    <w:div w:id="1378360907">
      <w:bodyDiv w:val="1"/>
      <w:marLeft w:val="0"/>
      <w:marRight w:val="0"/>
      <w:marTop w:val="0"/>
      <w:marBottom w:val="0"/>
      <w:divBdr>
        <w:top w:val="none" w:sz="0" w:space="0" w:color="auto"/>
        <w:left w:val="none" w:sz="0" w:space="0" w:color="auto"/>
        <w:bottom w:val="none" w:sz="0" w:space="0" w:color="auto"/>
        <w:right w:val="none" w:sz="0" w:space="0" w:color="auto"/>
      </w:divBdr>
    </w:div>
    <w:div w:id="1384520179">
      <w:bodyDiv w:val="1"/>
      <w:marLeft w:val="0"/>
      <w:marRight w:val="0"/>
      <w:marTop w:val="0"/>
      <w:marBottom w:val="0"/>
      <w:divBdr>
        <w:top w:val="none" w:sz="0" w:space="0" w:color="auto"/>
        <w:left w:val="none" w:sz="0" w:space="0" w:color="auto"/>
        <w:bottom w:val="none" w:sz="0" w:space="0" w:color="auto"/>
        <w:right w:val="none" w:sz="0" w:space="0" w:color="auto"/>
      </w:divBdr>
    </w:div>
    <w:div w:id="1396272611">
      <w:bodyDiv w:val="1"/>
      <w:marLeft w:val="0"/>
      <w:marRight w:val="0"/>
      <w:marTop w:val="0"/>
      <w:marBottom w:val="0"/>
      <w:divBdr>
        <w:top w:val="none" w:sz="0" w:space="0" w:color="auto"/>
        <w:left w:val="none" w:sz="0" w:space="0" w:color="auto"/>
        <w:bottom w:val="none" w:sz="0" w:space="0" w:color="auto"/>
        <w:right w:val="none" w:sz="0" w:space="0" w:color="auto"/>
      </w:divBdr>
    </w:div>
    <w:div w:id="1397361955">
      <w:bodyDiv w:val="1"/>
      <w:marLeft w:val="0"/>
      <w:marRight w:val="0"/>
      <w:marTop w:val="0"/>
      <w:marBottom w:val="0"/>
      <w:divBdr>
        <w:top w:val="none" w:sz="0" w:space="0" w:color="auto"/>
        <w:left w:val="none" w:sz="0" w:space="0" w:color="auto"/>
        <w:bottom w:val="none" w:sz="0" w:space="0" w:color="auto"/>
        <w:right w:val="none" w:sz="0" w:space="0" w:color="auto"/>
      </w:divBdr>
    </w:div>
    <w:div w:id="1416633664">
      <w:bodyDiv w:val="1"/>
      <w:marLeft w:val="0"/>
      <w:marRight w:val="0"/>
      <w:marTop w:val="0"/>
      <w:marBottom w:val="0"/>
      <w:divBdr>
        <w:top w:val="none" w:sz="0" w:space="0" w:color="auto"/>
        <w:left w:val="none" w:sz="0" w:space="0" w:color="auto"/>
        <w:bottom w:val="none" w:sz="0" w:space="0" w:color="auto"/>
        <w:right w:val="none" w:sz="0" w:space="0" w:color="auto"/>
      </w:divBdr>
    </w:div>
    <w:div w:id="1422531621">
      <w:bodyDiv w:val="1"/>
      <w:marLeft w:val="0"/>
      <w:marRight w:val="0"/>
      <w:marTop w:val="0"/>
      <w:marBottom w:val="0"/>
      <w:divBdr>
        <w:top w:val="none" w:sz="0" w:space="0" w:color="auto"/>
        <w:left w:val="none" w:sz="0" w:space="0" w:color="auto"/>
        <w:bottom w:val="none" w:sz="0" w:space="0" w:color="auto"/>
        <w:right w:val="none" w:sz="0" w:space="0" w:color="auto"/>
      </w:divBdr>
    </w:div>
    <w:div w:id="1426532016">
      <w:bodyDiv w:val="1"/>
      <w:marLeft w:val="0"/>
      <w:marRight w:val="0"/>
      <w:marTop w:val="0"/>
      <w:marBottom w:val="0"/>
      <w:divBdr>
        <w:top w:val="none" w:sz="0" w:space="0" w:color="auto"/>
        <w:left w:val="none" w:sz="0" w:space="0" w:color="auto"/>
        <w:bottom w:val="none" w:sz="0" w:space="0" w:color="auto"/>
        <w:right w:val="none" w:sz="0" w:space="0" w:color="auto"/>
      </w:divBdr>
    </w:div>
    <w:div w:id="1427506920">
      <w:bodyDiv w:val="1"/>
      <w:marLeft w:val="0"/>
      <w:marRight w:val="0"/>
      <w:marTop w:val="0"/>
      <w:marBottom w:val="0"/>
      <w:divBdr>
        <w:top w:val="none" w:sz="0" w:space="0" w:color="auto"/>
        <w:left w:val="none" w:sz="0" w:space="0" w:color="auto"/>
        <w:bottom w:val="none" w:sz="0" w:space="0" w:color="auto"/>
        <w:right w:val="none" w:sz="0" w:space="0" w:color="auto"/>
      </w:divBdr>
    </w:div>
    <w:div w:id="1441023336">
      <w:bodyDiv w:val="1"/>
      <w:marLeft w:val="0"/>
      <w:marRight w:val="0"/>
      <w:marTop w:val="0"/>
      <w:marBottom w:val="0"/>
      <w:divBdr>
        <w:top w:val="none" w:sz="0" w:space="0" w:color="auto"/>
        <w:left w:val="none" w:sz="0" w:space="0" w:color="auto"/>
        <w:bottom w:val="none" w:sz="0" w:space="0" w:color="auto"/>
        <w:right w:val="none" w:sz="0" w:space="0" w:color="auto"/>
      </w:divBdr>
      <w:divsChild>
        <w:div w:id="526984926">
          <w:marLeft w:val="0"/>
          <w:marRight w:val="0"/>
          <w:marTop w:val="750"/>
          <w:marBottom w:val="750"/>
          <w:divBdr>
            <w:top w:val="none" w:sz="0" w:space="0" w:color="auto"/>
            <w:left w:val="none" w:sz="0" w:space="0" w:color="auto"/>
            <w:bottom w:val="none" w:sz="0" w:space="0" w:color="auto"/>
            <w:right w:val="none" w:sz="0" w:space="0" w:color="auto"/>
          </w:divBdr>
          <w:divsChild>
            <w:div w:id="1733697332">
              <w:marLeft w:val="0"/>
              <w:marRight w:val="0"/>
              <w:marTop w:val="0"/>
              <w:marBottom w:val="0"/>
              <w:divBdr>
                <w:top w:val="none" w:sz="0" w:space="0" w:color="auto"/>
                <w:left w:val="none" w:sz="0" w:space="0" w:color="auto"/>
                <w:bottom w:val="none" w:sz="0" w:space="0" w:color="auto"/>
                <w:right w:val="none" w:sz="0" w:space="0" w:color="auto"/>
              </w:divBdr>
              <w:divsChild>
                <w:div w:id="917053775">
                  <w:marLeft w:val="0"/>
                  <w:marRight w:val="0"/>
                  <w:marTop w:val="0"/>
                  <w:marBottom w:val="0"/>
                  <w:divBdr>
                    <w:top w:val="none" w:sz="0" w:space="0" w:color="auto"/>
                    <w:left w:val="none" w:sz="0" w:space="0" w:color="auto"/>
                    <w:bottom w:val="none" w:sz="0" w:space="0" w:color="auto"/>
                    <w:right w:val="none" w:sz="0" w:space="0" w:color="auto"/>
                  </w:divBdr>
                  <w:divsChild>
                    <w:div w:id="982737461">
                      <w:marLeft w:val="0"/>
                      <w:marRight w:val="0"/>
                      <w:marTop w:val="450"/>
                      <w:marBottom w:val="0"/>
                      <w:divBdr>
                        <w:top w:val="none" w:sz="0" w:space="0" w:color="auto"/>
                        <w:left w:val="none" w:sz="0" w:space="0" w:color="auto"/>
                        <w:bottom w:val="none" w:sz="0" w:space="0" w:color="auto"/>
                        <w:right w:val="none" w:sz="0" w:space="0" w:color="auto"/>
                      </w:divBdr>
                      <w:divsChild>
                        <w:div w:id="911739469">
                          <w:marLeft w:val="0"/>
                          <w:marRight w:val="0"/>
                          <w:marTop w:val="0"/>
                          <w:marBottom w:val="0"/>
                          <w:divBdr>
                            <w:top w:val="none" w:sz="0" w:space="0" w:color="auto"/>
                            <w:left w:val="none" w:sz="0" w:space="0" w:color="auto"/>
                            <w:bottom w:val="none" w:sz="0" w:space="0" w:color="auto"/>
                            <w:right w:val="none" w:sz="0" w:space="0" w:color="auto"/>
                          </w:divBdr>
                          <w:divsChild>
                            <w:div w:id="145871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5156595">
      <w:bodyDiv w:val="1"/>
      <w:marLeft w:val="0"/>
      <w:marRight w:val="0"/>
      <w:marTop w:val="0"/>
      <w:marBottom w:val="0"/>
      <w:divBdr>
        <w:top w:val="none" w:sz="0" w:space="0" w:color="auto"/>
        <w:left w:val="none" w:sz="0" w:space="0" w:color="auto"/>
        <w:bottom w:val="none" w:sz="0" w:space="0" w:color="auto"/>
        <w:right w:val="none" w:sz="0" w:space="0" w:color="auto"/>
      </w:divBdr>
    </w:div>
    <w:div w:id="1449658902">
      <w:bodyDiv w:val="1"/>
      <w:marLeft w:val="0"/>
      <w:marRight w:val="0"/>
      <w:marTop w:val="0"/>
      <w:marBottom w:val="0"/>
      <w:divBdr>
        <w:top w:val="none" w:sz="0" w:space="0" w:color="auto"/>
        <w:left w:val="none" w:sz="0" w:space="0" w:color="auto"/>
        <w:bottom w:val="none" w:sz="0" w:space="0" w:color="auto"/>
        <w:right w:val="none" w:sz="0" w:space="0" w:color="auto"/>
      </w:divBdr>
    </w:div>
    <w:div w:id="1451709295">
      <w:bodyDiv w:val="1"/>
      <w:marLeft w:val="0"/>
      <w:marRight w:val="0"/>
      <w:marTop w:val="0"/>
      <w:marBottom w:val="0"/>
      <w:divBdr>
        <w:top w:val="none" w:sz="0" w:space="0" w:color="auto"/>
        <w:left w:val="none" w:sz="0" w:space="0" w:color="auto"/>
        <w:bottom w:val="none" w:sz="0" w:space="0" w:color="auto"/>
        <w:right w:val="none" w:sz="0" w:space="0" w:color="auto"/>
      </w:divBdr>
    </w:div>
    <w:div w:id="1452699965">
      <w:bodyDiv w:val="1"/>
      <w:marLeft w:val="0"/>
      <w:marRight w:val="0"/>
      <w:marTop w:val="0"/>
      <w:marBottom w:val="0"/>
      <w:divBdr>
        <w:top w:val="none" w:sz="0" w:space="0" w:color="auto"/>
        <w:left w:val="none" w:sz="0" w:space="0" w:color="auto"/>
        <w:bottom w:val="none" w:sz="0" w:space="0" w:color="auto"/>
        <w:right w:val="none" w:sz="0" w:space="0" w:color="auto"/>
      </w:divBdr>
    </w:div>
    <w:div w:id="1457289398">
      <w:bodyDiv w:val="1"/>
      <w:marLeft w:val="0"/>
      <w:marRight w:val="0"/>
      <w:marTop w:val="0"/>
      <w:marBottom w:val="0"/>
      <w:divBdr>
        <w:top w:val="none" w:sz="0" w:space="0" w:color="auto"/>
        <w:left w:val="none" w:sz="0" w:space="0" w:color="auto"/>
        <w:bottom w:val="none" w:sz="0" w:space="0" w:color="auto"/>
        <w:right w:val="none" w:sz="0" w:space="0" w:color="auto"/>
      </w:divBdr>
    </w:div>
    <w:div w:id="1460538319">
      <w:bodyDiv w:val="1"/>
      <w:marLeft w:val="0"/>
      <w:marRight w:val="0"/>
      <w:marTop w:val="0"/>
      <w:marBottom w:val="0"/>
      <w:divBdr>
        <w:top w:val="none" w:sz="0" w:space="0" w:color="auto"/>
        <w:left w:val="none" w:sz="0" w:space="0" w:color="auto"/>
        <w:bottom w:val="none" w:sz="0" w:space="0" w:color="auto"/>
        <w:right w:val="none" w:sz="0" w:space="0" w:color="auto"/>
      </w:divBdr>
      <w:divsChild>
        <w:div w:id="985477966">
          <w:marLeft w:val="0"/>
          <w:marRight w:val="0"/>
          <w:marTop w:val="0"/>
          <w:marBottom w:val="0"/>
          <w:divBdr>
            <w:top w:val="none" w:sz="0" w:space="0" w:color="auto"/>
            <w:left w:val="none" w:sz="0" w:space="0" w:color="auto"/>
            <w:bottom w:val="none" w:sz="0" w:space="0" w:color="auto"/>
            <w:right w:val="none" w:sz="0" w:space="0" w:color="auto"/>
          </w:divBdr>
          <w:divsChild>
            <w:div w:id="1338462225">
              <w:marLeft w:val="0"/>
              <w:marRight w:val="0"/>
              <w:marTop w:val="0"/>
              <w:marBottom w:val="0"/>
              <w:divBdr>
                <w:top w:val="none" w:sz="0" w:space="0" w:color="auto"/>
                <w:left w:val="none" w:sz="0" w:space="0" w:color="auto"/>
                <w:bottom w:val="none" w:sz="0" w:space="0" w:color="auto"/>
                <w:right w:val="none" w:sz="0" w:space="0" w:color="auto"/>
              </w:divBdr>
              <w:divsChild>
                <w:div w:id="1491485946">
                  <w:marLeft w:val="150"/>
                  <w:marRight w:val="150"/>
                  <w:marTop w:val="240"/>
                  <w:marBottom w:val="270"/>
                  <w:divBdr>
                    <w:top w:val="none" w:sz="0" w:space="0" w:color="auto"/>
                    <w:left w:val="none" w:sz="0" w:space="0" w:color="auto"/>
                    <w:bottom w:val="none" w:sz="0" w:space="0" w:color="auto"/>
                    <w:right w:val="none" w:sz="0" w:space="0" w:color="auto"/>
                  </w:divBdr>
                  <w:divsChild>
                    <w:div w:id="1441685987">
                      <w:marLeft w:val="0"/>
                      <w:marRight w:val="0"/>
                      <w:marTop w:val="0"/>
                      <w:marBottom w:val="0"/>
                      <w:divBdr>
                        <w:top w:val="none" w:sz="0" w:space="0" w:color="auto"/>
                        <w:left w:val="none" w:sz="0" w:space="0" w:color="auto"/>
                        <w:bottom w:val="single" w:sz="24" w:space="0" w:color="CCCCCC"/>
                        <w:right w:val="none" w:sz="0" w:space="0" w:color="auto"/>
                      </w:divBdr>
                    </w:div>
                  </w:divsChild>
                </w:div>
              </w:divsChild>
            </w:div>
          </w:divsChild>
        </w:div>
      </w:divsChild>
    </w:div>
    <w:div w:id="1461610289">
      <w:bodyDiv w:val="1"/>
      <w:marLeft w:val="0"/>
      <w:marRight w:val="0"/>
      <w:marTop w:val="0"/>
      <w:marBottom w:val="0"/>
      <w:divBdr>
        <w:top w:val="none" w:sz="0" w:space="0" w:color="auto"/>
        <w:left w:val="none" w:sz="0" w:space="0" w:color="auto"/>
        <w:bottom w:val="none" w:sz="0" w:space="0" w:color="auto"/>
        <w:right w:val="none" w:sz="0" w:space="0" w:color="auto"/>
      </w:divBdr>
      <w:divsChild>
        <w:div w:id="33383834">
          <w:marLeft w:val="0"/>
          <w:marRight w:val="0"/>
          <w:marTop w:val="0"/>
          <w:marBottom w:val="0"/>
          <w:divBdr>
            <w:top w:val="none" w:sz="0" w:space="0" w:color="auto"/>
            <w:left w:val="none" w:sz="0" w:space="0" w:color="auto"/>
            <w:bottom w:val="none" w:sz="0" w:space="0" w:color="auto"/>
            <w:right w:val="none" w:sz="0" w:space="0" w:color="auto"/>
          </w:divBdr>
        </w:div>
        <w:div w:id="92946424">
          <w:marLeft w:val="0"/>
          <w:marRight w:val="0"/>
          <w:marTop w:val="0"/>
          <w:marBottom w:val="0"/>
          <w:divBdr>
            <w:top w:val="none" w:sz="0" w:space="0" w:color="auto"/>
            <w:left w:val="none" w:sz="0" w:space="0" w:color="auto"/>
            <w:bottom w:val="none" w:sz="0" w:space="0" w:color="auto"/>
            <w:right w:val="none" w:sz="0" w:space="0" w:color="auto"/>
          </w:divBdr>
        </w:div>
        <w:div w:id="97337048">
          <w:marLeft w:val="0"/>
          <w:marRight w:val="0"/>
          <w:marTop w:val="0"/>
          <w:marBottom w:val="0"/>
          <w:divBdr>
            <w:top w:val="none" w:sz="0" w:space="0" w:color="auto"/>
            <w:left w:val="none" w:sz="0" w:space="0" w:color="auto"/>
            <w:bottom w:val="none" w:sz="0" w:space="0" w:color="auto"/>
            <w:right w:val="none" w:sz="0" w:space="0" w:color="auto"/>
          </w:divBdr>
        </w:div>
        <w:div w:id="144049449">
          <w:marLeft w:val="0"/>
          <w:marRight w:val="0"/>
          <w:marTop w:val="0"/>
          <w:marBottom w:val="0"/>
          <w:divBdr>
            <w:top w:val="none" w:sz="0" w:space="0" w:color="auto"/>
            <w:left w:val="none" w:sz="0" w:space="0" w:color="auto"/>
            <w:bottom w:val="none" w:sz="0" w:space="0" w:color="auto"/>
            <w:right w:val="none" w:sz="0" w:space="0" w:color="auto"/>
          </w:divBdr>
        </w:div>
        <w:div w:id="147406246">
          <w:marLeft w:val="0"/>
          <w:marRight w:val="0"/>
          <w:marTop w:val="0"/>
          <w:marBottom w:val="0"/>
          <w:divBdr>
            <w:top w:val="none" w:sz="0" w:space="0" w:color="auto"/>
            <w:left w:val="none" w:sz="0" w:space="0" w:color="auto"/>
            <w:bottom w:val="none" w:sz="0" w:space="0" w:color="auto"/>
            <w:right w:val="none" w:sz="0" w:space="0" w:color="auto"/>
          </w:divBdr>
        </w:div>
        <w:div w:id="247227105">
          <w:marLeft w:val="0"/>
          <w:marRight w:val="0"/>
          <w:marTop w:val="0"/>
          <w:marBottom w:val="0"/>
          <w:divBdr>
            <w:top w:val="none" w:sz="0" w:space="0" w:color="auto"/>
            <w:left w:val="none" w:sz="0" w:space="0" w:color="auto"/>
            <w:bottom w:val="none" w:sz="0" w:space="0" w:color="auto"/>
            <w:right w:val="none" w:sz="0" w:space="0" w:color="auto"/>
          </w:divBdr>
        </w:div>
        <w:div w:id="393508492">
          <w:marLeft w:val="0"/>
          <w:marRight w:val="0"/>
          <w:marTop w:val="0"/>
          <w:marBottom w:val="0"/>
          <w:divBdr>
            <w:top w:val="none" w:sz="0" w:space="0" w:color="auto"/>
            <w:left w:val="none" w:sz="0" w:space="0" w:color="auto"/>
            <w:bottom w:val="none" w:sz="0" w:space="0" w:color="auto"/>
            <w:right w:val="none" w:sz="0" w:space="0" w:color="auto"/>
          </w:divBdr>
        </w:div>
        <w:div w:id="752312303">
          <w:marLeft w:val="0"/>
          <w:marRight w:val="0"/>
          <w:marTop w:val="0"/>
          <w:marBottom w:val="0"/>
          <w:divBdr>
            <w:top w:val="none" w:sz="0" w:space="0" w:color="auto"/>
            <w:left w:val="none" w:sz="0" w:space="0" w:color="auto"/>
            <w:bottom w:val="none" w:sz="0" w:space="0" w:color="auto"/>
            <w:right w:val="none" w:sz="0" w:space="0" w:color="auto"/>
          </w:divBdr>
        </w:div>
        <w:div w:id="992872898">
          <w:marLeft w:val="0"/>
          <w:marRight w:val="0"/>
          <w:marTop w:val="0"/>
          <w:marBottom w:val="0"/>
          <w:divBdr>
            <w:top w:val="none" w:sz="0" w:space="0" w:color="auto"/>
            <w:left w:val="none" w:sz="0" w:space="0" w:color="auto"/>
            <w:bottom w:val="none" w:sz="0" w:space="0" w:color="auto"/>
            <w:right w:val="none" w:sz="0" w:space="0" w:color="auto"/>
          </w:divBdr>
        </w:div>
        <w:div w:id="1755007535">
          <w:marLeft w:val="0"/>
          <w:marRight w:val="0"/>
          <w:marTop w:val="0"/>
          <w:marBottom w:val="0"/>
          <w:divBdr>
            <w:top w:val="none" w:sz="0" w:space="0" w:color="auto"/>
            <w:left w:val="none" w:sz="0" w:space="0" w:color="auto"/>
            <w:bottom w:val="none" w:sz="0" w:space="0" w:color="auto"/>
            <w:right w:val="none" w:sz="0" w:space="0" w:color="auto"/>
          </w:divBdr>
        </w:div>
        <w:div w:id="1759323532">
          <w:marLeft w:val="0"/>
          <w:marRight w:val="0"/>
          <w:marTop w:val="0"/>
          <w:marBottom w:val="0"/>
          <w:divBdr>
            <w:top w:val="none" w:sz="0" w:space="0" w:color="auto"/>
            <w:left w:val="none" w:sz="0" w:space="0" w:color="auto"/>
            <w:bottom w:val="none" w:sz="0" w:space="0" w:color="auto"/>
            <w:right w:val="none" w:sz="0" w:space="0" w:color="auto"/>
          </w:divBdr>
        </w:div>
        <w:div w:id="1834299521">
          <w:marLeft w:val="0"/>
          <w:marRight w:val="0"/>
          <w:marTop w:val="0"/>
          <w:marBottom w:val="0"/>
          <w:divBdr>
            <w:top w:val="none" w:sz="0" w:space="0" w:color="auto"/>
            <w:left w:val="none" w:sz="0" w:space="0" w:color="auto"/>
            <w:bottom w:val="none" w:sz="0" w:space="0" w:color="auto"/>
            <w:right w:val="none" w:sz="0" w:space="0" w:color="auto"/>
          </w:divBdr>
        </w:div>
        <w:div w:id="1874420187">
          <w:marLeft w:val="0"/>
          <w:marRight w:val="0"/>
          <w:marTop w:val="0"/>
          <w:marBottom w:val="0"/>
          <w:divBdr>
            <w:top w:val="none" w:sz="0" w:space="0" w:color="auto"/>
            <w:left w:val="none" w:sz="0" w:space="0" w:color="auto"/>
            <w:bottom w:val="none" w:sz="0" w:space="0" w:color="auto"/>
            <w:right w:val="none" w:sz="0" w:space="0" w:color="auto"/>
          </w:divBdr>
        </w:div>
      </w:divsChild>
    </w:div>
    <w:div w:id="1463956908">
      <w:bodyDiv w:val="1"/>
      <w:marLeft w:val="0"/>
      <w:marRight w:val="0"/>
      <w:marTop w:val="0"/>
      <w:marBottom w:val="0"/>
      <w:divBdr>
        <w:top w:val="none" w:sz="0" w:space="0" w:color="auto"/>
        <w:left w:val="none" w:sz="0" w:space="0" w:color="auto"/>
        <w:bottom w:val="none" w:sz="0" w:space="0" w:color="auto"/>
        <w:right w:val="none" w:sz="0" w:space="0" w:color="auto"/>
      </w:divBdr>
    </w:div>
    <w:div w:id="1466436247">
      <w:bodyDiv w:val="1"/>
      <w:marLeft w:val="0"/>
      <w:marRight w:val="0"/>
      <w:marTop w:val="0"/>
      <w:marBottom w:val="0"/>
      <w:divBdr>
        <w:top w:val="none" w:sz="0" w:space="0" w:color="auto"/>
        <w:left w:val="none" w:sz="0" w:space="0" w:color="auto"/>
        <w:bottom w:val="none" w:sz="0" w:space="0" w:color="auto"/>
        <w:right w:val="none" w:sz="0" w:space="0" w:color="auto"/>
      </w:divBdr>
    </w:div>
    <w:div w:id="1474562290">
      <w:bodyDiv w:val="1"/>
      <w:marLeft w:val="0"/>
      <w:marRight w:val="0"/>
      <w:marTop w:val="0"/>
      <w:marBottom w:val="0"/>
      <w:divBdr>
        <w:top w:val="none" w:sz="0" w:space="0" w:color="auto"/>
        <w:left w:val="none" w:sz="0" w:space="0" w:color="auto"/>
        <w:bottom w:val="none" w:sz="0" w:space="0" w:color="auto"/>
        <w:right w:val="none" w:sz="0" w:space="0" w:color="auto"/>
      </w:divBdr>
      <w:divsChild>
        <w:div w:id="15472516">
          <w:marLeft w:val="0"/>
          <w:marRight w:val="0"/>
          <w:marTop w:val="0"/>
          <w:marBottom w:val="0"/>
          <w:divBdr>
            <w:top w:val="none" w:sz="0" w:space="0" w:color="auto"/>
            <w:left w:val="none" w:sz="0" w:space="0" w:color="auto"/>
            <w:bottom w:val="none" w:sz="0" w:space="0" w:color="auto"/>
            <w:right w:val="none" w:sz="0" w:space="0" w:color="auto"/>
          </w:divBdr>
        </w:div>
        <w:div w:id="679429658">
          <w:marLeft w:val="0"/>
          <w:marRight w:val="0"/>
          <w:marTop w:val="0"/>
          <w:marBottom w:val="0"/>
          <w:divBdr>
            <w:top w:val="none" w:sz="0" w:space="0" w:color="auto"/>
            <w:left w:val="none" w:sz="0" w:space="0" w:color="auto"/>
            <w:bottom w:val="none" w:sz="0" w:space="0" w:color="auto"/>
            <w:right w:val="none" w:sz="0" w:space="0" w:color="auto"/>
          </w:divBdr>
        </w:div>
        <w:div w:id="1014694373">
          <w:marLeft w:val="0"/>
          <w:marRight w:val="0"/>
          <w:marTop w:val="0"/>
          <w:marBottom w:val="0"/>
          <w:divBdr>
            <w:top w:val="none" w:sz="0" w:space="0" w:color="auto"/>
            <w:left w:val="none" w:sz="0" w:space="0" w:color="auto"/>
            <w:bottom w:val="none" w:sz="0" w:space="0" w:color="auto"/>
            <w:right w:val="none" w:sz="0" w:space="0" w:color="auto"/>
          </w:divBdr>
        </w:div>
        <w:div w:id="1105930512">
          <w:marLeft w:val="0"/>
          <w:marRight w:val="0"/>
          <w:marTop w:val="0"/>
          <w:marBottom w:val="0"/>
          <w:divBdr>
            <w:top w:val="none" w:sz="0" w:space="0" w:color="auto"/>
            <w:left w:val="none" w:sz="0" w:space="0" w:color="auto"/>
            <w:bottom w:val="none" w:sz="0" w:space="0" w:color="auto"/>
            <w:right w:val="none" w:sz="0" w:space="0" w:color="auto"/>
          </w:divBdr>
        </w:div>
        <w:div w:id="1581139625">
          <w:marLeft w:val="0"/>
          <w:marRight w:val="0"/>
          <w:marTop w:val="0"/>
          <w:marBottom w:val="0"/>
          <w:divBdr>
            <w:top w:val="none" w:sz="0" w:space="0" w:color="auto"/>
            <w:left w:val="none" w:sz="0" w:space="0" w:color="auto"/>
            <w:bottom w:val="none" w:sz="0" w:space="0" w:color="auto"/>
            <w:right w:val="none" w:sz="0" w:space="0" w:color="auto"/>
          </w:divBdr>
        </w:div>
        <w:div w:id="1694258939">
          <w:marLeft w:val="0"/>
          <w:marRight w:val="0"/>
          <w:marTop w:val="0"/>
          <w:marBottom w:val="0"/>
          <w:divBdr>
            <w:top w:val="none" w:sz="0" w:space="0" w:color="auto"/>
            <w:left w:val="none" w:sz="0" w:space="0" w:color="auto"/>
            <w:bottom w:val="none" w:sz="0" w:space="0" w:color="auto"/>
            <w:right w:val="none" w:sz="0" w:space="0" w:color="auto"/>
          </w:divBdr>
        </w:div>
        <w:div w:id="2112429459">
          <w:marLeft w:val="0"/>
          <w:marRight w:val="0"/>
          <w:marTop w:val="0"/>
          <w:marBottom w:val="0"/>
          <w:divBdr>
            <w:top w:val="none" w:sz="0" w:space="0" w:color="auto"/>
            <w:left w:val="none" w:sz="0" w:space="0" w:color="auto"/>
            <w:bottom w:val="none" w:sz="0" w:space="0" w:color="auto"/>
            <w:right w:val="none" w:sz="0" w:space="0" w:color="auto"/>
          </w:divBdr>
        </w:div>
      </w:divsChild>
    </w:div>
    <w:div w:id="1480614543">
      <w:bodyDiv w:val="1"/>
      <w:marLeft w:val="0"/>
      <w:marRight w:val="0"/>
      <w:marTop w:val="0"/>
      <w:marBottom w:val="0"/>
      <w:divBdr>
        <w:top w:val="none" w:sz="0" w:space="0" w:color="auto"/>
        <w:left w:val="none" w:sz="0" w:space="0" w:color="auto"/>
        <w:bottom w:val="none" w:sz="0" w:space="0" w:color="auto"/>
        <w:right w:val="none" w:sz="0" w:space="0" w:color="auto"/>
      </w:divBdr>
    </w:div>
    <w:div w:id="1485858465">
      <w:bodyDiv w:val="1"/>
      <w:marLeft w:val="0"/>
      <w:marRight w:val="0"/>
      <w:marTop w:val="0"/>
      <w:marBottom w:val="0"/>
      <w:divBdr>
        <w:top w:val="none" w:sz="0" w:space="0" w:color="auto"/>
        <w:left w:val="none" w:sz="0" w:space="0" w:color="auto"/>
        <w:bottom w:val="none" w:sz="0" w:space="0" w:color="auto"/>
        <w:right w:val="none" w:sz="0" w:space="0" w:color="auto"/>
      </w:divBdr>
    </w:div>
    <w:div w:id="1486624915">
      <w:bodyDiv w:val="1"/>
      <w:marLeft w:val="0"/>
      <w:marRight w:val="0"/>
      <w:marTop w:val="0"/>
      <w:marBottom w:val="0"/>
      <w:divBdr>
        <w:top w:val="none" w:sz="0" w:space="0" w:color="auto"/>
        <w:left w:val="none" w:sz="0" w:space="0" w:color="auto"/>
        <w:bottom w:val="none" w:sz="0" w:space="0" w:color="auto"/>
        <w:right w:val="none" w:sz="0" w:space="0" w:color="auto"/>
      </w:divBdr>
    </w:div>
    <w:div w:id="1500920736">
      <w:bodyDiv w:val="1"/>
      <w:marLeft w:val="0"/>
      <w:marRight w:val="0"/>
      <w:marTop w:val="0"/>
      <w:marBottom w:val="0"/>
      <w:divBdr>
        <w:top w:val="none" w:sz="0" w:space="0" w:color="auto"/>
        <w:left w:val="none" w:sz="0" w:space="0" w:color="auto"/>
        <w:bottom w:val="none" w:sz="0" w:space="0" w:color="auto"/>
        <w:right w:val="none" w:sz="0" w:space="0" w:color="auto"/>
      </w:divBdr>
      <w:divsChild>
        <w:div w:id="1863081917">
          <w:marLeft w:val="0"/>
          <w:marRight w:val="0"/>
          <w:marTop w:val="0"/>
          <w:marBottom w:val="0"/>
          <w:divBdr>
            <w:top w:val="none" w:sz="0" w:space="0" w:color="auto"/>
            <w:left w:val="none" w:sz="0" w:space="0" w:color="auto"/>
            <w:bottom w:val="none" w:sz="0" w:space="0" w:color="auto"/>
            <w:right w:val="none" w:sz="0" w:space="0" w:color="auto"/>
          </w:divBdr>
          <w:divsChild>
            <w:div w:id="213640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864025">
      <w:bodyDiv w:val="1"/>
      <w:marLeft w:val="0"/>
      <w:marRight w:val="0"/>
      <w:marTop w:val="0"/>
      <w:marBottom w:val="0"/>
      <w:divBdr>
        <w:top w:val="none" w:sz="0" w:space="0" w:color="auto"/>
        <w:left w:val="none" w:sz="0" w:space="0" w:color="auto"/>
        <w:bottom w:val="none" w:sz="0" w:space="0" w:color="auto"/>
        <w:right w:val="none" w:sz="0" w:space="0" w:color="auto"/>
      </w:divBdr>
    </w:div>
    <w:div w:id="1512571352">
      <w:bodyDiv w:val="1"/>
      <w:marLeft w:val="0"/>
      <w:marRight w:val="0"/>
      <w:marTop w:val="0"/>
      <w:marBottom w:val="0"/>
      <w:divBdr>
        <w:top w:val="none" w:sz="0" w:space="0" w:color="auto"/>
        <w:left w:val="none" w:sz="0" w:space="0" w:color="auto"/>
        <w:bottom w:val="none" w:sz="0" w:space="0" w:color="auto"/>
        <w:right w:val="none" w:sz="0" w:space="0" w:color="auto"/>
      </w:divBdr>
    </w:div>
    <w:div w:id="1512908740">
      <w:bodyDiv w:val="1"/>
      <w:marLeft w:val="0"/>
      <w:marRight w:val="0"/>
      <w:marTop w:val="0"/>
      <w:marBottom w:val="0"/>
      <w:divBdr>
        <w:top w:val="none" w:sz="0" w:space="0" w:color="auto"/>
        <w:left w:val="none" w:sz="0" w:space="0" w:color="auto"/>
        <w:bottom w:val="none" w:sz="0" w:space="0" w:color="auto"/>
        <w:right w:val="none" w:sz="0" w:space="0" w:color="auto"/>
      </w:divBdr>
    </w:div>
    <w:div w:id="1517036945">
      <w:bodyDiv w:val="1"/>
      <w:marLeft w:val="0"/>
      <w:marRight w:val="0"/>
      <w:marTop w:val="0"/>
      <w:marBottom w:val="0"/>
      <w:divBdr>
        <w:top w:val="none" w:sz="0" w:space="0" w:color="auto"/>
        <w:left w:val="none" w:sz="0" w:space="0" w:color="auto"/>
        <w:bottom w:val="none" w:sz="0" w:space="0" w:color="auto"/>
        <w:right w:val="none" w:sz="0" w:space="0" w:color="auto"/>
      </w:divBdr>
    </w:div>
    <w:div w:id="1519809066">
      <w:bodyDiv w:val="1"/>
      <w:marLeft w:val="0"/>
      <w:marRight w:val="0"/>
      <w:marTop w:val="0"/>
      <w:marBottom w:val="0"/>
      <w:divBdr>
        <w:top w:val="none" w:sz="0" w:space="0" w:color="auto"/>
        <w:left w:val="none" w:sz="0" w:space="0" w:color="auto"/>
        <w:bottom w:val="none" w:sz="0" w:space="0" w:color="auto"/>
        <w:right w:val="none" w:sz="0" w:space="0" w:color="auto"/>
      </w:divBdr>
    </w:div>
    <w:div w:id="1523280172">
      <w:bodyDiv w:val="1"/>
      <w:marLeft w:val="0"/>
      <w:marRight w:val="0"/>
      <w:marTop w:val="0"/>
      <w:marBottom w:val="0"/>
      <w:divBdr>
        <w:top w:val="none" w:sz="0" w:space="0" w:color="auto"/>
        <w:left w:val="none" w:sz="0" w:space="0" w:color="auto"/>
        <w:bottom w:val="none" w:sz="0" w:space="0" w:color="auto"/>
        <w:right w:val="none" w:sz="0" w:space="0" w:color="auto"/>
      </w:divBdr>
    </w:div>
    <w:div w:id="1528181517">
      <w:bodyDiv w:val="1"/>
      <w:marLeft w:val="0"/>
      <w:marRight w:val="0"/>
      <w:marTop w:val="0"/>
      <w:marBottom w:val="0"/>
      <w:divBdr>
        <w:top w:val="none" w:sz="0" w:space="0" w:color="auto"/>
        <w:left w:val="none" w:sz="0" w:space="0" w:color="auto"/>
        <w:bottom w:val="none" w:sz="0" w:space="0" w:color="auto"/>
        <w:right w:val="none" w:sz="0" w:space="0" w:color="auto"/>
      </w:divBdr>
    </w:div>
    <w:div w:id="1534151033">
      <w:bodyDiv w:val="1"/>
      <w:marLeft w:val="0"/>
      <w:marRight w:val="0"/>
      <w:marTop w:val="0"/>
      <w:marBottom w:val="0"/>
      <w:divBdr>
        <w:top w:val="none" w:sz="0" w:space="0" w:color="auto"/>
        <w:left w:val="none" w:sz="0" w:space="0" w:color="auto"/>
        <w:bottom w:val="none" w:sz="0" w:space="0" w:color="auto"/>
        <w:right w:val="none" w:sz="0" w:space="0" w:color="auto"/>
      </w:divBdr>
    </w:div>
    <w:div w:id="1536386323">
      <w:bodyDiv w:val="1"/>
      <w:marLeft w:val="0"/>
      <w:marRight w:val="0"/>
      <w:marTop w:val="0"/>
      <w:marBottom w:val="0"/>
      <w:divBdr>
        <w:top w:val="none" w:sz="0" w:space="0" w:color="auto"/>
        <w:left w:val="none" w:sz="0" w:space="0" w:color="auto"/>
        <w:bottom w:val="none" w:sz="0" w:space="0" w:color="auto"/>
        <w:right w:val="none" w:sz="0" w:space="0" w:color="auto"/>
      </w:divBdr>
    </w:div>
    <w:div w:id="1541891341">
      <w:bodyDiv w:val="1"/>
      <w:marLeft w:val="0"/>
      <w:marRight w:val="0"/>
      <w:marTop w:val="0"/>
      <w:marBottom w:val="0"/>
      <w:divBdr>
        <w:top w:val="none" w:sz="0" w:space="0" w:color="auto"/>
        <w:left w:val="none" w:sz="0" w:space="0" w:color="auto"/>
        <w:bottom w:val="none" w:sz="0" w:space="0" w:color="auto"/>
        <w:right w:val="none" w:sz="0" w:space="0" w:color="auto"/>
      </w:divBdr>
    </w:div>
    <w:div w:id="1542353028">
      <w:bodyDiv w:val="1"/>
      <w:marLeft w:val="0"/>
      <w:marRight w:val="0"/>
      <w:marTop w:val="0"/>
      <w:marBottom w:val="0"/>
      <w:divBdr>
        <w:top w:val="none" w:sz="0" w:space="0" w:color="auto"/>
        <w:left w:val="none" w:sz="0" w:space="0" w:color="auto"/>
        <w:bottom w:val="none" w:sz="0" w:space="0" w:color="auto"/>
        <w:right w:val="none" w:sz="0" w:space="0" w:color="auto"/>
      </w:divBdr>
    </w:div>
    <w:div w:id="1542862996">
      <w:bodyDiv w:val="1"/>
      <w:marLeft w:val="0"/>
      <w:marRight w:val="0"/>
      <w:marTop w:val="0"/>
      <w:marBottom w:val="0"/>
      <w:divBdr>
        <w:top w:val="none" w:sz="0" w:space="0" w:color="auto"/>
        <w:left w:val="none" w:sz="0" w:space="0" w:color="auto"/>
        <w:bottom w:val="none" w:sz="0" w:space="0" w:color="auto"/>
        <w:right w:val="none" w:sz="0" w:space="0" w:color="auto"/>
      </w:divBdr>
    </w:div>
    <w:div w:id="1549603991">
      <w:bodyDiv w:val="1"/>
      <w:marLeft w:val="0"/>
      <w:marRight w:val="0"/>
      <w:marTop w:val="0"/>
      <w:marBottom w:val="0"/>
      <w:divBdr>
        <w:top w:val="none" w:sz="0" w:space="0" w:color="auto"/>
        <w:left w:val="none" w:sz="0" w:space="0" w:color="auto"/>
        <w:bottom w:val="none" w:sz="0" w:space="0" w:color="auto"/>
        <w:right w:val="none" w:sz="0" w:space="0" w:color="auto"/>
      </w:divBdr>
      <w:divsChild>
        <w:div w:id="1418212722">
          <w:marLeft w:val="0"/>
          <w:marRight w:val="0"/>
          <w:marTop w:val="0"/>
          <w:marBottom w:val="210"/>
          <w:divBdr>
            <w:top w:val="none" w:sz="0" w:space="0" w:color="auto"/>
            <w:left w:val="none" w:sz="0" w:space="0" w:color="auto"/>
            <w:bottom w:val="none" w:sz="0" w:space="0" w:color="auto"/>
            <w:right w:val="none" w:sz="0" w:space="0" w:color="auto"/>
          </w:divBdr>
          <w:divsChild>
            <w:div w:id="60384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84220">
      <w:bodyDiv w:val="1"/>
      <w:marLeft w:val="0"/>
      <w:marRight w:val="0"/>
      <w:marTop w:val="0"/>
      <w:marBottom w:val="0"/>
      <w:divBdr>
        <w:top w:val="none" w:sz="0" w:space="0" w:color="auto"/>
        <w:left w:val="none" w:sz="0" w:space="0" w:color="auto"/>
        <w:bottom w:val="none" w:sz="0" w:space="0" w:color="auto"/>
        <w:right w:val="none" w:sz="0" w:space="0" w:color="auto"/>
      </w:divBdr>
    </w:div>
    <w:div w:id="1556695905">
      <w:bodyDiv w:val="1"/>
      <w:marLeft w:val="0"/>
      <w:marRight w:val="0"/>
      <w:marTop w:val="0"/>
      <w:marBottom w:val="0"/>
      <w:divBdr>
        <w:top w:val="none" w:sz="0" w:space="0" w:color="auto"/>
        <w:left w:val="none" w:sz="0" w:space="0" w:color="auto"/>
        <w:bottom w:val="none" w:sz="0" w:space="0" w:color="auto"/>
        <w:right w:val="none" w:sz="0" w:space="0" w:color="auto"/>
      </w:divBdr>
    </w:div>
    <w:div w:id="1564678719">
      <w:bodyDiv w:val="1"/>
      <w:marLeft w:val="0"/>
      <w:marRight w:val="0"/>
      <w:marTop w:val="0"/>
      <w:marBottom w:val="0"/>
      <w:divBdr>
        <w:top w:val="none" w:sz="0" w:space="0" w:color="auto"/>
        <w:left w:val="none" w:sz="0" w:space="0" w:color="auto"/>
        <w:bottom w:val="none" w:sz="0" w:space="0" w:color="auto"/>
        <w:right w:val="none" w:sz="0" w:space="0" w:color="auto"/>
      </w:divBdr>
      <w:divsChild>
        <w:div w:id="696124879">
          <w:marLeft w:val="0"/>
          <w:marRight w:val="0"/>
          <w:marTop w:val="0"/>
          <w:marBottom w:val="0"/>
          <w:divBdr>
            <w:top w:val="none" w:sz="0" w:space="0" w:color="auto"/>
            <w:left w:val="none" w:sz="0" w:space="0" w:color="auto"/>
            <w:bottom w:val="none" w:sz="0" w:space="0" w:color="auto"/>
            <w:right w:val="none" w:sz="0" w:space="0" w:color="auto"/>
          </w:divBdr>
          <w:divsChild>
            <w:div w:id="108187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751098">
      <w:bodyDiv w:val="1"/>
      <w:marLeft w:val="0"/>
      <w:marRight w:val="0"/>
      <w:marTop w:val="0"/>
      <w:marBottom w:val="0"/>
      <w:divBdr>
        <w:top w:val="none" w:sz="0" w:space="0" w:color="auto"/>
        <w:left w:val="none" w:sz="0" w:space="0" w:color="auto"/>
        <w:bottom w:val="none" w:sz="0" w:space="0" w:color="auto"/>
        <w:right w:val="none" w:sz="0" w:space="0" w:color="auto"/>
      </w:divBdr>
    </w:div>
    <w:div w:id="1567569229">
      <w:bodyDiv w:val="1"/>
      <w:marLeft w:val="0"/>
      <w:marRight w:val="0"/>
      <w:marTop w:val="0"/>
      <w:marBottom w:val="0"/>
      <w:divBdr>
        <w:top w:val="none" w:sz="0" w:space="0" w:color="auto"/>
        <w:left w:val="none" w:sz="0" w:space="0" w:color="auto"/>
        <w:bottom w:val="none" w:sz="0" w:space="0" w:color="auto"/>
        <w:right w:val="none" w:sz="0" w:space="0" w:color="auto"/>
      </w:divBdr>
    </w:div>
    <w:div w:id="1574005511">
      <w:bodyDiv w:val="1"/>
      <w:marLeft w:val="0"/>
      <w:marRight w:val="0"/>
      <w:marTop w:val="0"/>
      <w:marBottom w:val="0"/>
      <w:divBdr>
        <w:top w:val="none" w:sz="0" w:space="0" w:color="auto"/>
        <w:left w:val="none" w:sz="0" w:space="0" w:color="auto"/>
        <w:bottom w:val="none" w:sz="0" w:space="0" w:color="auto"/>
        <w:right w:val="none" w:sz="0" w:space="0" w:color="auto"/>
      </w:divBdr>
    </w:div>
    <w:div w:id="1586458387">
      <w:bodyDiv w:val="1"/>
      <w:marLeft w:val="0"/>
      <w:marRight w:val="0"/>
      <w:marTop w:val="0"/>
      <w:marBottom w:val="0"/>
      <w:divBdr>
        <w:top w:val="none" w:sz="0" w:space="0" w:color="auto"/>
        <w:left w:val="none" w:sz="0" w:space="0" w:color="auto"/>
        <w:bottom w:val="none" w:sz="0" w:space="0" w:color="auto"/>
        <w:right w:val="none" w:sz="0" w:space="0" w:color="auto"/>
      </w:divBdr>
    </w:div>
    <w:div w:id="1594977488">
      <w:bodyDiv w:val="1"/>
      <w:marLeft w:val="0"/>
      <w:marRight w:val="0"/>
      <w:marTop w:val="0"/>
      <w:marBottom w:val="0"/>
      <w:divBdr>
        <w:top w:val="none" w:sz="0" w:space="0" w:color="auto"/>
        <w:left w:val="none" w:sz="0" w:space="0" w:color="auto"/>
        <w:bottom w:val="none" w:sz="0" w:space="0" w:color="auto"/>
        <w:right w:val="none" w:sz="0" w:space="0" w:color="auto"/>
      </w:divBdr>
    </w:div>
    <w:div w:id="1602108277">
      <w:bodyDiv w:val="1"/>
      <w:marLeft w:val="0"/>
      <w:marRight w:val="0"/>
      <w:marTop w:val="0"/>
      <w:marBottom w:val="0"/>
      <w:divBdr>
        <w:top w:val="none" w:sz="0" w:space="0" w:color="auto"/>
        <w:left w:val="none" w:sz="0" w:space="0" w:color="auto"/>
        <w:bottom w:val="none" w:sz="0" w:space="0" w:color="auto"/>
        <w:right w:val="none" w:sz="0" w:space="0" w:color="auto"/>
      </w:divBdr>
    </w:div>
    <w:div w:id="1606234298">
      <w:bodyDiv w:val="1"/>
      <w:marLeft w:val="0"/>
      <w:marRight w:val="0"/>
      <w:marTop w:val="0"/>
      <w:marBottom w:val="0"/>
      <w:divBdr>
        <w:top w:val="none" w:sz="0" w:space="0" w:color="auto"/>
        <w:left w:val="none" w:sz="0" w:space="0" w:color="auto"/>
        <w:bottom w:val="none" w:sz="0" w:space="0" w:color="auto"/>
        <w:right w:val="none" w:sz="0" w:space="0" w:color="auto"/>
      </w:divBdr>
    </w:div>
    <w:div w:id="1632205680">
      <w:bodyDiv w:val="1"/>
      <w:marLeft w:val="0"/>
      <w:marRight w:val="0"/>
      <w:marTop w:val="0"/>
      <w:marBottom w:val="0"/>
      <w:divBdr>
        <w:top w:val="none" w:sz="0" w:space="0" w:color="auto"/>
        <w:left w:val="none" w:sz="0" w:space="0" w:color="auto"/>
        <w:bottom w:val="none" w:sz="0" w:space="0" w:color="auto"/>
        <w:right w:val="none" w:sz="0" w:space="0" w:color="auto"/>
      </w:divBdr>
    </w:div>
    <w:div w:id="1632327025">
      <w:bodyDiv w:val="1"/>
      <w:marLeft w:val="0"/>
      <w:marRight w:val="0"/>
      <w:marTop w:val="0"/>
      <w:marBottom w:val="0"/>
      <w:divBdr>
        <w:top w:val="none" w:sz="0" w:space="0" w:color="auto"/>
        <w:left w:val="none" w:sz="0" w:space="0" w:color="auto"/>
        <w:bottom w:val="none" w:sz="0" w:space="0" w:color="auto"/>
        <w:right w:val="none" w:sz="0" w:space="0" w:color="auto"/>
      </w:divBdr>
    </w:div>
    <w:div w:id="1639144399">
      <w:bodyDiv w:val="1"/>
      <w:marLeft w:val="0"/>
      <w:marRight w:val="0"/>
      <w:marTop w:val="0"/>
      <w:marBottom w:val="0"/>
      <w:divBdr>
        <w:top w:val="none" w:sz="0" w:space="0" w:color="auto"/>
        <w:left w:val="none" w:sz="0" w:space="0" w:color="auto"/>
        <w:bottom w:val="none" w:sz="0" w:space="0" w:color="auto"/>
        <w:right w:val="none" w:sz="0" w:space="0" w:color="auto"/>
      </w:divBdr>
    </w:div>
    <w:div w:id="1645424342">
      <w:bodyDiv w:val="1"/>
      <w:marLeft w:val="0"/>
      <w:marRight w:val="0"/>
      <w:marTop w:val="0"/>
      <w:marBottom w:val="0"/>
      <w:divBdr>
        <w:top w:val="none" w:sz="0" w:space="0" w:color="auto"/>
        <w:left w:val="none" w:sz="0" w:space="0" w:color="auto"/>
        <w:bottom w:val="none" w:sz="0" w:space="0" w:color="auto"/>
        <w:right w:val="none" w:sz="0" w:space="0" w:color="auto"/>
      </w:divBdr>
      <w:divsChild>
        <w:div w:id="833761404">
          <w:marLeft w:val="0"/>
          <w:marRight w:val="0"/>
          <w:marTop w:val="0"/>
          <w:marBottom w:val="0"/>
          <w:divBdr>
            <w:top w:val="none" w:sz="0" w:space="0" w:color="auto"/>
            <w:left w:val="none" w:sz="0" w:space="0" w:color="auto"/>
            <w:bottom w:val="none" w:sz="0" w:space="0" w:color="auto"/>
            <w:right w:val="none" w:sz="0" w:space="0" w:color="auto"/>
          </w:divBdr>
        </w:div>
        <w:div w:id="371730741">
          <w:marLeft w:val="0"/>
          <w:marRight w:val="0"/>
          <w:marTop w:val="0"/>
          <w:marBottom w:val="0"/>
          <w:divBdr>
            <w:top w:val="none" w:sz="0" w:space="0" w:color="auto"/>
            <w:left w:val="none" w:sz="0" w:space="0" w:color="auto"/>
            <w:bottom w:val="none" w:sz="0" w:space="0" w:color="auto"/>
            <w:right w:val="none" w:sz="0" w:space="0" w:color="auto"/>
          </w:divBdr>
        </w:div>
      </w:divsChild>
    </w:div>
    <w:div w:id="1665233527">
      <w:bodyDiv w:val="1"/>
      <w:marLeft w:val="0"/>
      <w:marRight w:val="0"/>
      <w:marTop w:val="0"/>
      <w:marBottom w:val="0"/>
      <w:divBdr>
        <w:top w:val="none" w:sz="0" w:space="0" w:color="auto"/>
        <w:left w:val="none" w:sz="0" w:space="0" w:color="auto"/>
        <w:bottom w:val="none" w:sz="0" w:space="0" w:color="auto"/>
        <w:right w:val="none" w:sz="0" w:space="0" w:color="auto"/>
      </w:divBdr>
    </w:div>
    <w:div w:id="1669865627">
      <w:bodyDiv w:val="1"/>
      <w:marLeft w:val="0"/>
      <w:marRight w:val="0"/>
      <w:marTop w:val="0"/>
      <w:marBottom w:val="0"/>
      <w:divBdr>
        <w:top w:val="none" w:sz="0" w:space="0" w:color="auto"/>
        <w:left w:val="none" w:sz="0" w:space="0" w:color="auto"/>
        <w:bottom w:val="none" w:sz="0" w:space="0" w:color="auto"/>
        <w:right w:val="none" w:sz="0" w:space="0" w:color="auto"/>
      </w:divBdr>
    </w:div>
    <w:div w:id="1672022777">
      <w:bodyDiv w:val="1"/>
      <w:marLeft w:val="0"/>
      <w:marRight w:val="0"/>
      <w:marTop w:val="0"/>
      <w:marBottom w:val="0"/>
      <w:divBdr>
        <w:top w:val="none" w:sz="0" w:space="0" w:color="auto"/>
        <w:left w:val="none" w:sz="0" w:space="0" w:color="auto"/>
        <w:bottom w:val="none" w:sz="0" w:space="0" w:color="auto"/>
        <w:right w:val="none" w:sz="0" w:space="0" w:color="auto"/>
      </w:divBdr>
    </w:div>
    <w:div w:id="1672684016">
      <w:bodyDiv w:val="1"/>
      <w:marLeft w:val="0"/>
      <w:marRight w:val="0"/>
      <w:marTop w:val="0"/>
      <w:marBottom w:val="0"/>
      <w:divBdr>
        <w:top w:val="none" w:sz="0" w:space="0" w:color="auto"/>
        <w:left w:val="none" w:sz="0" w:space="0" w:color="auto"/>
        <w:bottom w:val="none" w:sz="0" w:space="0" w:color="auto"/>
        <w:right w:val="none" w:sz="0" w:space="0" w:color="auto"/>
      </w:divBdr>
    </w:div>
    <w:div w:id="1681589629">
      <w:bodyDiv w:val="1"/>
      <w:marLeft w:val="0"/>
      <w:marRight w:val="0"/>
      <w:marTop w:val="0"/>
      <w:marBottom w:val="0"/>
      <w:divBdr>
        <w:top w:val="none" w:sz="0" w:space="0" w:color="auto"/>
        <w:left w:val="none" w:sz="0" w:space="0" w:color="auto"/>
        <w:bottom w:val="none" w:sz="0" w:space="0" w:color="auto"/>
        <w:right w:val="none" w:sz="0" w:space="0" w:color="auto"/>
      </w:divBdr>
    </w:div>
    <w:div w:id="1681663802">
      <w:bodyDiv w:val="1"/>
      <w:marLeft w:val="0"/>
      <w:marRight w:val="0"/>
      <w:marTop w:val="0"/>
      <w:marBottom w:val="0"/>
      <w:divBdr>
        <w:top w:val="none" w:sz="0" w:space="0" w:color="auto"/>
        <w:left w:val="none" w:sz="0" w:space="0" w:color="auto"/>
        <w:bottom w:val="none" w:sz="0" w:space="0" w:color="auto"/>
        <w:right w:val="none" w:sz="0" w:space="0" w:color="auto"/>
      </w:divBdr>
    </w:div>
    <w:div w:id="1686832795">
      <w:bodyDiv w:val="1"/>
      <w:marLeft w:val="0"/>
      <w:marRight w:val="0"/>
      <w:marTop w:val="0"/>
      <w:marBottom w:val="0"/>
      <w:divBdr>
        <w:top w:val="none" w:sz="0" w:space="0" w:color="auto"/>
        <w:left w:val="none" w:sz="0" w:space="0" w:color="auto"/>
        <w:bottom w:val="none" w:sz="0" w:space="0" w:color="auto"/>
        <w:right w:val="none" w:sz="0" w:space="0" w:color="auto"/>
      </w:divBdr>
    </w:div>
    <w:div w:id="1693333639">
      <w:bodyDiv w:val="1"/>
      <w:marLeft w:val="0"/>
      <w:marRight w:val="0"/>
      <w:marTop w:val="0"/>
      <w:marBottom w:val="0"/>
      <w:divBdr>
        <w:top w:val="none" w:sz="0" w:space="0" w:color="auto"/>
        <w:left w:val="none" w:sz="0" w:space="0" w:color="auto"/>
        <w:bottom w:val="none" w:sz="0" w:space="0" w:color="auto"/>
        <w:right w:val="none" w:sz="0" w:space="0" w:color="auto"/>
      </w:divBdr>
    </w:div>
    <w:div w:id="1693340460">
      <w:bodyDiv w:val="1"/>
      <w:marLeft w:val="0"/>
      <w:marRight w:val="0"/>
      <w:marTop w:val="0"/>
      <w:marBottom w:val="0"/>
      <w:divBdr>
        <w:top w:val="none" w:sz="0" w:space="0" w:color="auto"/>
        <w:left w:val="none" w:sz="0" w:space="0" w:color="auto"/>
        <w:bottom w:val="none" w:sz="0" w:space="0" w:color="auto"/>
        <w:right w:val="none" w:sz="0" w:space="0" w:color="auto"/>
      </w:divBdr>
    </w:div>
    <w:div w:id="1697341841">
      <w:bodyDiv w:val="1"/>
      <w:marLeft w:val="0"/>
      <w:marRight w:val="0"/>
      <w:marTop w:val="0"/>
      <w:marBottom w:val="0"/>
      <w:divBdr>
        <w:top w:val="none" w:sz="0" w:space="0" w:color="auto"/>
        <w:left w:val="none" w:sz="0" w:space="0" w:color="auto"/>
        <w:bottom w:val="none" w:sz="0" w:space="0" w:color="auto"/>
        <w:right w:val="none" w:sz="0" w:space="0" w:color="auto"/>
      </w:divBdr>
    </w:div>
    <w:div w:id="1708291017">
      <w:bodyDiv w:val="1"/>
      <w:marLeft w:val="0"/>
      <w:marRight w:val="0"/>
      <w:marTop w:val="0"/>
      <w:marBottom w:val="0"/>
      <w:divBdr>
        <w:top w:val="none" w:sz="0" w:space="0" w:color="auto"/>
        <w:left w:val="none" w:sz="0" w:space="0" w:color="auto"/>
        <w:bottom w:val="none" w:sz="0" w:space="0" w:color="auto"/>
        <w:right w:val="none" w:sz="0" w:space="0" w:color="auto"/>
      </w:divBdr>
    </w:div>
    <w:div w:id="1709717721">
      <w:bodyDiv w:val="1"/>
      <w:marLeft w:val="0"/>
      <w:marRight w:val="0"/>
      <w:marTop w:val="0"/>
      <w:marBottom w:val="0"/>
      <w:divBdr>
        <w:top w:val="none" w:sz="0" w:space="0" w:color="auto"/>
        <w:left w:val="none" w:sz="0" w:space="0" w:color="auto"/>
        <w:bottom w:val="none" w:sz="0" w:space="0" w:color="auto"/>
        <w:right w:val="none" w:sz="0" w:space="0" w:color="auto"/>
      </w:divBdr>
    </w:div>
    <w:div w:id="1727945094">
      <w:bodyDiv w:val="1"/>
      <w:marLeft w:val="0"/>
      <w:marRight w:val="0"/>
      <w:marTop w:val="0"/>
      <w:marBottom w:val="0"/>
      <w:divBdr>
        <w:top w:val="none" w:sz="0" w:space="0" w:color="auto"/>
        <w:left w:val="none" w:sz="0" w:space="0" w:color="auto"/>
        <w:bottom w:val="none" w:sz="0" w:space="0" w:color="auto"/>
        <w:right w:val="none" w:sz="0" w:space="0" w:color="auto"/>
      </w:divBdr>
    </w:div>
    <w:div w:id="1735005307">
      <w:bodyDiv w:val="1"/>
      <w:marLeft w:val="0"/>
      <w:marRight w:val="0"/>
      <w:marTop w:val="0"/>
      <w:marBottom w:val="0"/>
      <w:divBdr>
        <w:top w:val="none" w:sz="0" w:space="0" w:color="auto"/>
        <w:left w:val="none" w:sz="0" w:space="0" w:color="auto"/>
        <w:bottom w:val="none" w:sz="0" w:space="0" w:color="auto"/>
        <w:right w:val="none" w:sz="0" w:space="0" w:color="auto"/>
      </w:divBdr>
    </w:div>
    <w:div w:id="1740472072">
      <w:bodyDiv w:val="1"/>
      <w:marLeft w:val="0"/>
      <w:marRight w:val="0"/>
      <w:marTop w:val="0"/>
      <w:marBottom w:val="0"/>
      <w:divBdr>
        <w:top w:val="none" w:sz="0" w:space="0" w:color="auto"/>
        <w:left w:val="none" w:sz="0" w:space="0" w:color="auto"/>
        <w:bottom w:val="none" w:sz="0" w:space="0" w:color="auto"/>
        <w:right w:val="none" w:sz="0" w:space="0" w:color="auto"/>
      </w:divBdr>
    </w:div>
    <w:div w:id="1742941900">
      <w:bodyDiv w:val="1"/>
      <w:marLeft w:val="0"/>
      <w:marRight w:val="0"/>
      <w:marTop w:val="0"/>
      <w:marBottom w:val="0"/>
      <w:divBdr>
        <w:top w:val="none" w:sz="0" w:space="0" w:color="auto"/>
        <w:left w:val="none" w:sz="0" w:space="0" w:color="auto"/>
        <w:bottom w:val="none" w:sz="0" w:space="0" w:color="auto"/>
        <w:right w:val="none" w:sz="0" w:space="0" w:color="auto"/>
      </w:divBdr>
    </w:div>
    <w:div w:id="1746949446">
      <w:bodyDiv w:val="1"/>
      <w:marLeft w:val="0"/>
      <w:marRight w:val="0"/>
      <w:marTop w:val="0"/>
      <w:marBottom w:val="0"/>
      <w:divBdr>
        <w:top w:val="none" w:sz="0" w:space="0" w:color="auto"/>
        <w:left w:val="none" w:sz="0" w:space="0" w:color="auto"/>
        <w:bottom w:val="none" w:sz="0" w:space="0" w:color="auto"/>
        <w:right w:val="none" w:sz="0" w:space="0" w:color="auto"/>
      </w:divBdr>
    </w:div>
    <w:div w:id="1754085406">
      <w:bodyDiv w:val="1"/>
      <w:marLeft w:val="0"/>
      <w:marRight w:val="0"/>
      <w:marTop w:val="0"/>
      <w:marBottom w:val="0"/>
      <w:divBdr>
        <w:top w:val="none" w:sz="0" w:space="0" w:color="auto"/>
        <w:left w:val="none" w:sz="0" w:space="0" w:color="auto"/>
        <w:bottom w:val="none" w:sz="0" w:space="0" w:color="auto"/>
        <w:right w:val="none" w:sz="0" w:space="0" w:color="auto"/>
      </w:divBdr>
    </w:div>
    <w:div w:id="1757743551">
      <w:bodyDiv w:val="1"/>
      <w:marLeft w:val="0"/>
      <w:marRight w:val="0"/>
      <w:marTop w:val="0"/>
      <w:marBottom w:val="0"/>
      <w:divBdr>
        <w:top w:val="none" w:sz="0" w:space="0" w:color="auto"/>
        <w:left w:val="none" w:sz="0" w:space="0" w:color="auto"/>
        <w:bottom w:val="none" w:sz="0" w:space="0" w:color="auto"/>
        <w:right w:val="none" w:sz="0" w:space="0" w:color="auto"/>
      </w:divBdr>
    </w:div>
    <w:div w:id="1758866099">
      <w:bodyDiv w:val="1"/>
      <w:marLeft w:val="0"/>
      <w:marRight w:val="0"/>
      <w:marTop w:val="0"/>
      <w:marBottom w:val="0"/>
      <w:divBdr>
        <w:top w:val="none" w:sz="0" w:space="0" w:color="auto"/>
        <w:left w:val="none" w:sz="0" w:space="0" w:color="auto"/>
        <w:bottom w:val="none" w:sz="0" w:space="0" w:color="auto"/>
        <w:right w:val="none" w:sz="0" w:space="0" w:color="auto"/>
      </w:divBdr>
    </w:div>
    <w:div w:id="1763841162">
      <w:bodyDiv w:val="1"/>
      <w:marLeft w:val="0"/>
      <w:marRight w:val="0"/>
      <w:marTop w:val="0"/>
      <w:marBottom w:val="0"/>
      <w:divBdr>
        <w:top w:val="none" w:sz="0" w:space="0" w:color="auto"/>
        <w:left w:val="none" w:sz="0" w:space="0" w:color="auto"/>
        <w:bottom w:val="none" w:sz="0" w:space="0" w:color="auto"/>
        <w:right w:val="none" w:sz="0" w:space="0" w:color="auto"/>
      </w:divBdr>
      <w:divsChild>
        <w:div w:id="567152356">
          <w:marLeft w:val="0"/>
          <w:marRight w:val="0"/>
          <w:marTop w:val="0"/>
          <w:marBottom w:val="0"/>
          <w:divBdr>
            <w:top w:val="none" w:sz="0" w:space="0" w:color="auto"/>
            <w:left w:val="none" w:sz="0" w:space="0" w:color="auto"/>
            <w:bottom w:val="none" w:sz="0" w:space="0" w:color="auto"/>
            <w:right w:val="none" w:sz="0" w:space="0" w:color="auto"/>
          </w:divBdr>
          <w:divsChild>
            <w:div w:id="744643431">
              <w:marLeft w:val="1235"/>
              <w:marRight w:val="0"/>
              <w:marTop w:val="0"/>
              <w:marBottom w:val="0"/>
              <w:divBdr>
                <w:top w:val="none" w:sz="0" w:space="0" w:color="auto"/>
                <w:left w:val="none" w:sz="0" w:space="0" w:color="auto"/>
                <w:bottom w:val="none" w:sz="0" w:space="0" w:color="auto"/>
                <w:right w:val="none" w:sz="0" w:space="0" w:color="auto"/>
              </w:divBdr>
              <w:divsChild>
                <w:div w:id="212580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85902">
          <w:marLeft w:val="0"/>
          <w:marRight w:val="0"/>
          <w:marTop w:val="0"/>
          <w:marBottom w:val="0"/>
          <w:divBdr>
            <w:top w:val="none" w:sz="0" w:space="0" w:color="auto"/>
            <w:left w:val="none" w:sz="0" w:space="0" w:color="auto"/>
            <w:bottom w:val="none" w:sz="0" w:space="0" w:color="auto"/>
            <w:right w:val="none" w:sz="0" w:space="0" w:color="auto"/>
          </w:divBdr>
          <w:divsChild>
            <w:div w:id="1948735173">
              <w:marLeft w:val="1235"/>
              <w:marRight w:val="0"/>
              <w:marTop w:val="0"/>
              <w:marBottom w:val="0"/>
              <w:divBdr>
                <w:top w:val="none" w:sz="0" w:space="0" w:color="auto"/>
                <w:left w:val="none" w:sz="0" w:space="0" w:color="auto"/>
                <w:bottom w:val="none" w:sz="0" w:space="0" w:color="auto"/>
                <w:right w:val="none" w:sz="0" w:space="0" w:color="auto"/>
              </w:divBdr>
              <w:divsChild>
                <w:div w:id="152393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446886">
          <w:marLeft w:val="0"/>
          <w:marRight w:val="0"/>
          <w:marTop w:val="0"/>
          <w:marBottom w:val="0"/>
          <w:divBdr>
            <w:top w:val="none" w:sz="0" w:space="0" w:color="auto"/>
            <w:left w:val="none" w:sz="0" w:space="0" w:color="auto"/>
            <w:bottom w:val="none" w:sz="0" w:space="0" w:color="auto"/>
            <w:right w:val="none" w:sz="0" w:space="0" w:color="auto"/>
          </w:divBdr>
          <w:divsChild>
            <w:div w:id="1412123406">
              <w:marLeft w:val="1235"/>
              <w:marRight w:val="0"/>
              <w:marTop w:val="0"/>
              <w:marBottom w:val="0"/>
              <w:divBdr>
                <w:top w:val="none" w:sz="0" w:space="0" w:color="auto"/>
                <w:left w:val="none" w:sz="0" w:space="0" w:color="auto"/>
                <w:bottom w:val="none" w:sz="0" w:space="0" w:color="auto"/>
                <w:right w:val="none" w:sz="0" w:space="0" w:color="auto"/>
              </w:divBdr>
              <w:divsChild>
                <w:div w:id="106452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919047">
      <w:bodyDiv w:val="1"/>
      <w:marLeft w:val="0"/>
      <w:marRight w:val="0"/>
      <w:marTop w:val="0"/>
      <w:marBottom w:val="0"/>
      <w:divBdr>
        <w:top w:val="none" w:sz="0" w:space="0" w:color="auto"/>
        <w:left w:val="none" w:sz="0" w:space="0" w:color="auto"/>
        <w:bottom w:val="none" w:sz="0" w:space="0" w:color="auto"/>
        <w:right w:val="none" w:sz="0" w:space="0" w:color="auto"/>
      </w:divBdr>
    </w:div>
    <w:div w:id="1788691845">
      <w:bodyDiv w:val="1"/>
      <w:marLeft w:val="0"/>
      <w:marRight w:val="0"/>
      <w:marTop w:val="0"/>
      <w:marBottom w:val="0"/>
      <w:divBdr>
        <w:top w:val="none" w:sz="0" w:space="0" w:color="auto"/>
        <w:left w:val="none" w:sz="0" w:space="0" w:color="auto"/>
        <w:bottom w:val="none" w:sz="0" w:space="0" w:color="auto"/>
        <w:right w:val="none" w:sz="0" w:space="0" w:color="auto"/>
      </w:divBdr>
    </w:div>
    <w:div w:id="1797136439">
      <w:bodyDiv w:val="1"/>
      <w:marLeft w:val="0"/>
      <w:marRight w:val="0"/>
      <w:marTop w:val="0"/>
      <w:marBottom w:val="0"/>
      <w:divBdr>
        <w:top w:val="none" w:sz="0" w:space="0" w:color="auto"/>
        <w:left w:val="none" w:sz="0" w:space="0" w:color="auto"/>
        <w:bottom w:val="none" w:sz="0" w:space="0" w:color="auto"/>
        <w:right w:val="none" w:sz="0" w:space="0" w:color="auto"/>
      </w:divBdr>
    </w:div>
    <w:div w:id="1797941662">
      <w:bodyDiv w:val="1"/>
      <w:marLeft w:val="0"/>
      <w:marRight w:val="0"/>
      <w:marTop w:val="0"/>
      <w:marBottom w:val="0"/>
      <w:divBdr>
        <w:top w:val="none" w:sz="0" w:space="0" w:color="auto"/>
        <w:left w:val="none" w:sz="0" w:space="0" w:color="auto"/>
        <w:bottom w:val="none" w:sz="0" w:space="0" w:color="auto"/>
        <w:right w:val="none" w:sz="0" w:space="0" w:color="auto"/>
      </w:divBdr>
    </w:div>
    <w:div w:id="1811049807">
      <w:bodyDiv w:val="1"/>
      <w:marLeft w:val="0"/>
      <w:marRight w:val="0"/>
      <w:marTop w:val="0"/>
      <w:marBottom w:val="0"/>
      <w:divBdr>
        <w:top w:val="none" w:sz="0" w:space="0" w:color="auto"/>
        <w:left w:val="none" w:sz="0" w:space="0" w:color="auto"/>
        <w:bottom w:val="none" w:sz="0" w:space="0" w:color="auto"/>
        <w:right w:val="none" w:sz="0" w:space="0" w:color="auto"/>
      </w:divBdr>
    </w:div>
    <w:div w:id="1819374190">
      <w:bodyDiv w:val="1"/>
      <w:marLeft w:val="0"/>
      <w:marRight w:val="0"/>
      <w:marTop w:val="0"/>
      <w:marBottom w:val="0"/>
      <w:divBdr>
        <w:top w:val="none" w:sz="0" w:space="0" w:color="auto"/>
        <w:left w:val="none" w:sz="0" w:space="0" w:color="auto"/>
        <w:bottom w:val="none" w:sz="0" w:space="0" w:color="auto"/>
        <w:right w:val="none" w:sz="0" w:space="0" w:color="auto"/>
      </w:divBdr>
    </w:div>
    <w:div w:id="1838956116">
      <w:bodyDiv w:val="1"/>
      <w:marLeft w:val="0"/>
      <w:marRight w:val="0"/>
      <w:marTop w:val="0"/>
      <w:marBottom w:val="0"/>
      <w:divBdr>
        <w:top w:val="none" w:sz="0" w:space="0" w:color="auto"/>
        <w:left w:val="none" w:sz="0" w:space="0" w:color="auto"/>
        <w:bottom w:val="none" w:sz="0" w:space="0" w:color="auto"/>
        <w:right w:val="none" w:sz="0" w:space="0" w:color="auto"/>
      </w:divBdr>
    </w:div>
    <w:div w:id="1840347506">
      <w:bodyDiv w:val="1"/>
      <w:marLeft w:val="0"/>
      <w:marRight w:val="0"/>
      <w:marTop w:val="0"/>
      <w:marBottom w:val="0"/>
      <w:divBdr>
        <w:top w:val="none" w:sz="0" w:space="0" w:color="auto"/>
        <w:left w:val="none" w:sz="0" w:space="0" w:color="auto"/>
        <w:bottom w:val="none" w:sz="0" w:space="0" w:color="auto"/>
        <w:right w:val="none" w:sz="0" w:space="0" w:color="auto"/>
      </w:divBdr>
    </w:div>
    <w:div w:id="1846164626">
      <w:bodyDiv w:val="1"/>
      <w:marLeft w:val="0"/>
      <w:marRight w:val="0"/>
      <w:marTop w:val="0"/>
      <w:marBottom w:val="0"/>
      <w:divBdr>
        <w:top w:val="none" w:sz="0" w:space="0" w:color="auto"/>
        <w:left w:val="none" w:sz="0" w:space="0" w:color="auto"/>
        <w:bottom w:val="none" w:sz="0" w:space="0" w:color="auto"/>
        <w:right w:val="none" w:sz="0" w:space="0" w:color="auto"/>
      </w:divBdr>
    </w:div>
    <w:div w:id="1854414240">
      <w:bodyDiv w:val="1"/>
      <w:marLeft w:val="0"/>
      <w:marRight w:val="0"/>
      <w:marTop w:val="0"/>
      <w:marBottom w:val="0"/>
      <w:divBdr>
        <w:top w:val="none" w:sz="0" w:space="0" w:color="auto"/>
        <w:left w:val="none" w:sz="0" w:space="0" w:color="auto"/>
        <w:bottom w:val="none" w:sz="0" w:space="0" w:color="auto"/>
        <w:right w:val="none" w:sz="0" w:space="0" w:color="auto"/>
      </w:divBdr>
    </w:div>
    <w:div w:id="1860117201">
      <w:bodyDiv w:val="1"/>
      <w:marLeft w:val="0"/>
      <w:marRight w:val="0"/>
      <w:marTop w:val="0"/>
      <w:marBottom w:val="0"/>
      <w:divBdr>
        <w:top w:val="none" w:sz="0" w:space="0" w:color="auto"/>
        <w:left w:val="none" w:sz="0" w:space="0" w:color="auto"/>
        <w:bottom w:val="none" w:sz="0" w:space="0" w:color="auto"/>
        <w:right w:val="none" w:sz="0" w:space="0" w:color="auto"/>
      </w:divBdr>
      <w:divsChild>
        <w:div w:id="426537806">
          <w:marLeft w:val="0"/>
          <w:marRight w:val="0"/>
          <w:marTop w:val="0"/>
          <w:marBottom w:val="0"/>
          <w:divBdr>
            <w:top w:val="none" w:sz="0" w:space="0" w:color="auto"/>
            <w:left w:val="none" w:sz="0" w:space="0" w:color="auto"/>
            <w:bottom w:val="none" w:sz="0" w:space="0" w:color="auto"/>
            <w:right w:val="none" w:sz="0" w:space="0" w:color="auto"/>
          </w:divBdr>
        </w:div>
        <w:div w:id="545988078">
          <w:marLeft w:val="0"/>
          <w:marRight w:val="0"/>
          <w:marTop w:val="0"/>
          <w:marBottom w:val="0"/>
          <w:divBdr>
            <w:top w:val="none" w:sz="0" w:space="0" w:color="auto"/>
            <w:left w:val="none" w:sz="0" w:space="0" w:color="auto"/>
            <w:bottom w:val="none" w:sz="0" w:space="0" w:color="auto"/>
            <w:right w:val="none" w:sz="0" w:space="0" w:color="auto"/>
          </w:divBdr>
        </w:div>
        <w:div w:id="679239541">
          <w:marLeft w:val="0"/>
          <w:marRight w:val="0"/>
          <w:marTop w:val="0"/>
          <w:marBottom w:val="0"/>
          <w:divBdr>
            <w:top w:val="none" w:sz="0" w:space="0" w:color="auto"/>
            <w:left w:val="none" w:sz="0" w:space="0" w:color="auto"/>
            <w:bottom w:val="none" w:sz="0" w:space="0" w:color="auto"/>
            <w:right w:val="none" w:sz="0" w:space="0" w:color="auto"/>
          </w:divBdr>
        </w:div>
        <w:div w:id="961964022">
          <w:marLeft w:val="0"/>
          <w:marRight w:val="0"/>
          <w:marTop w:val="0"/>
          <w:marBottom w:val="0"/>
          <w:divBdr>
            <w:top w:val="none" w:sz="0" w:space="0" w:color="auto"/>
            <w:left w:val="none" w:sz="0" w:space="0" w:color="auto"/>
            <w:bottom w:val="none" w:sz="0" w:space="0" w:color="auto"/>
            <w:right w:val="none" w:sz="0" w:space="0" w:color="auto"/>
          </w:divBdr>
        </w:div>
        <w:div w:id="1088847777">
          <w:marLeft w:val="0"/>
          <w:marRight w:val="0"/>
          <w:marTop w:val="0"/>
          <w:marBottom w:val="0"/>
          <w:divBdr>
            <w:top w:val="none" w:sz="0" w:space="0" w:color="auto"/>
            <w:left w:val="none" w:sz="0" w:space="0" w:color="auto"/>
            <w:bottom w:val="none" w:sz="0" w:space="0" w:color="auto"/>
            <w:right w:val="none" w:sz="0" w:space="0" w:color="auto"/>
          </w:divBdr>
        </w:div>
        <w:div w:id="1302073458">
          <w:marLeft w:val="0"/>
          <w:marRight w:val="0"/>
          <w:marTop w:val="0"/>
          <w:marBottom w:val="0"/>
          <w:divBdr>
            <w:top w:val="none" w:sz="0" w:space="0" w:color="auto"/>
            <w:left w:val="none" w:sz="0" w:space="0" w:color="auto"/>
            <w:bottom w:val="none" w:sz="0" w:space="0" w:color="auto"/>
            <w:right w:val="none" w:sz="0" w:space="0" w:color="auto"/>
          </w:divBdr>
        </w:div>
        <w:div w:id="1386297969">
          <w:marLeft w:val="0"/>
          <w:marRight w:val="0"/>
          <w:marTop w:val="0"/>
          <w:marBottom w:val="0"/>
          <w:divBdr>
            <w:top w:val="none" w:sz="0" w:space="0" w:color="auto"/>
            <w:left w:val="none" w:sz="0" w:space="0" w:color="auto"/>
            <w:bottom w:val="none" w:sz="0" w:space="0" w:color="auto"/>
            <w:right w:val="none" w:sz="0" w:space="0" w:color="auto"/>
          </w:divBdr>
        </w:div>
        <w:div w:id="1451701795">
          <w:marLeft w:val="0"/>
          <w:marRight w:val="0"/>
          <w:marTop w:val="0"/>
          <w:marBottom w:val="0"/>
          <w:divBdr>
            <w:top w:val="none" w:sz="0" w:space="0" w:color="auto"/>
            <w:left w:val="none" w:sz="0" w:space="0" w:color="auto"/>
            <w:bottom w:val="none" w:sz="0" w:space="0" w:color="auto"/>
            <w:right w:val="none" w:sz="0" w:space="0" w:color="auto"/>
          </w:divBdr>
        </w:div>
        <w:div w:id="1502043826">
          <w:marLeft w:val="0"/>
          <w:marRight w:val="0"/>
          <w:marTop w:val="0"/>
          <w:marBottom w:val="0"/>
          <w:divBdr>
            <w:top w:val="none" w:sz="0" w:space="0" w:color="auto"/>
            <w:left w:val="none" w:sz="0" w:space="0" w:color="auto"/>
            <w:bottom w:val="none" w:sz="0" w:space="0" w:color="auto"/>
            <w:right w:val="none" w:sz="0" w:space="0" w:color="auto"/>
          </w:divBdr>
        </w:div>
        <w:div w:id="1792554960">
          <w:marLeft w:val="0"/>
          <w:marRight w:val="0"/>
          <w:marTop w:val="0"/>
          <w:marBottom w:val="0"/>
          <w:divBdr>
            <w:top w:val="none" w:sz="0" w:space="0" w:color="auto"/>
            <w:left w:val="none" w:sz="0" w:space="0" w:color="auto"/>
            <w:bottom w:val="none" w:sz="0" w:space="0" w:color="auto"/>
            <w:right w:val="none" w:sz="0" w:space="0" w:color="auto"/>
          </w:divBdr>
        </w:div>
        <w:div w:id="1825124818">
          <w:marLeft w:val="0"/>
          <w:marRight w:val="0"/>
          <w:marTop w:val="0"/>
          <w:marBottom w:val="0"/>
          <w:divBdr>
            <w:top w:val="none" w:sz="0" w:space="0" w:color="auto"/>
            <w:left w:val="none" w:sz="0" w:space="0" w:color="auto"/>
            <w:bottom w:val="none" w:sz="0" w:space="0" w:color="auto"/>
            <w:right w:val="none" w:sz="0" w:space="0" w:color="auto"/>
          </w:divBdr>
        </w:div>
        <w:div w:id="1891575727">
          <w:marLeft w:val="0"/>
          <w:marRight w:val="0"/>
          <w:marTop w:val="0"/>
          <w:marBottom w:val="0"/>
          <w:divBdr>
            <w:top w:val="none" w:sz="0" w:space="0" w:color="auto"/>
            <w:left w:val="none" w:sz="0" w:space="0" w:color="auto"/>
            <w:bottom w:val="none" w:sz="0" w:space="0" w:color="auto"/>
            <w:right w:val="none" w:sz="0" w:space="0" w:color="auto"/>
          </w:divBdr>
        </w:div>
        <w:div w:id="1954628909">
          <w:marLeft w:val="0"/>
          <w:marRight w:val="0"/>
          <w:marTop w:val="0"/>
          <w:marBottom w:val="0"/>
          <w:divBdr>
            <w:top w:val="none" w:sz="0" w:space="0" w:color="auto"/>
            <w:left w:val="none" w:sz="0" w:space="0" w:color="auto"/>
            <w:bottom w:val="none" w:sz="0" w:space="0" w:color="auto"/>
            <w:right w:val="none" w:sz="0" w:space="0" w:color="auto"/>
          </w:divBdr>
        </w:div>
        <w:div w:id="1976060770">
          <w:marLeft w:val="0"/>
          <w:marRight w:val="0"/>
          <w:marTop w:val="0"/>
          <w:marBottom w:val="0"/>
          <w:divBdr>
            <w:top w:val="none" w:sz="0" w:space="0" w:color="auto"/>
            <w:left w:val="none" w:sz="0" w:space="0" w:color="auto"/>
            <w:bottom w:val="none" w:sz="0" w:space="0" w:color="auto"/>
            <w:right w:val="none" w:sz="0" w:space="0" w:color="auto"/>
          </w:divBdr>
        </w:div>
        <w:div w:id="2071612987">
          <w:marLeft w:val="0"/>
          <w:marRight w:val="0"/>
          <w:marTop w:val="0"/>
          <w:marBottom w:val="0"/>
          <w:divBdr>
            <w:top w:val="none" w:sz="0" w:space="0" w:color="auto"/>
            <w:left w:val="none" w:sz="0" w:space="0" w:color="auto"/>
            <w:bottom w:val="none" w:sz="0" w:space="0" w:color="auto"/>
            <w:right w:val="none" w:sz="0" w:space="0" w:color="auto"/>
          </w:divBdr>
        </w:div>
      </w:divsChild>
    </w:div>
    <w:div w:id="1868059560">
      <w:bodyDiv w:val="1"/>
      <w:marLeft w:val="0"/>
      <w:marRight w:val="0"/>
      <w:marTop w:val="0"/>
      <w:marBottom w:val="0"/>
      <w:divBdr>
        <w:top w:val="none" w:sz="0" w:space="0" w:color="auto"/>
        <w:left w:val="none" w:sz="0" w:space="0" w:color="auto"/>
        <w:bottom w:val="none" w:sz="0" w:space="0" w:color="auto"/>
        <w:right w:val="none" w:sz="0" w:space="0" w:color="auto"/>
      </w:divBdr>
    </w:div>
    <w:div w:id="1880359246">
      <w:bodyDiv w:val="1"/>
      <w:marLeft w:val="0"/>
      <w:marRight w:val="0"/>
      <w:marTop w:val="0"/>
      <w:marBottom w:val="0"/>
      <w:divBdr>
        <w:top w:val="none" w:sz="0" w:space="0" w:color="auto"/>
        <w:left w:val="none" w:sz="0" w:space="0" w:color="auto"/>
        <w:bottom w:val="none" w:sz="0" w:space="0" w:color="auto"/>
        <w:right w:val="none" w:sz="0" w:space="0" w:color="auto"/>
      </w:divBdr>
    </w:div>
    <w:div w:id="1883399864">
      <w:bodyDiv w:val="1"/>
      <w:marLeft w:val="0"/>
      <w:marRight w:val="0"/>
      <w:marTop w:val="0"/>
      <w:marBottom w:val="0"/>
      <w:divBdr>
        <w:top w:val="none" w:sz="0" w:space="0" w:color="auto"/>
        <w:left w:val="none" w:sz="0" w:space="0" w:color="auto"/>
        <w:bottom w:val="none" w:sz="0" w:space="0" w:color="auto"/>
        <w:right w:val="none" w:sz="0" w:space="0" w:color="auto"/>
      </w:divBdr>
    </w:div>
    <w:div w:id="1885481577">
      <w:bodyDiv w:val="1"/>
      <w:marLeft w:val="0"/>
      <w:marRight w:val="0"/>
      <w:marTop w:val="0"/>
      <w:marBottom w:val="0"/>
      <w:divBdr>
        <w:top w:val="none" w:sz="0" w:space="0" w:color="auto"/>
        <w:left w:val="none" w:sz="0" w:space="0" w:color="auto"/>
        <w:bottom w:val="none" w:sz="0" w:space="0" w:color="auto"/>
        <w:right w:val="none" w:sz="0" w:space="0" w:color="auto"/>
      </w:divBdr>
    </w:div>
    <w:div w:id="1886679558">
      <w:bodyDiv w:val="1"/>
      <w:marLeft w:val="0"/>
      <w:marRight w:val="0"/>
      <w:marTop w:val="0"/>
      <w:marBottom w:val="0"/>
      <w:divBdr>
        <w:top w:val="none" w:sz="0" w:space="0" w:color="auto"/>
        <w:left w:val="none" w:sz="0" w:space="0" w:color="auto"/>
        <w:bottom w:val="none" w:sz="0" w:space="0" w:color="auto"/>
        <w:right w:val="none" w:sz="0" w:space="0" w:color="auto"/>
      </w:divBdr>
    </w:div>
    <w:div w:id="1895236757">
      <w:bodyDiv w:val="1"/>
      <w:marLeft w:val="0"/>
      <w:marRight w:val="0"/>
      <w:marTop w:val="0"/>
      <w:marBottom w:val="0"/>
      <w:divBdr>
        <w:top w:val="none" w:sz="0" w:space="0" w:color="auto"/>
        <w:left w:val="none" w:sz="0" w:space="0" w:color="auto"/>
        <w:bottom w:val="none" w:sz="0" w:space="0" w:color="auto"/>
        <w:right w:val="none" w:sz="0" w:space="0" w:color="auto"/>
      </w:divBdr>
    </w:div>
    <w:div w:id="1917088172">
      <w:bodyDiv w:val="1"/>
      <w:marLeft w:val="0"/>
      <w:marRight w:val="0"/>
      <w:marTop w:val="0"/>
      <w:marBottom w:val="0"/>
      <w:divBdr>
        <w:top w:val="none" w:sz="0" w:space="0" w:color="auto"/>
        <w:left w:val="none" w:sz="0" w:space="0" w:color="auto"/>
        <w:bottom w:val="none" w:sz="0" w:space="0" w:color="auto"/>
        <w:right w:val="none" w:sz="0" w:space="0" w:color="auto"/>
      </w:divBdr>
    </w:div>
    <w:div w:id="1917736927">
      <w:bodyDiv w:val="1"/>
      <w:marLeft w:val="0"/>
      <w:marRight w:val="0"/>
      <w:marTop w:val="0"/>
      <w:marBottom w:val="0"/>
      <w:divBdr>
        <w:top w:val="none" w:sz="0" w:space="0" w:color="auto"/>
        <w:left w:val="none" w:sz="0" w:space="0" w:color="auto"/>
        <w:bottom w:val="none" w:sz="0" w:space="0" w:color="auto"/>
        <w:right w:val="none" w:sz="0" w:space="0" w:color="auto"/>
      </w:divBdr>
    </w:div>
    <w:div w:id="1917976842">
      <w:bodyDiv w:val="1"/>
      <w:marLeft w:val="0"/>
      <w:marRight w:val="0"/>
      <w:marTop w:val="0"/>
      <w:marBottom w:val="0"/>
      <w:divBdr>
        <w:top w:val="none" w:sz="0" w:space="0" w:color="auto"/>
        <w:left w:val="none" w:sz="0" w:space="0" w:color="auto"/>
        <w:bottom w:val="none" w:sz="0" w:space="0" w:color="auto"/>
        <w:right w:val="none" w:sz="0" w:space="0" w:color="auto"/>
      </w:divBdr>
    </w:div>
    <w:div w:id="1918007906">
      <w:bodyDiv w:val="1"/>
      <w:marLeft w:val="0"/>
      <w:marRight w:val="0"/>
      <w:marTop w:val="0"/>
      <w:marBottom w:val="0"/>
      <w:divBdr>
        <w:top w:val="none" w:sz="0" w:space="0" w:color="auto"/>
        <w:left w:val="none" w:sz="0" w:space="0" w:color="auto"/>
        <w:bottom w:val="none" w:sz="0" w:space="0" w:color="auto"/>
        <w:right w:val="none" w:sz="0" w:space="0" w:color="auto"/>
      </w:divBdr>
    </w:div>
    <w:div w:id="1923373972">
      <w:bodyDiv w:val="1"/>
      <w:marLeft w:val="0"/>
      <w:marRight w:val="0"/>
      <w:marTop w:val="0"/>
      <w:marBottom w:val="0"/>
      <w:divBdr>
        <w:top w:val="none" w:sz="0" w:space="0" w:color="auto"/>
        <w:left w:val="none" w:sz="0" w:space="0" w:color="auto"/>
        <w:bottom w:val="none" w:sz="0" w:space="0" w:color="auto"/>
        <w:right w:val="none" w:sz="0" w:space="0" w:color="auto"/>
      </w:divBdr>
    </w:div>
    <w:div w:id="1924414209">
      <w:bodyDiv w:val="1"/>
      <w:marLeft w:val="0"/>
      <w:marRight w:val="0"/>
      <w:marTop w:val="0"/>
      <w:marBottom w:val="0"/>
      <w:divBdr>
        <w:top w:val="none" w:sz="0" w:space="0" w:color="auto"/>
        <w:left w:val="none" w:sz="0" w:space="0" w:color="auto"/>
        <w:bottom w:val="none" w:sz="0" w:space="0" w:color="auto"/>
        <w:right w:val="none" w:sz="0" w:space="0" w:color="auto"/>
      </w:divBdr>
    </w:div>
    <w:div w:id="1924797100">
      <w:bodyDiv w:val="1"/>
      <w:marLeft w:val="0"/>
      <w:marRight w:val="0"/>
      <w:marTop w:val="0"/>
      <w:marBottom w:val="0"/>
      <w:divBdr>
        <w:top w:val="none" w:sz="0" w:space="0" w:color="auto"/>
        <w:left w:val="none" w:sz="0" w:space="0" w:color="auto"/>
        <w:bottom w:val="none" w:sz="0" w:space="0" w:color="auto"/>
        <w:right w:val="none" w:sz="0" w:space="0" w:color="auto"/>
      </w:divBdr>
    </w:div>
    <w:div w:id="1926109802">
      <w:bodyDiv w:val="1"/>
      <w:marLeft w:val="0"/>
      <w:marRight w:val="0"/>
      <w:marTop w:val="0"/>
      <w:marBottom w:val="0"/>
      <w:divBdr>
        <w:top w:val="none" w:sz="0" w:space="0" w:color="auto"/>
        <w:left w:val="none" w:sz="0" w:space="0" w:color="auto"/>
        <w:bottom w:val="none" w:sz="0" w:space="0" w:color="auto"/>
        <w:right w:val="none" w:sz="0" w:space="0" w:color="auto"/>
      </w:divBdr>
    </w:div>
    <w:div w:id="1928876601">
      <w:bodyDiv w:val="1"/>
      <w:marLeft w:val="0"/>
      <w:marRight w:val="0"/>
      <w:marTop w:val="0"/>
      <w:marBottom w:val="0"/>
      <w:divBdr>
        <w:top w:val="none" w:sz="0" w:space="0" w:color="auto"/>
        <w:left w:val="none" w:sz="0" w:space="0" w:color="auto"/>
        <w:bottom w:val="none" w:sz="0" w:space="0" w:color="auto"/>
        <w:right w:val="none" w:sz="0" w:space="0" w:color="auto"/>
      </w:divBdr>
    </w:div>
    <w:div w:id="1929534940">
      <w:bodyDiv w:val="1"/>
      <w:marLeft w:val="0"/>
      <w:marRight w:val="0"/>
      <w:marTop w:val="0"/>
      <w:marBottom w:val="0"/>
      <w:divBdr>
        <w:top w:val="none" w:sz="0" w:space="0" w:color="auto"/>
        <w:left w:val="none" w:sz="0" w:space="0" w:color="auto"/>
        <w:bottom w:val="none" w:sz="0" w:space="0" w:color="auto"/>
        <w:right w:val="none" w:sz="0" w:space="0" w:color="auto"/>
      </w:divBdr>
    </w:div>
    <w:div w:id="1934702967">
      <w:bodyDiv w:val="1"/>
      <w:marLeft w:val="0"/>
      <w:marRight w:val="0"/>
      <w:marTop w:val="0"/>
      <w:marBottom w:val="0"/>
      <w:divBdr>
        <w:top w:val="none" w:sz="0" w:space="0" w:color="auto"/>
        <w:left w:val="none" w:sz="0" w:space="0" w:color="auto"/>
        <w:bottom w:val="none" w:sz="0" w:space="0" w:color="auto"/>
        <w:right w:val="none" w:sz="0" w:space="0" w:color="auto"/>
      </w:divBdr>
    </w:div>
    <w:div w:id="1944875738">
      <w:bodyDiv w:val="1"/>
      <w:marLeft w:val="0"/>
      <w:marRight w:val="0"/>
      <w:marTop w:val="0"/>
      <w:marBottom w:val="0"/>
      <w:divBdr>
        <w:top w:val="none" w:sz="0" w:space="0" w:color="auto"/>
        <w:left w:val="none" w:sz="0" w:space="0" w:color="auto"/>
        <w:bottom w:val="none" w:sz="0" w:space="0" w:color="auto"/>
        <w:right w:val="none" w:sz="0" w:space="0" w:color="auto"/>
      </w:divBdr>
    </w:div>
    <w:div w:id="1947618996">
      <w:bodyDiv w:val="1"/>
      <w:marLeft w:val="0"/>
      <w:marRight w:val="0"/>
      <w:marTop w:val="0"/>
      <w:marBottom w:val="0"/>
      <w:divBdr>
        <w:top w:val="none" w:sz="0" w:space="0" w:color="auto"/>
        <w:left w:val="none" w:sz="0" w:space="0" w:color="auto"/>
        <w:bottom w:val="none" w:sz="0" w:space="0" w:color="auto"/>
        <w:right w:val="none" w:sz="0" w:space="0" w:color="auto"/>
      </w:divBdr>
    </w:div>
    <w:div w:id="1954944520">
      <w:bodyDiv w:val="1"/>
      <w:marLeft w:val="0"/>
      <w:marRight w:val="0"/>
      <w:marTop w:val="0"/>
      <w:marBottom w:val="0"/>
      <w:divBdr>
        <w:top w:val="none" w:sz="0" w:space="0" w:color="auto"/>
        <w:left w:val="none" w:sz="0" w:space="0" w:color="auto"/>
        <w:bottom w:val="none" w:sz="0" w:space="0" w:color="auto"/>
        <w:right w:val="none" w:sz="0" w:space="0" w:color="auto"/>
      </w:divBdr>
      <w:divsChild>
        <w:div w:id="730007225">
          <w:marLeft w:val="300"/>
          <w:marRight w:val="0"/>
          <w:marTop w:val="0"/>
          <w:marBottom w:val="0"/>
          <w:divBdr>
            <w:top w:val="none" w:sz="0" w:space="0" w:color="auto"/>
            <w:left w:val="none" w:sz="0" w:space="0" w:color="auto"/>
            <w:bottom w:val="none" w:sz="0" w:space="0" w:color="auto"/>
            <w:right w:val="none" w:sz="0" w:space="0" w:color="auto"/>
          </w:divBdr>
        </w:div>
      </w:divsChild>
    </w:div>
    <w:div w:id="1958104236">
      <w:bodyDiv w:val="1"/>
      <w:marLeft w:val="0"/>
      <w:marRight w:val="0"/>
      <w:marTop w:val="0"/>
      <w:marBottom w:val="0"/>
      <w:divBdr>
        <w:top w:val="none" w:sz="0" w:space="0" w:color="auto"/>
        <w:left w:val="none" w:sz="0" w:space="0" w:color="auto"/>
        <w:bottom w:val="none" w:sz="0" w:space="0" w:color="auto"/>
        <w:right w:val="none" w:sz="0" w:space="0" w:color="auto"/>
      </w:divBdr>
    </w:div>
    <w:div w:id="1960647329">
      <w:bodyDiv w:val="1"/>
      <w:marLeft w:val="0"/>
      <w:marRight w:val="0"/>
      <w:marTop w:val="0"/>
      <w:marBottom w:val="0"/>
      <w:divBdr>
        <w:top w:val="none" w:sz="0" w:space="0" w:color="auto"/>
        <w:left w:val="none" w:sz="0" w:space="0" w:color="auto"/>
        <w:bottom w:val="none" w:sz="0" w:space="0" w:color="auto"/>
        <w:right w:val="none" w:sz="0" w:space="0" w:color="auto"/>
      </w:divBdr>
      <w:divsChild>
        <w:div w:id="72632634">
          <w:marLeft w:val="0"/>
          <w:marRight w:val="0"/>
          <w:marTop w:val="0"/>
          <w:marBottom w:val="0"/>
          <w:divBdr>
            <w:top w:val="none" w:sz="0" w:space="0" w:color="auto"/>
            <w:left w:val="none" w:sz="0" w:space="0" w:color="auto"/>
            <w:bottom w:val="none" w:sz="0" w:space="0" w:color="auto"/>
            <w:right w:val="none" w:sz="0" w:space="0" w:color="auto"/>
          </w:divBdr>
        </w:div>
        <w:div w:id="79835069">
          <w:marLeft w:val="0"/>
          <w:marRight w:val="0"/>
          <w:marTop w:val="0"/>
          <w:marBottom w:val="0"/>
          <w:divBdr>
            <w:top w:val="none" w:sz="0" w:space="0" w:color="auto"/>
            <w:left w:val="none" w:sz="0" w:space="0" w:color="auto"/>
            <w:bottom w:val="none" w:sz="0" w:space="0" w:color="auto"/>
            <w:right w:val="none" w:sz="0" w:space="0" w:color="auto"/>
          </w:divBdr>
        </w:div>
        <w:div w:id="286549573">
          <w:marLeft w:val="0"/>
          <w:marRight w:val="0"/>
          <w:marTop w:val="0"/>
          <w:marBottom w:val="0"/>
          <w:divBdr>
            <w:top w:val="none" w:sz="0" w:space="0" w:color="auto"/>
            <w:left w:val="none" w:sz="0" w:space="0" w:color="auto"/>
            <w:bottom w:val="none" w:sz="0" w:space="0" w:color="auto"/>
            <w:right w:val="none" w:sz="0" w:space="0" w:color="auto"/>
          </w:divBdr>
        </w:div>
        <w:div w:id="579102576">
          <w:marLeft w:val="0"/>
          <w:marRight w:val="0"/>
          <w:marTop w:val="0"/>
          <w:marBottom w:val="0"/>
          <w:divBdr>
            <w:top w:val="none" w:sz="0" w:space="0" w:color="auto"/>
            <w:left w:val="none" w:sz="0" w:space="0" w:color="auto"/>
            <w:bottom w:val="none" w:sz="0" w:space="0" w:color="auto"/>
            <w:right w:val="none" w:sz="0" w:space="0" w:color="auto"/>
          </w:divBdr>
        </w:div>
        <w:div w:id="583681526">
          <w:marLeft w:val="0"/>
          <w:marRight w:val="0"/>
          <w:marTop w:val="0"/>
          <w:marBottom w:val="0"/>
          <w:divBdr>
            <w:top w:val="none" w:sz="0" w:space="0" w:color="auto"/>
            <w:left w:val="none" w:sz="0" w:space="0" w:color="auto"/>
            <w:bottom w:val="none" w:sz="0" w:space="0" w:color="auto"/>
            <w:right w:val="none" w:sz="0" w:space="0" w:color="auto"/>
          </w:divBdr>
        </w:div>
        <w:div w:id="1153333694">
          <w:marLeft w:val="0"/>
          <w:marRight w:val="0"/>
          <w:marTop w:val="0"/>
          <w:marBottom w:val="0"/>
          <w:divBdr>
            <w:top w:val="none" w:sz="0" w:space="0" w:color="auto"/>
            <w:left w:val="none" w:sz="0" w:space="0" w:color="auto"/>
            <w:bottom w:val="none" w:sz="0" w:space="0" w:color="auto"/>
            <w:right w:val="none" w:sz="0" w:space="0" w:color="auto"/>
          </w:divBdr>
        </w:div>
        <w:div w:id="1414812679">
          <w:marLeft w:val="0"/>
          <w:marRight w:val="0"/>
          <w:marTop w:val="0"/>
          <w:marBottom w:val="0"/>
          <w:divBdr>
            <w:top w:val="none" w:sz="0" w:space="0" w:color="auto"/>
            <w:left w:val="none" w:sz="0" w:space="0" w:color="auto"/>
            <w:bottom w:val="none" w:sz="0" w:space="0" w:color="auto"/>
            <w:right w:val="none" w:sz="0" w:space="0" w:color="auto"/>
          </w:divBdr>
        </w:div>
        <w:div w:id="1417020946">
          <w:marLeft w:val="0"/>
          <w:marRight w:val="0"/>
          <w:marTop w:val="0"/>
          <w:marBottom w:val="0"/>
          <w:divBdr>
            <w:top w:val="none" w:sz="0" w:space="0" w:color="auto"/>
            <w:left w:val="none" w:sz="0" w:space="0" w:color="auto"/>
            <w:bottom w:val="none" w:sz="0" w:space="0" w:color="auto"/>
            <w:right w:val="none" w:sz="0" w:space="0" w:color="auto"/>
          </w:divBdr>
        </w:div>
        <w:div w:id="1428769276">
          <w:marLeft w:val="0"/>
          <w:marRight w:val="0"/>
          <w:marTop w:val="0"/>
          <w:marBottom w:val="0"/>
          <w:divBdr>
            <w:top w:val="none" w:sz="0" w:space="0" w:color="auto"/>
            <w:left w:val="none" w:sz="0" w:space="0" w:color="auto"/>
            <w:bottom w:val="none" w:sz="0" w:space="0" w:color="auto"/>
            <w:right w:val="none" w:sz="0" w:space="0" w:color="auto"/>
          </w:divBdr>
        </w:div>
        <w:div w:id="1474756846">
          <w:marLeft w:val="0"/>
          <w:marRight w:val="0"/>
          <w:marTop w:val="0"/>
          <w:marBottom w:val="0"/>
          <w:divBdr>
            <w:top w:val="none" w:sz="0" w:space="0" w:color="auto"/>
            <w:left w:val="none" w:sz="0" w:space="0" w:color="auto"/>
            <w:bottom w:val="none" w:sz="0" w:space="0" w:color="auto"/>
            <w:right w:val="none" w:sz="0" w:space="0" w:color="auto"/>
          </w:divBdr>
        </w:div>
        <w:div w:id="1646664565">
          <w:marLeft w:val="0"/>
          <w:marRight w:val="0"/>
          <w:marTop w:val="0"/>
          <w:marBottom w:val="0"/>
          <w:divBdr>
            <w:top w:val="none" w:sz="0" w:space="0" w:color="auto"/>
            <w:left w:val="none" w:sz="0" w:space="0" w:color="auto"/>
            <w:bottom w:val="none" w:sz="0" w:space="0" w:color="auto"/>
            <w:right w:val="none" w:sz="0" w:space="0" w:color="auto"/>
          </w:divBdr>
        </w:div>
        <w:div w:id="1761245626">
          <w:marLeft w:val="0"/>
          <w:marRight w:val="0"/>
          <w:marTop w:val="0"/>
          <w:marBottom w:val="0"/>
          <w:divBdr>
            <w:top w:val="none" w:sz="0" w:space="0" w:color="auto"/>
            <w:left w:val="none" w:sz="0" w:space="0" w:color="auto"/>
            <w:bottom w:val="none" w:sz="0" w:space="0" w:color="auto"/>
            <w:right w:val="none" w:sz="0" w:space="0" w:color="auto"/>
          </w:divBdr>
        </w:div>
        <w:div w:id="1770588841">
          <w:marLeft w:val="0"/>
          <w:marRight w:val="0"/>
          <w:marTop w:val="0"/>
          <w:marBottom w:val="0"/>
          <w:divBdr>
            <w:top w:val="none" w:sz="0" w:space="0" w:color="auto"/>
            <w:left w:val="none" w:sz="0" w:space="0" w:color="auto"/>
            <w:bottom w:val="none" w:sz="0" w:space="0" w:color="auto"/>
            <w:right w:val="none" w:sz="0" w:space="0" w:color="auto"/>
          </w:divBdr>
        </w:div>
        <w:div w:id="1944918043">
          <w:marLeft w:val="0"/>
          <w:marRight w:val="0"/>
          <w:marTop w:val="0"/>
          <w:marBottom w:val="0"/>
          <w:divBdr>
            <w:top w:val="none" w:sz="0" w:space="0" w:color="auto"/>
            <w:left w:val="none" w:sz="0" w:space="0" w:color="auto"/>
            <w:bottom w:val="none" w:sz="0" w:space="0" w:color="auto"/>
            <w:right w:val="none" w:sz="0" w:space="0" w:color="auto"/>
          </w:divBdr>
        </w:div>
        <w:div w:id="1967153122">
          <w:marLeft w:val="0"/>
          <w:marRight w:val="0"/>
          <w:marTop w:val="0"/>
          <w:marBottom w:val="0"/>
          <w:divBdr>
            <w:top w:val="none" w:sz="0" w:space="0" w:color="auto"/>
            <w:left w:val="none" w:sz="0" w:space="0" w:color="auto"/>
            <w:bottom w:val="none" w:sz="0" w:space="0" w:color="auto"/>
            <w:right w:val="none" w:sz="0" w:space="0" w:color="auto"/>
          </w:divBdr>
        </w:div>
        <w:div w:id="2029288990">
          <w:marLeft w:val="0"/>
          <w:marRight w:val="0"/>
          <w:marTop w:val="0"/>
          <w:marBottom w:val="0"/>
          <w:divBdr>
            <w:top w:val="none" w:sz="0" w:space="0" w:color="auto"/>
            <w:left w:val="none" w:sz="0" w:space="0" w:color="auto"/>
            <w:bottom w:val="none" w:sz="0" w:space="0" w:color="auto"/>
            <w:right w:val="none" w:sz="0" w:space="0" w:color="auto"/>
          </w:divBdr>
        </w:div>
        <w:div w:id="2107841204">
          <w:marLeft w:val="0"/>
          <w:marRight w:val="0"/>
          <w:marTop w:val="0"/>
          <w:marBottom w:val="0"/>
          <w:divBdr>
            <w:top w:val="none" w:sz="0" w:space="0" w:color="auto"/>
            <w:left w:val="none" w:sz="0" w:space="0" w:color="auto"/>
            <w:bottom w:val="none" w:sz="0" w:space="0" w:color="auto"/>
            <w:right w:val="none" w:sz="0" w:space="0" w:color="auto"/>
          </w:divBdr>
        </w:div>
      </w:divsChild>
    </w:div>
    <w:div w:id="1961297545">
      <w:bodyDiv w:val="1"/>
      <w:marLeft w:val="0"/>
      <w:marRight w:val="0"/>
      <w:marTop w:val="0"/>
      <w:marBottom w:val="0"/>
      <w:divBdr>
        <w:top w:val="none" w:sz="0" w:space="0" w:color="auto"/>
        <w:left w:val="none" w:sz="0" w:space="0" w:color="auto"/>
        <w:bottom w:val="none" w:sz="0" w:space="0" w:color="auto"/>
        <w:right w:val="none" w:sz="0" w:space="0" w:color="auto"/>
      </w:divBdr>
      <w:divsChild>
        <w:div w:id="721557850">
          <w:marLeft w:val="0"/>
          <w:marRight w:val="0"/>
          <w:marTop w:val="0"/>
          <w:marBottom w:val="0"/>
          <w:divBdr>
            <w:top w:val="none" w:sz="0" w:space="0" w:color="auto"/>
            <w:left w:val="none" w:sz="0" w:space="0" w:color="auto"/>
            <w:bottom w:val="none" w:sz="0" w:space="0" w:color="auto"/>
            <w:right w:val="none" w:sz="0" w:space="0" w:color="auto"/>
          </w:divBdr>
          <w:divsChild>
            <w:div w:id="922763386">
              <w:marLeft w:val="0"/>
              <w:marRight w:val="0"/>
              <w:marTop w:val="0"/>
              <w:marBottom w:val="0"/>
              <w:divBdr>
                <w:top w:val="none" w:sz="0" w:space="0" w:color="auto"/>
                <w:left w:val="none" w:sz="0" w:space="0" w:color="auto"/>
                <w:bottom w:val="none" w:sz="0" w:space="0" w:color="auto"/>
                <w:right w:val="none" w:sz="0" w:space="0" w:color="auto"/>
              </w:divBdr>
            </w:div>
          </w:divsChild>
        </w:div>
        <w:div w:id="788666212">
          <w:marLeft w:val="0"/>
          <w:marRight w:val="0"/>
          <w:marTop w:val="0"/>
          <w:marBottom w:val="0"/>
          <w:divBdr>
            <w:top w:val="none" w:sz="0" w:space="0" w:color="auto"/>
            <w:left w:val="none" w:sz="0" w:space="0" w:color="auto"/>
            <w:bottom w:val="none" w:sz="0" w:space="0" w:color="auto"/>
            <w:right w:val="none" w:sz="0" w:space="0" w:color="auto"/>
          </w:divBdr>
          <w:divsChild>
            <w:div w:id="32042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399900">
      <w:bodyDiv w:val="1"/>
      <w:marLeft w:val="0"/>
      <w:marRight w:val="0"/>
      <w:marTop w:val="0"/>
      <w:marBottom w:val="0"/>
      <w:divBdr>
        <w:top w:val="none" w:sz="0" w:space="0" w:color="auto"/>
        <w:left w:val="none" w:sz="0" w:space="0" w:color="auto"/>
        <w:bottom w:val="none" w:sz="0" w:space="0" w:color="auto"/>
        <w:right w:val="none" w:sz="0" w:space="0" w:color="auto"/>
      </w:divBdr>
    </w:div>
    <w:div w:id="1976986029">
      <w:bodyDiv w:val="1"/>
      <w:marLeft w:val="0"/>
      <w:marRight w:val="0"/>
      <w:marTop w:val="0"/>
      <w:marBottom w:val="0"/>
      <w:divBdr>
        <w:top w:val="none" w:sz="0" w:space="0" w:color="auto"/>
        <w:left w:val="none" w:sz="0" w:space="0" w:color="auto"/>
        <w:bottom w:val="none" w:sz="0" w:space="0" w:color="auto"/>
        <w:right w:val="none" w:sz="0" w:space="0" w:color="auto"/>
      </w:divBdr>
      <w:divsChild>
        <w:div w:id="1791892922">
          <w:marLeft w:val="0"/>
          <w:marRight w:val="0"/>
          <w:marTop w:val="0"/>
          <w:marBottom w:val="0"/>
          <w:divBdr>
            <w:top w:val="none" w:sz="0" w:space="0" w:color="auto"/>
            <w:left w:val="none" w:sz="0" w:space="0" w:color="auto"/>
            <w:bottom w:val="none" w:sz="0" w:space="0" w:color="auto"/>
            <w:right w:val="none" w:sz="0" w:space="0" w:color="auto"/>
          </w:divBdr>
        </w:div>
      </w:divsChild>
    </w:div>
    <w:div w:id="1979607116">
      <w:bodyDiv w:val="1"/>
      <w:marLeft w:val="0"/>
      <w:marRight w:val="0"/>
      <w:marTop w:val="0"/>
      <w:marBottom w:val="0"/>
      <w:divBdr>
        <w:top w:val="none" w:sz="0" w:space="0" w:color="auto"/>
        <w:left w:val="none" w:sz="0" w:space="0" w:color="auto"/>
        <w:bottom w:val="none" w:sz="0" w:space="0" w:color="auto"/>
        <w:right w:val="none" w:sz="0" w:space="0" w:color="auto"/>
      </w:divBdr>
    </w:div>
    <w:div w:id="1984120494">
      <w:bodyDiv w:val="1"/>
      <w:marLeft w:val="0"/>
      <w:marRight w:val="0"/>
      <w:marTop w:val="0"/>
      <w:marBottom w:val="0"/>
      <w:divBdr>
        <w:top w:val="none" w:sz="0" w:space="0" w:color="auto"/>
        <w:left w:val="none" w:sz="0" w:space="0" w:color="auto"/>
        <w:bottom w:val="none" w:sz="0" w:space="0" w:color="auto"/>
        <w:right w:val="none" w:sz="0" w:space="0" w:color="auto"/>
      </w:divBdr>
    </w:div>
    <w:div w:id="1986205319">
      <w:bodyDiv w:val="1"/>
      <w:marLeft w:val="0"/>
      <w:marRight w:val="0"/>
      <w:marTop w:val="0"/>
      <w:marBottom w:val="0"/>
      <w:divBdr>
        <w:top w:val="none" w:sz="0" w:space="0" w:color="auto"/>
        <w:left w:val="none" w:sz="0" w:space="0" w:color="auto"/>
        <w:bottom w:val="none" w:sz="0" w:space="0" w:color="auto"/>
        <w:right w:val="none" w:sz="0" w:space="0" w:color="auto"/>
      </w:divBdr>
    </w:div>
    <w:div w:id="1988631329">
      <w:bodyDiv w:val="1"/>
      <w:marLeft w:val="0"/>
      <w:marRight w:val="0"/>
      <w:marTop w:val="0"/>
      <w:marBottom w:val="0"/>
      <w:divBdr>
        <w:top w:val="none" w:sz="0" w:space="0" w:color="auto"/>
        <w:left w:val="none" w:sz="0" w:space="0" w:color="auto"/>
        <w:bottom w:val="none" w:sz="0" w:space="0" w:color="auto"/>
        <w:right w:val="none" w:sz="0" w:space="0" w:color="auto"/>
      </w:divBdr>
    </w:div>
    <w:div w:id="1990009928">
      <w:bodyDiv w:val="1"/>
      <w:marLeft w:val="0"/>
      <w:marRight w:val="0"/>
      <w:marTop w:val="0"/>
      <w:marBottom w:val="0"/>
      <w:divBdr>
        <w:top w:val="none" w:sz="0" w:space="0" w:color="auto"/>
        <w:left w:val="none" w:sz="0" w:space="0" w:color="auto"/>
        <w:bottom w:val="none" w:sz="0" w:space="0" w:color="auto"/>
        <w:right w:val="none" w:sz="0" w:space="0" w:color="auto"/>
      </w:divBdr>
    </w:div>
    <w:div w:id="1991398276">
      <w:bodyDiv w:val="1"/>
      <w:marLeft w:val="0"/>
      <w:marRight w:val="0"/>
      <w:marTop w:val="0"/>
      <w:marBottom w:val="0"/>
      <w:divBdr>
        <w:top w:val="none" w:sz="0" w:space="0" w:color="auto"/>
        <w:left w:val="none" w:sz="0" w:space="0" w:color="auto"/>
        <w:bottom w:val="none" w:sz="0" w:space="0" w:color="auto"/>
        <w:right w:val="none" w:sz="0" w:space="0" w:color="auto"/>
      </w:divBdr>
    </w:div>
    <w:div w:id="1991785446">
      <w:bodyDiv w:val="1"/>
      <w:marLeft w:val="0"/>
      <w:marRight w:val="0"/>
      <w:marTop w:val="0"/>
      <w:marBottom w:val="0"/>
      <w:divBdr>
        <w:top w:val="none" w:sz="0" w:space="0" w:color="auto"/>
        <w:left w:val="none" w:sz="0" w:space="0" w:color="auto"/>
        <w:bottom w:val="none" w:sz="0" w:space="0" w:color="auto"/>
        <w:right w:val="none" w:sz="0" w:space="0" w:color="auto"/>
      </w:divBdr>
    </w:div>
    <w:div w:id="1991977888">
      <w:bodyDiv w:val="1"/>
      <w:marLeft w:val="0"/>
      <w:marRight w:val="0"/>
      <w:marTop w:val="0"/>
      <w:marBottom w:val="0"/>
      <w:divBdr>
        <w:top w:val="none" w:sz="0" w:space="0" w:color="auto"/>
        <w:left w:val="none" w:sz="0" w:space="0" w:color="auto"/>
        <w:bottom w:val="none" w:sz="0" w:space="0" w:color="auto"/>
        <w:right w:val="none" w:sz="0" w:space="0" w:color="auto"/>
      </w:divBdr>
      <w:divsChild>
        <w:div w:id="631978046">
          <w:marLeft w:val="0"/>
          <w:marRight w:val="0"/>
          <w:marTop w:val="0"/>
          <w:marBottom w:val="0"/>
          <w:divBdr>
            <w:top w:val="none" w:sz="0" w:space="0" w:color="auto"/>
            <w:left w:val="none" w:sz="0" w:space="0" w:color="auto"/>
            <w:bottom w:val="none" w:sz="0" w:space="0" w:color="auto"/>
            <w:right w:val="none" w:sz="0" w:space="0" w:color="auto"/>
          </w:divBdr>
          <w:divsChild>
            <w:div w:id="624115227">
              <w:marLeft w:val="0"/>
              <w:marRight w:val="0"/>
              <w:marTop w:val="0"/>
              <w:marBottom w:val="0"/>
              <w:divBdr>
                <w:top w:val="none" w:sz="0" w:space="0" w:color="auto"/>
                <w:left w:val="none" w:sz="0" w:space="0" w:color="auto"/>
                <w:bottom w:val="none" w:sz="0" w:space="0" w:color="auto"/>
                <w:right w:val="none" w:sz="0" w:space="0" w:color="auto"/>
              </w:divBdr>
              <w:divsChild>
                <w:div w:id="179395064">
                  <w:marLeft w:val="0"/>
                  <w:marRight w:val="0"/>
                  <w:marTop w:val="0"/>
                  <w:marBottom w:val="0"/>
                  <w:divBdr>
                    <w:top w:val="none" w:sz="0" w:space="0" w:color="auto"/>
                    <w:left w:val="none" w:sz="0" w:space="0" w:color="auto"/>
                    <w:bottom w:val="none" w:sz="0" w:space="0" w:color="auto"/>
                    <w:right w:val="none" w:sz="0" w:space="0" w:color="auto"/>
                  </w:divBdr>
                </w:div>
                <w:div w:id="1707099506">
                  <w:marLeft w:val="0"/>
                  <w:marRight w:val="0"/>
                  <w:marTop w:val="0"/>
                  <w:marBottom w:val="0"/>
                  <w:divBdr>
                    <w:top w:val="none" w:sz="0" w:space="0" w:color="auto"/>
                    <w:left w:val="none" w:sz="0" w:space="0" w:color="auto"/>
                    <w:bottom w:val="none" w:sz="0" w:space="0" w:color="auto"/>
                    <w:right w:val="none" w:sz="0" w:space="0" w:color="auto"/>
                  </w:divBdr>
                  <w:divsChild>
                    <w:div w:id="372535643">
                      <w:marLeft w:val="0"/>
                      <w:marRight w:val="0"/>
                      <w:marTop w:val="0"/>
                      <w:marBottom w:val="0"/>
                      <w:divBdr>
                        <w:top w:val="none" w:sz="0" w:space="0" w:color="auto"/>
                        <w:left w:val="none" w:sz="0" w:space="0" w:color="auto"/>
                        <w:bottom w:val="none" w:sz="0" w:space="0" w:color="auto"/>
                        <w:right w:val="none" w:sz="0" w:space="0" w:color="auto"/>
                      </w:divBdr>
                      <w:divsChild>
                        <w:div w:id="293606876">
                          <w:marLeft w:val="0"/>
                          <w:marRight w:val="0"/>
                          <w:marTop w:val="0"/>
                          <w:marBottom w:val="0"/>
                          <w:divBdr>
                            <w:top w:val="none" w:sz="0" w:space="0" w:color="auto"/>
                            <w:left w:val="none" w:sz="0" w:space="0" w:color="auto"/>
                            <w:bottom w:val="none" w:sz="0" w:space="0" w:color="auto"/>
                            <w:right w:val="none" w:sz="0" w:space="0" w:color="auto"/>
                          </w:divBdr>
                          <w:divsChild>
                            <w:div w:id="84818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1639531">
          <w:marLeft w:val="0"/>
          <w:marRight w:val="480"/>
          <w:marTop w:val="0"/>
          <w:marBottom w:val="0"/>
          <w:divBdr>
            <w:top w:val="none" w:sz="0" w:space="0" w:color="auto"/>
            <w:left w:val="none" w:sz="0" w:space="0" w:color="auto"/>
            <w:bottom w:val="none" w:sz="0" w:space="0" w:color="auto"/>
            <w:right w:val="none" w:sz="0" w:space="0" w:color="auto"/>
          </w:divBdr>
          <w:divsChild>
            <w:div w:id="87354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29201">
      <w:bodyDiv w:val="1"/>
      <w:marLeft w:val="0"/>
      <w:marRight w:val="0"/>
      <w:marTop w:val="0"/>
      <w:marBottom w:val="0"/>
      <w:divBdr>
        <w:top w:val="none" w:sz="0" w:space="0" w:color="auto"/>
        <w:left w:val="none" w:sz="0" w:space="0" w:color="auto"/>
        <w:bottom w:val="none" w:sz="0" w:space="0" w:color="auto"/>
        <w:right w:val="none" w:sz="0" w:space="0" w:color="auto"/>
      </w:divBdr>
    </w:div>
    <w:div w:id="2006009735">
      <w:bodyDiv w:val="1"/>
      <w:marLeft w:val="0"/>
      <w:marRight w:val="0"/>
      <w:marTop w:val="0"/>
      <w:marBottom w:val="0"/>
      <w:divBdr>
        <w:top w:val="none" w:sz="0" w:space="0" w:color="auto"/>
        <w:left w:val="none" w:sz="0" w:space="0" w:color="auto"/>
        <w:bottom w:val="none" w:sz="0" w:space="0" w:color="auto"/>
        <w:right w:val="none" w:sz="0" w:space="0" w:color="auto"/>
      </w:divBdr>
    </w:div>
    <w:div w:id="2006472371">
      <w:bodyDiv w:val="1"/>
      <w:marLeft w:val="0"/>
      <w:marRight w:val="0"/>
      <w:marTop w:val="0"/>
      <w:marBottom w:val="0"/>
      <w:divBdr>
        <w:top w:val="none" w:sz="0" w:space="0" w:color="auto"/>
        <w:left w:val="none" w:sz="0" w:space="0" w:color="auto"/>
        <w:bottom w:val="none" w:sz="0" w:space="0" w:color="auto"/>
        <w:right w:val="none" w:sz="0" w:space="0" w:color="auto"/>
      </w:divBdr>
    </w:div>
    <w:div w:id="2010869680">
      <w:bodyDiv w:val="1"/>
      <w:marLeft w:val="0"/>
      <w:marRight w:val="0"/>
      <w:marTop w:val="0"/>
      <w:marBottom w:val="0"/>
      <w:divBdr>
        <w:top w:val="none" w:sz="0" w:space="0" w:color="auto"/>
        <w:left w:val="none" w:sz="0" w:space="0" w:color="auto"/>
        <w:bottom w:val="none" w:sz="0" w:space="0" w:color="auto"/>
        <w:right w:val="none" w:sz="0" w:space="0" w:color="auto"/>
      </w:divBdr>
    </w:div>
    <w:div w:id="2012289354">
      <w:bodyDiv w:val="1"/>
      <w:marLeft w:val="0"/>
      <w:marRight w:val="0"/>
      <w:marTop w:val="0"/>
      <w:marBottom w:val="0"/>
      <w:divBdr>
        <w:top w:val="none" w:sz="0" w:space="0" w:color="auto"/>
        <w:left w:val="none" w:sz="0" w:space="0" w:color="auto"/>
        <w:bottom w:val="none" w:sz="0" w:space="0" w:color="auto"/>
        <w:right w:val="none" w:sz="0" w:space="0" w:color="auto"/>
      </w:divBdr>
    </w:div>
    <w:div w:id="2013674816">
      <w:bodyDiv w:val="1"/>
      <w:marLeft w:val="0"/>
      <w:marRight w:val="0"/>
      <w:marTop w:val="0"/>
      <w:marBottom w:val="0"/>
      <w:divBdr>
        <w:top w:val="none" w:sz="0" w:space="0" w:color="auto"/>
        <w:left w:val="none" w:sz="0" w:space="0" w:color="auto"/>
        <w:bottom w:val="none" w:sz="0" w:space="0" w:color="auto"/>
        <w:right w:val="none" w:sz="0" w:space="0" w:color="auto"/>
      </w:divBdr>
    </w:div>
    <w:div w:id="2017271569">
      <w:bodyDiv w:val="1"/>
      <w:marLeft w:val="0"/>
      <w:marRight w:val="0"/>
      <w:marTop w:val="0"/>
      <w:marBottom w:val="0"/>
      <w:divBdr>
        <w:top w:val="none" w:sz="0" w:space="0" w:color="auto"/>
        <w:left w:val="none" w:sz="0" w:space="0" w:color="auto"/>
        <w:bottom w:val="none" w:sz="0" w:space="0" w:color="auto"/>
        <w:right w:val="none" w:sz="0" w:space="0" w:color="auto"/>
      </w:divBdr>
    </w:div>
    <w:div w:id="2023051591">
      <w:bodyDiv w:val="1"/>
      <w:marLeft w:val="0"/>
      <w:marRight w:val="0"/>
      <w:marTop w:val="0"/>
      <w:marBottom w:val="0"/>
      <w:divBdr>
        <w:top w:val="none" w:sz="0" w:space="0" w:color="auto"/>
        <w:left w:val="none" w:sz="0" w:space="0" w:color="auto"/>
        <w:bottom w:val="none" w:sz="0" w:space="0" w:color="auto"/>
        <w:right w:val="none" w:sz="0" w:space="0" w:color="auto"/>
      </w:divBdr>
    </w:div>
    <w:div w:id="2026707908">
      <w:bodyDiv w:val="1"/>
      <w:marLeft w:val="0"/>
      <w:marRight w:val="0"/>
      <w:marTop w:val="0"/>
      <w:marBottom w:val="0"/>
      <w:divBdr>
        <w:top w:val="none" w:sz="0" w:space="0" w:color="auto"/>
        <w:left w:val="none" w:sz="0" w:space="0" w:color="auto"/>
        <w:bottom w:val="none" w:sz="0" w:space="0" w:color="auto"/>
        <w:right w:val="none" w:sz="0" w:space="0" w:color="auto"/>
      </w:divBdr>
    </w:div>
    <w:div w:id="2026856176">
      <w:bodyDiv w:val="1"/>
      <w:marLeft w:val="0"/>
      <w:marRight w:val="0"/>
      <w:marTop w:val="0"/>
      <w:marBottom w:val="0"/>
      <w:divBdr>
        <w:top w:val="none" w:sz="0" w:space="0" w:color="auto"/>
        <w:left w:val="none" w:sz="0" w:space="0" w:color="auto"/>
        <w:bottom w:val="none" w:sz="0" w:space="0" w:color="auto"/>
        <w:right w:val="none" w:sz="0" w:space="0" w:color="auto"/>
      </w:divBdr>
    </w:div>
    <w:div w:id="2042627474">
      <w:bodyDiv w:val="1"/>
      <w:marLeft w:val="0"/>
      <w:marRight w:val="0"/>
      <w:marTop w:val="0"/>
      <w:marBottom w:val="0"/>
      <w:divBdr>
        <w:top w:val="none" w:sz="0" w:space="0" w:color="auto"/>
        <w:left w:val="none" w:sz="0" w:space="0" w:color="auto"/>
        <w:bottom w:val="none" w:sz="0" w:space="0" w:color="auto"/>
        <w:right w:val="none" w:sz="0" w:space="0" w:color="auto"/>
      </w:divBdr>
    </w:div>
    <w:div w:id="2047758563">
      <w:bodyDiv w:val="1"/>
      <w:marLeft w:val="0"/>
      <w:marRight w:val="0"/>
      <w:marTop w:val="0"/>
      <w:marBottom w:val="0"/>
      <w:divBdr>
        <w:top w:val="none" w:sz="0" w:space="0" w:color="auto"/>
        <w:left w:val="none" w:sz="0" w:space="0" w:color="auto"/>
        <w:bottom w:val="none" w:sz="0" w:space="0" w:color="auto"/>
        <w:right w:val="none" w:sz="0" w:space="0" w:color="auto"/>
      </w:divBdr>
    </w:div>
    <w:div w:id="2047825159">
      <w:bodyDiv w:val="1"/>
      <w:marLeft w:val="0"/>
      <w:marRight w:val="0"/>
      <w:marTop w:val="0"/>
      <w:marBottom w:val="0"/>
      <w:divBdr>
        <w:top w:val="none" w:sz="0" w:space="0" w:color="auto"/>
        <w:left w:val="none" w:sz="0" w:space="0" w:color="auto"/>
        <w:bottom w:val="none" w:sz="0" w:space="0" w:color="auto"/>
        <w:right w:val="none" w:sz="0" w:space="0" w:color="auto"/>
      </w:divBdr>
    </w:div>
    <w:div w:id="2050647866">
      <w:bodyDiv w:val="1"/>
      <w:marLeft w:val="0"/>
      <w:marRight w:val="0"/>
      <w:marTop w:val="0"/>
      <w:marBottom w:val="0"/>
      <w:divBdr>
        <w:top w:val="none" w:sz="0" w:space="0" w:color="auto"/>
        <w:left w:val="none" w:sz="0" w:space="0" w:color="auto"/>
        <w:bottom w:val="none" w:sz="0" w:space="0" w:color="auto"/>
        <w:right w:val="none" w:sz="0" w:space="0" w:color="auto"/>
      </w:divBdr>
    </w:div>
    <w:div w:id="2050908967">
      <w:bodyDiv w:val="1"/>
      <w:marLeft w:val="0"/>
      <w:marRight w:val="0"/>
      <w:marTop w:val="0"/>
      <w:marBottom w:val="0"/>
      <w:divBdr>
        <w:top w:val="none" w:sz="0" w:space="0" w:color="auto"/>
        <w:left w:val="none" w:sz="0" w:space="0" w:color="auto"/>
        <w:bottom w:val="none" w:sz="0" w:space="0" w:color="auto"/>
        <w:right w:val="none" w:sz="0" w:space="0" w:color="auto"/>
      </w:divBdr>
    </w:div>
    <w:div w:id="2059207110">
      <w:bodyDiv w:val="1"/>
      <w:marLeft w:val="0"/>
      <w:marRight w:val="0"/>
      <w:marTop w:val="0"/>
      <w:marBottom w:val="0"/>
      <w:divBdr>
        <w:top w:val="none" w:sz="0" w:space="0" w:color="auto"/>
        <w:left w:val="none" w:sz="0" w:space="0" w:color="auto"/>
        <w:bottom w:val="none" w:sz="0" w:space="0" w:color="auto"/>
        <w:right w:val="none" w:sz="0" w:space="0" w:color="auto"/>
      </w:divBdr>
      <w:divsChild>
        <w:div w:id="610091109">
          <w:marLeft w:val="0"/>
          <w:marRight w:val="0"/>
          <w:marTop w:val="0"/>
          <w:marBottom w:val="0"/>
          <w:divBdr>
            <w:top w:val="none" w:sz="0" w:space="0" w:color="auto"/>
            <w:left w:val="none" w:sz="0" w:space="0" w:color="auto"/>
            <w:bottom w:val="none" w:sz="0" w:space="0" w:color="auto"/>
            <w:right w:val="none" w:sz="0" w:space="0" w:color="auto"/>
          </w:divBdr>
        </w:div>
      </w:divsChild>
    </w:div>
    <w:div w:id="2059621237">
      <w:bodyDiv w:val="1"/>
      <w:marLeft w:val="0"/>
      <w:marRight w:val="0"/>
      <w:marTop w:val="0"/>
      <w:marBottom w:val="0"/>
      <w:divBdr>
        <w:top w:val="none" w:sz="0" w:space="0" w:color="auto"/>
        <w:left w:val="none" w:sz="0" w:space="0" w:color="auto"/>
        <w:bottom w:val="none" w:sz="0" w:space="0" w:color="auto"/>
        <w:right w:val="none" w:sz="0" w:space="0" w:color="auto"/>
      </w:divBdr>
    </w:div>
    <w:div w:id="2062165088">
      <w:bodyDiv w:val="1"/>
      <w:marLeft w:val="0"/>
      <w:marRight w:val="0"/>
      <w:marTop w:val="0"/>
      <w:marBottom w:val="0"/>
      <w:divBdr>
        <w:top w:val="none" w:sz="0" w:space="0" w:color="auto"/>
        <w:left w:val="none" w:sz="0" w:space="0" w:color="auto"/>
        <w:bottom w:val="none" w:sz="0" w:space="0" w:color="auto"/>
        <w:right w:val="none" w:sz="0" w:space="0" w:color="auto"/>
      </w:divBdr>
    </w:div>
    <w:div w:id="2070225458">
      <w:bodyDiv w:val="1"/>
      <w:marLeft w:val="0"/>
      <w:marRight w:val="0"/>
      <w:marTop w:val="0"/>
      <w:marBottom w:val="0"/>
      <w:divBdr>
        <w:top w:val="none" w:sz="0" w:space="0" w:color="auto"/>
        <w:left w:val="none" w:sz="0" w:space="0" w:color="auto"/>
        <w:bottom w:val="none" w:sz="0" w:space="0" w:color="auto"/>
        <w:right w:val="none" w:sz="0" w:space="0" w:color="auto"/>
      </w:divBdr>
    </w:div>
    <w:div w:id="2073313447">
      <w:bodyDiv w:val="1"/>
      <w:marLeft w:val="0"/>
      <w:marRight w:val="0"/>
      <w:marTop w:val="0"/>
      <w:marBottom w:val="0"/>
      <w:divBdr>
        <w:top w:val="none" w:sz="0" w:space="0" w:color="auto"/>
        <w:left w:val="none" w:sz="0" w:space="0" w:color="auto"/>
        <w:bottom w:val="none" w:sz="0" w:space="0" w:color="auto"/>
        <w:right w:val="none" w:sz="0" w:space="0" w:color="auto"/>
      </w:divBdr>
    </w:div>
    <w:div w:id="2076119625">
      <w:bodyDiv w:val="1"/>
      <w:marLeft w:val="0"/>
      <w:marRight w:val="0"/>
      <w:marTop w:val="0"/>
      <w:marBottom w:val="0"/>
      <w:divBdr>
        <w:top w:val="none" w:sz="0" w:space="0" w:color="auto"/>
        <w:left w:val="none" w:sz="0" w:space="0" w:color="auto"/>
        <w:bottom w:val="none" w:sz="0" w:space="0" w:color="auto"/>
        <w:right w:val="none" w:sz="0" w:space="0" w:color="auto"/>
      </w:divBdr>
    </w:div>
    <w:div w:id="2078480643">
      <w:bodyDiv w:val="1"/>
      <w:marLeft w:val="0"/>
      <w:marRight w:val="0"/>
      <w:marTop w:val="0"/>
      <w:marBottom w:val="0"/>
      <w:divBdr>
        <w:top w:val="none" w:sz="0" w:space="0" w:color="auto"/>
        <w:left w:val="none" w:sz="0" w:space="0" w:color="auto"/>
        <w:bottom w:val="none" w:sz="0" w:space="0" w:color="auto"/>
        <w:right w:val="none" w:sz="0" w:space="0" w:color="auto"/>
      </w:divBdr>
    </w:div>
    <w:div w:id="2079595418">
      <w:bodyDiv w:val="1"/>
      <w:marLeft w:val="0"/>
      <w:marRight w:val="0"/>
      <w:marTop w:val="0"/>
      <w:marBottom w:val="0"/>
      <w:divBdr>
        <w:top w:val="none" w:sz="0" w:space="0" w:color="auto"/>
        <w:left w:val="none" w:sz="0" w:space="0" w:color="auto"/>
        <w:bottom w:val="none" w:sz="0" w:space="0" w:color="auto"/>
        <w:right w:val="none" w:sz="0" w:space="0" w:color="auto"/>
      </w:divBdr>
      <w:divsChild>
        <w:div w:id="1590940">
          <w:marLeft w:val="0"/>
          <w:marRight w:val="0"/>
          <w:marTop w:val="0"/>
          <w:marBottom w:val="0"/>
          <w:divBdr>
            <w:top w:val="none" w:sz="0" w:space="0" w:color="auto"/>
            <w:left w:val="none" w:sz="0" w:space="0" w:color="auto"/>
            <w:bottom w:val="none" w:sz="0" w:space="0" w:color="auto"/>
            <w:right w:val="none" w:sz="0" w:space="0" w:color="auto"/>
          </w:divBdr>
          <w:divsChild>
            <w:div w:id="690882993">
              <w:marLeft w:val="0"/>
              <w:marRight w:val="0"/>
              <w:marTop w:val="0"/>
              <w:marBottom w:val="225"/>
              <w:divBdr>
                <w:top w:val="none" w:sz="0" w:space="0" w:color="auto"/>
                <w:left w:val="none" w:sz="0" w:space="0" w:color="auto"/>
                <w:bottom w:val="none" w:sz="0" w:space="0" w:color="auto"/>
                <w:right w:val="none" w:sz="0" w:space="0" w:color="auto"/>
              </w:divBdr>
            </w:div>
            <w:div w:id="1234854619">
              <w:marLeft w:val="0"/>
              <w:marRight w:val="0"/>
              <w:marTop w:val="0"/>
              <w:marBottom w:val="225"/>
              <w:divBdr>
                <w:top w:val="none" w:sz="0" w:space="0" w:color="auto"/>
                <w:left w:val="none" w:sz="0" w:space="0" w:color="auto"/>
                <w:bottom w:val="none" w:sz="0" w:space="0" w:color="auto"/>
                <w:right w:val="none" w:sz="0" w:space="0" w:color="auto"/>
              </w:divBdr>
            </w:div>
          </w:divsChild>
        </w:div>
        <w:div w:id="165483845">
          <w:marLeft w:val="0"/>
          <w:marRight w:val="0"/>
          <w:marTop w:val="0"/>
          <w:marBottom w:val="225"/>
          <w:divBdr>
            <w:top w:val="none" w:sz="0" w:space="0" w:color="auto"/>
            <w:left w:val="none" w:sz="0" w:space="0" w:color="auto"/>
            <w:bottom w:val="none" w:sz="0" w:space="0" w:color="auto"/>
            <w:right w:val="none" w:sz="0" w:space="0" w:color="auto"/>
          </w:divBdr>
        </w:div>
        <w:div w:id="362872900">
          <w:marLeft w:val="0"/>
          <w:marRight w:val="0"/>
          <w:marTop w:val="0"/>
          <w:marBottom w:val="225"/>
          <w:divBdr>
            <w:top w:val="none" w:sz="0" w:space="0" w:color="auto"/>
            <w:left w:val="none" w:sz="0" w:space="0" w:color="auto"/>
            <w:bottom w:val="none" w:sz="0" w:space="0" w:color="auto"/>
            <w:right w:val="none" w:sz="0" w:space="0" w:color="auto"/>
          </w:divBdr>
        </w:div>
        <w:div w:id="941767054">
          <w:marLeft w:val="0"/>
          <w:marRight w:val="0"/>
          <w:marTop w:val="0"/>
          <w:marBottom w:val="225"/>
          <w:divBdr>
            <w:top w:val="none" w:sz="0" w:space="0" w:color="auto"/>
            <w:left w:val="none" w:sz="0" w:space="0" w:color="auto"/>
            <w:bottom w:val="none" w:sz="0" w:space="0" w:color="auto"/>
            <w:right w:val="none" w:sz="0" w:space="0" w:color="auto"/>
          </w:divBdr>
        </w:div>
        <w:div w:id="1620454428">
          <w:marLeft w:val="0"/>
          <w:marRight w:val="0"/>
          <w:marTop w:val="0"/>
          <w:marBottom w:val="0"/>
          <w:divBdr>
            <w:top w:val="none" w:sz="0" w:space="0" w:color="auto"/>
            <w:left w:val="none" w:sz="0" w:space="0" w:color="auto"/>
            <w:bottom w:val="none" w:sz="0" w:space="0" w:color="auto"/>
            <w:right w:val="none" w:sz="0" w:space="0" w:color="auto"/>
          </w:divBdr>
        </w:div>
        <w:div w:id="2055738907">
          <w:marLeft w:val="0"/>
          <w:marRight w:val="0"/>
          <w:marTop w:val="0"/>
          <w:marBottom w:val="225"/>
          <w:divBdr>
            <w:top w:val="none" w:sz="0" w:space="0" w:color="auto"/>
            <w:left w:val="none" w:sz="0" w:space="0" w:color="auto"/>
            <w:bottom w:val="none" w:sz="0" w:space="0" w:color="auto"/>
            <w:right w:val="none" w:sz="0" w:space="0" w:color="auto"/>
          </w:divBdr>
        </w:div>
      </w:divsChild>
    </w:div>
    <w:div w:id="2080252333">
      <w:bodyDiv w:val="1"/>
      <w:marLeft w:val="0"/>
      <w:marRight w:val="0"/>
      <w:marTop w:val="0"/>
      <w:marBottom w:val="0"/>
      <w:divBdr>
        <w:top w:val="none" w:sz="0" w:space="0" w:color="auto"/>
        <w:left w:val="none" w:sz="0" w:space="0" w:color="auto"/>
        <w:bottom w:val="none" w:sz="0" w:space="0" w:color="auto"/>
        <w:right w:val="none" w:sz="0" w:space="0" w:color="auto"/>
      </w:divBdr>
      <w:divsChild>
        <w:div w:id="677736349">
          <w:marLeft w:val="0"/>
          <w:marRight w:val="0"/>
          <w:marTop w:val="0"/>
          <w:marBottom w:val="0"/>
          <w:divBdr>
            <w:top w:val="none" w:sz="0" w:space="0" w:color="auto"/>
            <w:left w:val="none" w:sz="0" w:space="0" w:color="auto"/>
            <w:bottom w:val="none" w:sz="0" w:space="0" w:color="auto"/>
            <w:right w:val="none" w:sz="0" w:space="0" w:color="auto"/>
          </w:divBdr>
          <w:divsChild>
            <w:div w:id="40483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567173">
      <w:bodyDiv w:val="1"/>
      <w:marLeft w:val="0"/>
      <w:marRight w:val="0"/>
      <w:marTop w:val="0"/>
      <w:marBottom w:val="0"/>
      <w:divBdr>
        <w:top w:val="none" w:sz="0" w:space="0" w:color="auto"/>
        <w:left w:val="none" w:sz="0" w:space="0" w:color="auto"/>
        <w:bottom w:val="none" w:sz="0" w:space="0" w:color="auto"/>
        <w:right w:val="none" w:sz="0" w:space="0" w:color="auto"/>
      </w:divBdr>
    </w:div>
    <w:div w:id="2086567782">
      <w:bodyDiv w:val="1"/>
      <w:marLeft w:val="0"/>
      <w:marRight w:val="0"/>
      <w:marTop w:val="0"/>
      <w:marBottom w:val="0"/>
      <w:divBdr>
        <w:top w:val="none" w:sz="0" w:space="0" w:color="auto"/>
        <w:left w:val="none" w:sz="0" w:space="0" w:color="auto"/>
        <w:bottom w:val="none" w:sz="0" w:space="0" w:color="auto"/>
        <w:right w:val="none" w:sz="0" w:space="0" w:color="auto"/>
      </w:divBdr>
    </w:div>
    <w:div w:id="2092190809">
      <w:bodyDiv w:val="1"/>
      <w:marLeft w:val="0"/>
      <w:marRight w:val="0"/>
      <w:marTop w:val="0"/>
      <w:marBottom w:val="0"/>
      <w:divBdr>
        <w:top w:val="none" w:sz="0" w:space="0" w:color="auto"/>
        <w:left w:val="none" w:sz="0" w:space="0" w:color="auto"/>
        <w:bottom w:val="none" w:sz="0" w:space="0" w:color="auto"/>
        <w:right w:val="none" w:sz="0" w:space="0" w:color="auto"/>
      </w:divBdr>
    </w:div>
    <w:div w:id="2095466152">
      <w:bodyDiv w:val="1"/>
      <w:marLeft w:val="0"/>
      <w:marRight w:val="0"/>
      <w:marTop w:val="0"/>
      <w:marBottom w:val="0"/>
      <w:divBdr>
        <w:top w:val="none" w:sz="0" w:space="0" w:color="auto"/>
        <w:left w:val="none" w:sz="0" w:space="0" w:color="auto"/>
        <w:bottom w:val="none" w:sz="0" w:space="0" w:color="auto"/>
        <w:right w:val="none" w:sz="0" w:space="0" w:color="auto"/>
      </w:divBdr>
    </w:div>
    <w:div w:id="2095736357">
      <w:bodyDiv w:val="1"/>
      <w:marLeft w:val="0"/>
      <w:marRight w:val="0"/>
      <w:marTop w:val="0"/>
      <w:marBottom w:val="0"/>
      <w:divBdr>
        <w:top w:val="none" w:sz="0" w:space="0" w:color="auto"/>
        <w:left w:val="none" w:sz="0" w:space="0" w:color="auto"/>
        <w:bottom w:val="none" w:sz="0" w:space="0" w:color="auto"/>
        <w:right w:val="none" w:sz="0" w:space="0" w:color="auto"/>
      </w:divBdr>
    </w:div>
    <w:div w:id="2108846838">
      <w:bodyDiv w:val="1"/>
      <w:marLeft w:val="0"/>
      <w:marRight w:val="0"/>
      <w:marTop w:val="0"/>
      <w:marBottom w:val="0"/>
      <w:divBdr>
        <w:top w:val="none" w:sz="0" w:space="0" w:color="auto"/>
        <w:left w:val="none" w:sz="0" w:space="0" w:color="auto"/>
        <w:bottom w:val="none" w:sz="0" w:space="0" w:color="auto"/>
        <w:right w:val="none" w:sz="0" w:space="0" w:color="auto"/>
      </w:divBdr>
    </w:div>
    <w:div w:id="2114862850">
      <w:bodyDiv w:val="1"/>
      <w:marLeft w:val="0"/>
      <w:marRight w:val="0"/>
      <w:marTop w:val="0"/>
      <w:marBottom w:val="0"/>
      <w:divBdr>
        <w:top w:val="none" w:sz="0" w:space="0" w:color="auto"/>
        <w:left w:val="none" w:sz="0" w:space="0" w:color="auto"/>
        <w:bottom w:val="none" w:sz="0" w:space="0" w:color="auto"/>
        <w:right w:val="none" w:sz="0" w:space="0" w:color="auto"/>
      </w:divBdr>
    </w:div>
    <w:div w:id="2119907416">
      <w:bodyDiv w:val="1"/>
      <w:marLeft w:val="0"/>
      <w:marRight w:val="0"/>
      <w:marTop w:val="0"/>
      <w:marBottom w:val="0"/>
      <w:divBdr>
        <w:top w:val="none" w:sz="0" w:space="0" w:color="auto"/>
        <w:left w:val="none" w:sz="0" w:space="0" w:color="auto"/>
        <w:bottom w:val="none" w:sz="0" w:space="0" w:color="auto"/>
        <w:right w:val="none" w:sz="0" w:space="0" w:color="auto"/>
      </w:divBdr>
    </w:div>
    <w:div w:id="2122529388">
      <w:bodyDiv w:val="1"/>
      <w:marLeft w:val="0"/>
      <w:marRight w:val="0"/>
      <w:marTop w:val="0"/>
      <w:marBottom w:val="0"/>
      <w:divBdr>
        <w:top w:val="none" w:sz="0" w:space="0" w:color="auto"/>
        <w:left w:val="none" w:sz="0" w:space="0" w:color="auto"/>
        <w:bottom w:val="none" w:sz="0" w:space="0" w:color="auto"/>
        <w:right w:val="none" w:sz="0" w:space="0" w:color="auto"/>
      </w:divBdr>
    </w:div>
    <w:div w:id="2125341313">
      <w:bodyDiv w:val="1"/>
      <w:marLeft w:val="0"/>
      <w:marRight w:val="0"/>
      <w:marTop w:val="0"/>
      <w:marBottom w:val="0"/>
      <w:divBdr>
        <w:top w:val="none" w:sz="0" w:space="0" w:color="auto"/>
        <w:left w:val="none" w:sz="0" w:space="0" w:color="auto"/>
        <w:bottom w:val="none" w:sz="0" w:space="0" w:color="auto"/>
        <w:right w:val="none" w:sz="0" w:space="0" w:color="auto"/>
      </w:divBdr>
    </w:div>
    <w:div w:id="2142183275">
      <w:bodyDiv w:val="1"/>
      <w:marLeft w:val="0"/>
      <w:marRight w:val="0"/>
      <w:marTop w:val="0"/>
      <w:marBottom w:val="0"/>
      <w:divBdr>
        <w:top w:val="none" w:sz="0" w:space="0" w:color="auto"/>
        <w:left w:val="none" w:sz="0" w:space="0" w:color="auto"/>
        <w:bottom w:val="none" w:sz="0" w:space="0" w:color="auto"/>
        <w:right w:val="none" w:sz="0" w:space="0" w:color="auto"/>
      </w:divBdr>
    </w:div>
    <w:div w:id="21447344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bloomberg.com/news/articles/2025-09-05/corn-highest-since-july-as-us-exports-stay-strong-ahead-of-wasde" TargetMode="External"/><Relationship Id="rId18" Type="http://schemas.openxmlformats.org/officeDocument/2006/relationships/hyperlink" Target="https://www.cato.org/commentary/trump-harvard-federal-research-funding"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sciencedirect.com/science/article/pii/S0048733321001967" TargetMode="External"/><Relationship Id="rId7" Type="http://schemas.openxmlformats.org/officeDocument/2006/relationships/endnotes" Target="endnotes.xml"/><Relationship Id="rId12" Type="http://schemas.openxmlformats.org/officeDocument/2006/relationships/hyperlink" Target="https://www.bloomberg.com/news/articles/2025-08-08/tariffs-are-starting-to-squeeze-profits-for-trump-loving-farmers" TargetMode="External"/><Relationship Id="rId17" Type="http://schemas.openxmlformats.org/officeDocument/2006/relationships/hyperlink" Target="https://link.springer.com/chapter/10.1007/978-3-031-49196-2_7"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ink.springer.com/chapter/10.1007/978-3-031-49196-2_7" TargetMode="External"/><Relationship Id="rId20" Type="http://schemas.openxmlformats.org/officeDocument/2006/relationships/hyperlink" Target="https://www.cato.org/commentary/trump-harvard-federal-research-fund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to.org/commentary/trump-harvard-federal-research-funding" TargetMode="External"/><Relationship Id="rId24" Type="http://schemas.openxmlformats.org/officeDocument/2006/relationships/hyperlink" Target="https://eastasiaforum.org/2021/02/22/china-chases-semiconductor-self-sufficiency/" TargetMode="External"/><Relationship Id="rId5" Type="http://schemas.openxmlformats.org/officeDocument/2006/relationships/webSettings" Target="webSettings.xml"/><Relationship Id="rId15" Type="http://schemas.openxmlformats.org/officeDocument/2006/relationships/hyperlink" Target="https://www.pku-iaas.edu.cn/list_38/1445.html" TargetMode="External"/><Relationship Id="rId23" Type="http://schemas.openxmlformats.org/officeDocument/2006/relationships/hyperlink" Target="https://responsiblestatecraft.org/2023/02/03/washington-inflates-the-china-balloon-threat" TargetMode="External"/><Relationship Id="rId28" Type="http://schemas.openxmlformats.org/officeDocument/2006/relationships/theme" Target="theme/theme1.xml"/><Relationship Id="rId10" Type="http://schemas.openxmlformats.org/officeDocument/2006/relationships/hyperlink" Target="https://agpolicyreview.card.iastate.edu/winter-2023/world-spending-agricultural-research-and-development" TargetMode="External"/><Relationship Id="rId19" Type="http://schemas.openxmlformats.org/officeDocument/2006/relationships/hyperlink" Target="https://www.amazon.co.uk/Economic-Laws-Scientific-Research/dp/0312173067" TargetMode="External"/><Relationship Id="rId4" Type="http://schemas.openxmlformats.org/officeDocument/2006/relationships/settings" Target="settings.xml"/><Relationship Id="rId9" Type="http://schemas.openxmlformats.org/officeDocument/2006/relationships/hyperlink" Target="https://www.nifa.usda.gov/grants/funding-opportunities/research-facilities-act-program" TargetMode="External"/><Relationship Id="rId14" Type="http://schemas.openxmlformats.org/officeDocument/2006/relationships/hyperlink" Target="https://www.bloomberg.com/news/articles/2025-08-29/us-farmers-cut-spending-as-tariffs-cloud-outlook" TargetMode="External"/><Relationship Id="rId22" Type="http://schemas.openxmlformats.org/officeDocument/2006/relationships/hyperlink" Target="https://www.cato.org/downsizing-government-essay/agricultural-subsidie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EA4A7-DA9F-42E9-A887-E7342C360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1251</TotalTime>
  <Pages>11</Pages>
  <Words>5084</Words>
  <Characters>28983</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TP Debate Brief</vt:lpstr>
    </vt:vector>
  </TitlesOfParts>
  <Company>DASSAULT SYSTEMES</Company>
  <LinksUpToDate>false</LinksUpToDate>
  <CharactersWithSpaces>34000</CharactersWithSpaces>
  <SharedDoc>false</SharedDoc>
  <HLinks>
    <vt:vector size="516" baseType="variant">
      <vt:variant>
        <vt:i4>1966130</vt:i4>
      </vt:variant>
      <vt:variant>
        <vt:i4>432</vt:i4>
      </vt:variant>
      <vt:variant>
        <vt:i4>0</vt:i4>
      </vt:variant>
      <vt:variant>
        <vt:i4>5</vt:i4>
      </vt:variant>
      <vt:variant>
        <vt:lpwstr>http://foreignpolicyblogs.com/2010/04/14/in-support-of-nuclear-proliferation/</vt:lpwstr>
      </vt:variant>
      <vt:variant>
        <vt:lpwstr/>
      </vt:variant>
      <vt:variant>
        <vt:i4>1704026</vt:i4>
      </vt:variant>
      <vt:variant>
        <vt:i4>429</vt:i4>
      </vt:variant>
      <vt:variant>
        <vt:i4>0</vt:i4>
      </vt:variant>
      <vt:variant>
        <vt:i4>5</vt:i4>
      </vt:variant>
      <vt:variant>
        <vt:lpwstr>http://www.washingtonmonthly.com/magazine/marchapril_2012/features/we_can_live_with_a_nuclear_ira035772.php</vt:lpwstr>
      </vt:variant>
      <vt:variant>
        <vt:lpwstr/>
      </vt:variant>
      <vt:variant>
        <vt:i4>1704026</vt:i4>
      </vt:variant>
      <vt:variant>
        <vt:i4>426</vt:i4>
      </vt:variant>
      <vt:variant>
        <vt:i4>0</vt:i4>
      </vt:variant>
      <vt:variant>
        <vt:i4>5</vt:i4>
      </vt:variant>
      <vt:variant>
        <vt:lpwstr>http://www.washingtonmonthly.com/magazine/marchapril_2012/features/we_can_live_with_a_nuclear_ira035772.php</vt:lpwstr>
      </vt:variant>
      <vt:variant>
        <vt:lpwstr/>
      </vt:variant>
      <vt:variant>
        <vt:i4>1704026</vt:i4>
      </vt:variant>
      <vt:variant>
        <vt:i4>423</vt:i4>
      </vt:variant>
      <vt:variant>
        <vt:i4>0</vt:i4>
      </vt:variant>
      <vt:variant>
        <vt:i4>5</vt:i4>
      </vt:variant>
      <vt:variant>
        <vt:lpwstr>http://www.washingtonmonthly.com/magazine/marchapril_2012/features/we_can_live_with_a_nuclear_ira035772.php</vt:lpwstr>
      </vt:variant>
      <vt:variant>
        <vt:lpwstr/>
      </vt:variant>
      <vt:variant>
        <vt:i4>7143530</vt:i4>
      </vt:variant>
      <vt:variant>
        <vt:i4>420</vt:i4>
      </vt:variant>
      <vt:variant>
        <vt:i4>0</vt:i4>
      </vt:variant>
      <vt:variant>
        <vt:i4>5</vt:i4>
      </vt:variant>
      <vt:variant>
        <vt:lpwstr>http://www.foreignaffairs.com/articles/65692/ariel-ilan-roth/the-root-of-all-fears</vt:lpwstr>
      </vt:variant>
      <vt:variant>
        <vt:lpwstr/>
      </vt:variant>
      <vt:variant>
        <vt:i4>7143530</vt:i4>
      </vt:variant>
      <vt:variant>
        <vt:i4>417</vt:i4>
      </vt:variant>
      <vt:variant>
        <vt:i4>0</vt:i4>
      </vt:variant>
      <vt:variant>
        <vt:i4>5</vt:i4>
      </vt:variant>
      <vt:variant>
        <vt:lpwstr>http://www.foreignaffairs.com/articles/65692/ariel-ilan-roth/the-root-of-all-fears</vt:lpwstr>
      </vt:variant>
      <vt:variant>
        <vt:lpwstr/>
      </vt:variant>
      <vt:variant>
        <vt:i4>7143530</vt:i4>
      </vt:variant>
      <vt:variant>
        <vt:i4>414</vt:i4>
      </vt:variant>
      <vt:variant>
        <vt:i4>0</vt:i4>
      </vt:variant>
      <vt:variant>
        <vt:i4>5</vt:i4>
      </vt:variant>
      <vt:variant>
        <vt:lpwstr>http://www.foreignaffairs.com/articles/65692/ariel-ilan-roth/the-root-of-all-fears</vt:lpwstr>
      </vt:variant>
      <vt:variant>
        <vt:lpwstr/>
      </vt:variant>
      <vt:variant>
        <vt:i4>1704026</vt:i4>
      </vt:variant>
      <vt:variant>
        <vt:i4>411</vt:i4>
      </vt:variant>
      <vt:variant>
        <vt:i4>0</vt:i4>
      </vt:variant>
      <vt:variant>
        <vt:i4>5</vt:i4>
      </vt:variant>
      <vt:variant>
        <vt:lpwstr>http://www.washingtonmonthly.com/magazine/marchapril_2012/features/we_can_live_with_a_nuclear_ira035772.php</vt:lpwstr>
      </vt:variant>
      <vt:variant>
        <vt:lpwstr/>
      </vt:variant>
      <vt:variant>
        <vt:i4>1704026</vt:i4>
      </vt:variant>
      <vt:variant>
        <vt:i4>408</vt:i4>
      </vt:variant>
      <vt:variant>
        <vt:i4>0</vt:i4>
      </vt:variant>
      <vt:variant>
        <vt:i4>5</vt:i4>
      </vt:variant>
      <vt:variant>
        <vt:lpwstr>http://www.washingtonmonthly.com/magazine/marchapril_2012/features/we_can_live_with_a_nuclear_ira035772.php</vt:lpwstr>
      </vt:variant>
      <vt:variant>
        <vt:lpwstr/>
      </vt:variant>
      <vt:variant>
        <vt:i4>65574</vt:i4>
      </vt:variant>
      <vt:variant>
        <vt:i4>405</vt:i4>
      </vt:variant>
      <vt:variant>
        <vt:i4>0</vt:i4>
      </vt:variant>
      <vt:variant>
        <vt:i4>5</vt:i4>
      </vt:variant>
      <vt:variant>
        <vt:lpwstr>http://csis.org/files/publication/140122_Cordesman_IranSanctions_Web.pdf</vt:lpwstr>
      </vt:variant>
      <vt:variant>
        <vt:lpwstr/>
      </vt:variant>
      <vt:variant>
        <vt:i4>5046342</vt:i4>
      </vt:variant>
      <vt:variant>
        <vt:i4>402</vt:i4>
      </vt:variant>
      <vt:variant>
        <vt:i4>0</vt:i4>
      </vt:variant>
      <vt:variant>
        <vt:i4>5</vt:i4>
      </vt:variant>
      <vt:variant>
        <vt:lpwstr>http://www.cnas.org/files/documents/publications/CNAS_AtomicKingdom_Kahl.pdf</vt:lpwstr>
      </vt:variant>
      <vt:variant>
        <vt:lpwstr/>
      </vt:variant>
      <vt:variant>
        <vt:i4>1769562</vt:i4>
      </vt:variant>
      <vt:variant>
        <vt:i4>399</vt:i4>
      </vt:variant>
      <vt:variant>
        <vt:i4>0</vt:i4>
      </vt:variant>
      <vt:variant>
        <vt:i4>5</vt:i4>
      </vt:variant>
      <vt:variant>
        <vt:lpwstr>http://www.amazon.com/Atomic-Obsession-Alarmism-Hiroshima-Al-Qaeda/dp/B0062GKNGC</vt:lpwstr>
      </vt:variant>
      <vt:variant>
        <vt:lpwstr/>
      </vt:variant>
      <vt:variant>
        <vt:i4>8257649</vt:i4>
      </vt:variant>
      <vt:variant>
        <vt:i4>396</vt:i4>
      </vt:variant>
      <vt:variant>
        <vt:i4>0</vt:i4>
      </vt:variant>
      <vt:variant>
        <vt:i4>5</vt:i4>
      </vt:variant>
      <vt:variant>
        <vt:lpwstr>http://www.mitpressjournals.org/doi/abs/10.1162/isec.2008.33.1.139</vt:lpwstr>
      </vt:variant>
      <vt:variant>
        <vt:lpwstr/>
      </vt:variant>
      <vt:variant>
        <vt:i4>3342377</vt:i4>
      </vt:variant>
      <vt:variant>
        <vt:i4>393</vt:i4>
      </vt:variant>
      <vt:variant>
        <vt:i4>0</vt:i4>
      </vt:variant>
      <vt:variant>
        <vt:i4>5</vt:i4>
      </vt:variant>
      <vt:variant>
        <vt:lpwstr>http://repository.library.georgetown.edu/handle/10822/558060?show=full</vt:lpwstr>
      </vt:variant>
      <vt:variant>
        <vt:lpwstr/>
      </vt:variant>
      <vt:variant>
        <vt:i4>983125</vt:i4>
      </vt:variant>
      <vt:variant>
        <vt:i4>390</vt:i4>
      </vt:variant>
      <vt:variant>
        <vt:i4>0</vt:i4>
      </vt:variant>
      <vt:variant>
        <vt:i4>5</vt:i4>
      </vt:variant>
      <vt:variant>
        <vt:lpwstr>http://www.mitpressjournals.org/doi/abs/10.1162/ISEC_a_00127</vt:lpwstr>
      </vt:variant>
      <vt:variant>
        <vt:lpwstr/>
      </vt:variant>
      <vt:variant>
        <vt:i4>2949167</vt:i4>
      </vt:variant>
      <vt:variant>
        <vt:i4>387</vt:i4>
      </vt:variant>
      <vt:variant>
        <vt:i4>0</vt:i4>
      </vt:variant>
      <vt:variant>
        <vt:i4>5</vt:i4>
      </vt:variant>
      <vt:variant>
        <vt:lpwstr>http://www.cato.org/blog/iran-would-us-take-yes-answer</vt:lpwstr>
      </vt:variant>
      <vt:variant>
        <vt:lpwstr/>
      </vt:variant>
      <vt:variant>
        <vt:i4>8126591</vt:i4>
      </vt:variant>
      <vt:variant>
        <vt:i4>384</vt:i4>
      </vt:variant>
      <vt:variant>
        <vt:i4>0</vt:i4>
      </vt:variant>
      <vt:variant>
        <vt:i4>5</vt:i4>
      </vt:variant>
      <vt:variant>
        <vt:lpwstr>http://www.foreignaffairs.com/articles/137731/kenneth-n-waltz/why-iran-should-get-the-bomb</vt:lpwstr>
      </vt:variant>
      <vt:variant>
        <vt:lpwstr/>
      </vt:variant>
      <vt:variant>
        <vt:i4>1441819</vt:i4>
      </vt:variant>
      <vt:variant>
        <vt:i4>381</vt:i4>
      </vt:variant>
      <vt:variant>
        <vt:i4>0</vt:i4>
      </vt:variant>
      <vt:variant>
        <vt:i4>5</vt:i4>
      </vt:variant>
      <vt:variant>
        <vt:lpwstr>http://fr.wikipedia.org/wiki/Universit%C3%A9_Columbia</vt:lpwstr>
      </vt:variant>
      <vt:variant>
        <vt:lpwstr/>
      </vt:variant>
      <vt:variant>
        <vt:i4>7929900</vt:i4>
      </vt:variant>
      <vt:variant>
        <vt:i4>378</vt:i4>
      </vt:variant>
      <vt:variant>
        <vt:i4>0</vt:i4>
      </vt:variant>
      <vt:variant>
        <vt:i4>5</vt:i4>
      </vt:variant>
      <vt:variant>
        <vt:lpwstr>http://fr.wikipedia.org/wiki/Universit%C3%A9_de_Californie_%C3%A0_Berkeley</vt:lpwstr>
      </vt:variant>
      <vt:variant>
        <vt:lpwstr/>
      </vt:variant>
      <vt:variant>
        <vt:i4>8126591</vt:i4>
      </vt:variant>
      <vt:variant>
        <vt:i4>375</vt:i4>
      </vt:variant>
      <vt:variant>
        <vt:i4>0</vt:i4>
      </vt:variant>
      <vt:variant>
        <vt:i4>5</vt:i4>
      </vt:variant>
      <vt:variant>
        <vt:lpwstr>http://www.foreignaffairs.com/articles/137731/kenneth-n-waltz/why-iran-should-get-the-bomb</vt:lpwstr>
      </vt:variant>
      <vt:variant>
        <vt:lpwstr/>
      </vt:variant>
      <vt:variant>
        <vt:i4>1441819</vt:i4>
      </vt:variant>
      <vt:variant>
        <vt:i4>372</vt:i4>
      </vt:variant>
      <vt:variant>
        <vt:i4>0</vt:i4>
      </vt:variant>
      <vt:variant>
        <vt:i4>5</vt:i4>
      </vt:variant>
      <vt:variant>
        <vt:lpwstr>http://fr.wikipedia.org/wiki/Universit%C3%A9_Columbia</vt:lpwstr>
      </vt:variant>
      <vt:variant>
        <vt:lpwstr/>
      </vt:variant>
      <vt:variant>
        <vt:i4>7929900</vt:i4>
      </vt:variant>
      <vt:variant>
        <vt:i4>369</vt:i4>
      </vt:variant>
      <vt:variant>
        <vt:i4>0</vt:i4>
      </vt:variant>
      <vt:variant>
        <vt:i4>5</vt:i4>
      </vt:variant>
      <vt:variant>
        <vt:lpwstr>http://fr.wikipedia.org/wiki/Universit%C3%A9_de_Californie_%C3%A0_Berkeley</vt:lpwstr>
      </vt:variant>
      <vt:variant>
        <vt:lpwstr/>
      </vt:variant>
      <vt:variant>
        <vt:i4>8126591</vt:i4>
      </vt:variant>
      <vt:variant>
        <vt:i4>366</vt:i4>
      </vt:variant>
      <vt:variant>
        <vt:i4>0</vt:i4>
      </vt:variant>
      <vt:variant>
        <vt:i4>5</vt:i4>
      </vt:variant>
      <vt:variant>
        <vt:lpwstr>http://www.foreignaffairs.com/articles/137731/kenneth-n-waltz/why-iran-should-get-the-bomb</vt:lpwstr>
      </vt:variant>
      <vt:variant>
        <vt:lpwstr/>
      </vt:variant>
      <vt:variant>
        <vt:i4>1441819</vt:i4>
      </vt:variant>
      <vt:variant>
        <vt:i4>363</vt:i4>
      </vt:variant>
      <vt:variant>
        <vt:i4>0</vt:i4>
      </vt:variant>
      <vt:variant>
        <vt:i4>5</vt:i4>
      </vt:variant>
      <vt:variant>
        <vt:lpwstr>http://fr.wikipedia.org/wiki/Universit%C3%A9_Columbia</vt:lpwstr>
      </vt:variant>
      <vt:variant>
        <vt:lpwstr/>
      </vt:variant>
      <vt:variant>
        <vt:i4>7929900</vt:i4>
      </vt:variant>
      <vt:variant>
        <vt:i4>360</vt:i4>
      </vt:variant>
      <vt:variant>
        <vt:i4>0</vt:i4>
      </vt:variant>
      <vt:variant>
        <vt:i4>5</vt:i4>
      </vt:variant>
      <vt:variant>
        <vt:lpwstr>http://fr.wikipedia.org/wiki/Universit%C3%A9_de_Californie_%C3%A0_Berkeley</vt:lpwstr>
      </vt:variant>
      <vt:variant>
        <vt:lpwstr/>
      </vt:variant>
      <vt:variant>
        <vt:i4>8126591</vt:i4>
      </vt:variant>
      <vt:variant>
        <vt:i4>357</vt:i4>
      </vt:variant>
      <vt:variant>
        <vt:i4>0</vt:i4>
      </vt:variant>
      <vt:variant>
        <vt:i4>5</vt:i4>
      </vt:variant>
      <vt:variant>
        <vt:lpwstr>http://www.foreignaffairs.com/articles/137731/kenneth-n-waltz/why-iran-should-get-the-bomb</vt:lpwstr>
      </vt:variant>
      <vt:variant>
        <vt:lpwstr/>
      </vt:variant>
      <vt:variant>
        <vt:i4>1441819</vt:i4>
      </vt:variant>
      <vt:variant>
        <vt:i4>354</vt:i4>
      </vt:variant>
      <vt:variant>
        <vt:i4>0</vt:i4>
      </vt:variant>
      <vt:variant>
        <vt:i4>5</vt:i4>
      </vt:variant>
      <vt:variant>
        <vt:lpwstr>http://fr.wikipedia.org/wiki/Universit%C3%A9_Columbia</vt:lpwstr>
      </vt:variant>
      <vt:variant>
        <vt:lpwstr/>
      </vt:variant>
      <vt:variant>
        <vt:i4>7929900</vt:i4>
      </vt:variant>
      <vt:variant>
        <vt:i4>351</vt:i4>
      </vt:variant>
      <vt:variant>
        <vt:i4>0</vt:i4>
      </vt:variant>
      <vt:variant>
        <vt:i4>5</vt:i4>
      </vt:variant>
      <vt:variant>
        <vt:lpwstr>http://fr.wikipedia.org/wiki/Universit%C3%A9_de_Californie_%C3%A0_Berkeley</vt:lpwstr>
      </vt:variant>
      <vt:variant>
        <vt:lpwstr/>
      </vt:variant>
      <vt:variant>
        <vt:i4>8126591</vt:i4>
      </vt:variant>
      <vt:variant>
        <vt:i4>348</vt:i4>
      </vt:variant>
      <vt:variant>
        <vt:i4>0</vt:i4>
      </vt:variant>
      <vt:variant>
        <vt:i4>5</vt:i4>
      </vt:variant>
      <vt:variant>
        <vt:lpwstr>http://www.foreignaffairs.com/articles/137731/kenneth-n-waltz/why-iran-should-get-the-bomb</vt:lpwstr>
      </vt:variant>
      <vt:variant>
        <vt:lpwstr/>
      </vt:variant>
      <vt:variant>
        <vt:i4>1441819</vt:i4>
      </vt:variant>
      <vt:variant>
        <vt:i4>345</vt:i4>
      </vt:variant>
      <vt:variant>
        <vt:i4>0</vt:i4>
      </vt:variant>
      <vt:variant>
        <vt:i4>5</vt:i4>
      </vt:variant>
      <vt:variant>
        <vt:lpwstr>http://fr.wikipedia.org/wiki/Universit%C3%A9_Columbia</vt:lpwstr>
      </vt:variant>
      <vt:variant>
        <vt:lpwstr/>
      </vt:variant>
      <vt:variant>
        <vt:i4>7929900</vt:i4>
      </vt:variant>
      <vt:variant>
        <vt:i4>342</vt:i4>
      </vt:variant>
      <vt:variant>
        <vt:i4>0</vt:i4>
      </vt:variant>
      <vt:variant>
        <vt:i4>5</vt:i4>
      </vt:variant>
      <vt:variant>
        <vt:lpwstr>http://fr.wikipedia.org/wiki/Universit%C3%A9_de_Californie_%C3%A0_Berkeley</vt:lpwstr>
      </vt:variant>
      <vt:variant>
        <vt:lpwstr/>
      </vt:variant>
      <vt:variant>
        <vt:i4>8126591</vt:i4>
      </vt:variant>
      <vt:variant>
        <vt:i4>339</vt:i4>
      </vt:variant>
      <vt:variant>
        <vt:i4>0</vt:i4>
      </vt:variant>
      <vt:variant>
        <vt:i4>5</vt:i4>
      </vt:variant>
      <vt:variant>
        <vt:lpwstr>http://www.foreignaffairs.com/articles/137731/kenneth-n-waltz/why-iran-should-get-the-bomb</vt:lpwstr>
      </vt:variant>
      <vt:variant>
        <vt:lpwstr/>
      </vt:variant>
      <vt:variant>
        <vt:i4>1441819</vt:i4>
      </vt:variant>
      <vt:variant>
        <vt:i4>336</vt:i4>
      </vt:variant>
      <vt:variant>
        <vt:i4>0</vt:i4>
      </vt:variant>
      <vt:variant>
        <vt:i4>5</vt:i4>
      </vt:variant>
      <vt:variant>
        <vt:lpwstr>http://fr.wikipedia.org/wiki/Universit%C3%A9_Columbia</vt:lpwstr>
      </vt:variant>
      <vt:variant>
        <vt:lpwstr/>
      </vt:variant>
      <vt:variant>
        <vt:i4>7929900</vt:i4>
      </vt:variant>
      <vt:variant>
        <vt:i4>333</vt:i4>
      </vt:variant>
      <vt:variant>
        <vt:i4>0</vt:i4>
      </vt:variant>
      <vt:variant>
        <vt:i4>5</vt:i4>
      </vt:variant>
      <vt:variant>
        <vt:lpwstr>http://fr.wikipedia.org/wiki/Universit%C3%A9_de_Californie_%C3%A0_Berkeley</vt:lpwstr>
      </vt:variant>
      <vt:variant>
        <vt:lpwstr/>
      </vt:variant>
      <vt:variant>
        <vt:i4>8126591</vt:i4>
      </vt:variant>
      <vt:variant>
        <vt:i4>330</vt:i4>
      </vt:variant>
      <vt:variant>
        <vt:i4>0</vt:i4>
      </vt:variant>
      <vt:variant>
        <vt:i4>5</vt:i4>
      </vt:variant>
      <vt:variant>
        <vt:lpwstr>http://www.foreignaffairs.com/articles/137731/kenneth-n-waltz/why-iran-should-get-the-bomb</vt:lpwstr>
      </vt:variant>
      <vt:variant>
        <vt:lpwstr/>
      </vt:variant>
      <vt:variant>
        <vt:i4>1441819</vt:i4>
      </vt:variant>
      <vt:variant>
        <vt:i4>327</vt:i4>
      </vt:variant>
      <vt:variant>
        <vt:i4>0</vt:i4>
      </vt:variant>
      <vt:variant>
        <vt:i4>5</vt:i4>
      </vt:variant>
      <vt:variant>
        <vt:lpwstr>http://fr.wikipedia.org/wiki/Universit%C3%A9_Columbia</vt:lpwstr>
      </vt:variant>
      <vt:variant>
        <vt:lpwstr/>
      </vt:variant>
      <vt:variant>
        <vt:i4>7929900</vt:i4>
      </vt:variant>
      <vt:variant>
        <vt:i4>324</vt:i4>
      </vt:variant>
      <vt:variant>
        <vt:i4>0</vt:i4>
      </vt:variant>
      <vt:variant>
        <vt:i4>5</vt:i4>
      </vt:variant>
      <vt:variant>
        <vt:lpwstr>http://fr.wikipedia.org/wiki/Universit%C3%A9_de_Californie_%C3%A0_Berkeley</vt:lpwstr>
      </vt:variant>
      <vt:variant>
        <vt:lpwstr/>
      </vt:variant>
      <vt:variant>
        <vt:i4>8126591</vt:i4>
      </vt:variant>
      <vt:variant>
        <vt:i4>321</vt:i4>
      </vt:variant>
      <vt:variant>
        <vt:i4>0</vt:i4>
      </vt:variant>
      <vt:variant>
        <vt:i4>5</vt:i4>
      </vt:variant>
      <vt:variant>
        <vt:lpwstr>http://www.foreignaffairs.com/articles/137731/kenneth-n-waltz/why-iran-should-get-the-bomb</vt:lpwstr>
      </vt:variant>
      <vt:variant>
        <vt:lpwstr/>
      </vt:variant>
      <vt:variant>
        <vt:i4>1441819</vt:i4>
      </vt:variant>
      <vt:variant>
        <vt:i4>318</vt:i4>
      </vt:variant>
      <vt:variant>
        <vt:i4>0</vt:i4>
      </vt:variant>
      <vt:variant>
        <vt:i4>5</vt:i4>
      </vt:variant>
      <vt:variant>
        <vt:lpwstr>http://fr.wikipedia.org/wiki/Universit%C3%A9_Columbia</vt:lpwstr>
      </vt:variant>
      <vt:variant>
        <vt:lpwstr/>
      </vt:variant>
      <vt:variant>
        <vt:i4>7929900</vt:i4>
      </vt:variant>
      <vt:variant>
        <vt:i4>315</vt:i4>
      </vt:variant>
      <vt:variant>
        <vt:i4>0</vt:i4>
      </vt:variant>
      <vt:variant>
        <vt:i4>5</vt:i4>
      </vt:variant>
      <vt:variant>
        <vt:lpwstr>http://fr.wikipedia.org/wiki/Universit%C3%A9_de_Californie_%C3%A0_Berkeley</vt:lpwstr>
      </vt:variant>
      <vt:variant>
        <vt:lpwstr/>
      </vt:variant>
      <vt:variant>
        <vt:i4>7471128</vt:i4>
      </vt:variant>
      <vt:variant>
        <vt:i4>312</vt:i4>
      </vt:variant>
      <vt:variant>
        <vt:i4>0</vt:i4>
      </vt:variant>
      <vt:variant>
        <vt:i4>5</vt:i4>
      </vt:variant>
      <vt:variant>
        <vt:lpwstr>http://blogs.mcclatchydc.com/nationalsecurity/2011/02/new-nie-on-iran-nuke-program-appears-to-differ-little-from-2007-findings.html</vt:lpwstr>
      </vt:variant>
      <vt:variant>
        <vt:lpwstr/>
      </vt:variant>
      <vt:variant>
        <vt:i4>6225968</vt:i4>
      </vt:variant>
      <vt:variant>
        <vt:i4>309</vt:i4>
      </vt:variant>
      <vt:variant>
        <vt:i4>0</vt:i4>
      </vt:variant>
      <vt:variant>
        <vt:i4>5</vt:i4>
      </vt:variant>
      <vt:variant>
        <vt:lpwstr>http://www.juancole.com/2009/10/iran-and-nuclear-latency.html</vt:lpwstr>
      </vt:variant>
      <vt:variant>
        <vt:lpwstr/>
      </vt:variant>
      <vt:variant>
        <vt:i4>1900661</vt:i4>
      </vt:variant>
      <vt:variant>
        <vt:i4>306</vt:i4>
      </vt:variant>
      <vt:variant>
        <vt:i4>0</vt:i4>
      </vt:variant>
      <vt:variant>
        <vt:i4>5</vt:i4>
      </vt:variant>
      <vt:variant>
        <vt:lpwstr>http://www.cbsnews.com/news/face-the-nation-transcript-january-8-2012</vt:lpwstr>
      </vt:variant>
      <vt:variant>
        <vt:lpwstr/>
      </vt:variant>
      <vt:variant>
        <vt:i4>3211325</vt:i4>
      </vt:variant>
      <vt:variant>
        <vt:i4>303</vt:i4>
      </vt:variant>
      <vt:variant>
        <vt:i4>0</vt:i4>
      </vt:variant>
      <vt:variant>
        <vt:i4>5</vt:i4>
      </vt:variant>
      <vt:variant>
        <vt:lpwstr>http://www.cbsnews.com/news/why-iran-sanctions-are-doomed-to-fail/</vt:lpwstr>
      </vt:variant>
      <vt:variant>
        <vt:lpwstr/>
      </vt:variant>
      <vt:variant>
        <vt:i4>6815794</vt:i4>
      </vt:variant>
      <vt:variant>
        <vt:i4>300</vt:i4>
      </vt:variant>
      <vt:variant>
        <vt:i4>0</vt:i4>
      </vt:variant>
      <vt:variant>
        <vt:i4>5</vt:i4>
      </vt:variant>
      <vt:variant>
        <vt:lpwstr>http://www.cato.org/publications/commentary/limits-coercive-diplomacy-iran</vt:lpwstr>
      </vt:variant>
      <vt:variant>
        <vt:lpwstr/>
      </vt:variant>
      <vt:variant>
        <vt:i4>2359329</vt:i4>
      </vt:variant>
      <vt:variant>
        <vt:i4>297</vt:i4>
      </vt:variant>
      <vt:variant>
        <vt:i4>0</vt:i4>
      </vt:variant>
      <vt:variant>
        <vt:i4>5</vt:i4>
      </vt:variant>
      <vt:variant>
        <vt:lpwstr>http://articles.timesofindia.indiatimes.com/2012-03-21/us/31219883_1_iranian-oil-oil-purchases-imports</vt:lpwstr>
      </vt:variant>
      <vt:variant>
        <vt:lpwstr/>
      </vt:variant>
      <vt:variant>
        <vt:i4>8323188</vt:i4>
      </vt:variant>
      <vt:variant>
        <vt:i4>294</vt:i4>
      </vt:variant>
      <vt:variant>
        <vt:i4>0</vt:i4>
      </vt:variant>
      <vt:variant>
        <vt:i4>5</vt:i4>
      </vt:variant>
      <vt:variant>
        <vt:lpwstr>http://www.cato.org/publications/commentary/iran-sanctions-leakage</vt:lpwstr>
      </vt:variant>
      <vt:variant>
        <vt:lpwstr/>
      </vt:variant>
      <vt:variant>
        <vt:i4>3211385</vt:i4>
      </vt:variant>
      <vt:variant>
        <vt:i4>291</vt:i4>
      </vt:variant>
      <vt:variant>
        <vt:i4>0</vt:i4>
      </vt:variant>
      <vt:variant>
        <vt:i4>5</vt:i4>
      </vt:variant>
      <vt:variant>
        <vt:lpwstr>http://www.law.georgetown.edu/academics/law-journals/gjil/recent/upload/zsx00313000973.PDF</vt:lpwstr>
      </vt:variant>
      <vt:variant>
        <vt:lpwstr/>
      </vt:variant>
      <vt:variant>
        <vt:i4>2359297</vt:i4>
      </vt:variant>
      <vt:variant>
        <vt:i4>288</vt:i4>
      </vt:variant>
      <vt:variant>
        <vt:i4>0</vt:i4>
      </vt:variant>
      <vt:variant>
        <vt:i4>5</vt:i4>
      </vt:variant>
      <vt:variant>
        <vt:lpwstr>http://www.washingtonpost.com/world/national-security/despite-sanctions-toll-on-iran-us-sees-no-shift-in-nuclear-behavior/2013/03/17/d23b3b6a-8dad-11e2-b63f-f53fb9f2fcb4_story.html</vt:lpwstr>
      </vt:variant>
      <vt:variant>
        <vt:lpwstr/>
      </vt:variant>
      <vt:variant>
        <vt:i4>2687049</vt:i4>
      </vt:variant>
      <vt:variant>
        <vt:i4>285</vt:i4>
      </vt:variant>
      <vt:variant>
        <vt:i4>0</vt:i4>
      </vt:variant>
      <vt:variant>
        <vt:i4>5</vt:i4>
      </vt:variant>
      <vt:variant>
        <vt:lpwstr>http://www.wilsoncenter.org/publication/sanctions-and-medical-supply-shortages-iran</vt:lpwstr>
      </vt:variant>
      <vt:variant>
        <vt:lpwstr/>
      </vt:variant>
      <vt:variant>
        <vt:i4>6553724</vt:i4>
      </vt:variant>
      <vt:variant>
        <vt:i4>282</vt:i4>
      </vt:variant>
      <vt:variant>
        <vt:i4>0</vt:i4>
      </vt:variant>
      <vt:variant>
        <vt:i4>5</vt:i4>
      </vt:variant>
      <vt:variant>
        <vt:lpwstr>http://www.nytimes.com/2013/03/02/opinion/blocking-medicine-to-iran.html?_r=0</vt:lpwstr>
      </vt:variant>
      <vt:variant>
        <vt:lpwstr/>
      </vt:variant>
      <vt:variant>
        <vt:i4>3211385</vt:i4>
      </vt:variant>
      <vt:variant>
        <vt:i4>279</vt:i4>
      </vt:variant>
      <vt:variant>
        <vt:i4>0</vt:i4>
      </vt:variant>
      <vt:variant>
        <vt:i4>5</vt:i4>
      </vt:variant>
      <vt:variant>
        <vt:lpwstr>http://www.law.georgetown.edu/academics/law-journals/gjil/recent/upload/zsx00313000973.PDF</vt:lpwstr>
      </vt:variant>
      <vt:variant>
        <vt:lpwstr/>
      </vt:variant>
      <vt:variant>
        <vt:i4>65574</vt:i4>
      </vt:variant>
      <vt:variant>
        <vt:i4>276</vt:i4>
      </vt:variant>
      <vt:variant>
        <vt:i4>0</vt:i4>
      </vt:variant>
      <vt:variant>
        <vt:i4>5</vt:i4>
      </vt:variant>
      <vt:variant>
        <vt:lpwstr>http://csis.org/files/publication/140122_Cordesman_IranSanctions_Web.pdf</vt:lpwstr>
      </vt:variant>
      <vt:variant>
        <vt:lpwstr/>
      </vt:variant>
      <vt:variant>
        <vt:i4>6815794</vt:i4>
      </vt:variant>
      <vt:variant>
        <vt:i4>273</vt:i4>
      </vt:variant>
      <vt:variant>
        <vt:i4>0</vt:i4>
      </vt:variant>
      <vt:variant>
        <vt:i4>5</vt:i4>
      </vt:variant>
      <vt:variant>
        <vt:lpwstr>http://www.cato.org/publications/commentary/limits-coercive-diplomacy-iran</vt:lpwstr>
      </vt:variant>
      <vt:variant>
        <vt:lpwstr/>
      </vt:variant>
      <vt:variant>
        <vt:i4>6684729</vt:i4>
      </vt:variant>
      <vt:variant>
        <vt:i4>270</vt:i4>
      </vt:variant>
      <vt:variant>
        <vt:i4>0</vt:i4>
      </vt:variant>
      <vt:variant>
        <vt:i4>5</vt:i4>
      </vt:variant>
      <vt:variant>
        <vt:lpwstr>http://www.fas.org/sgp/crs/mideast/RS20871.pdf</vt:lpwstr>
      </vt:variant>
      <vt:variant>
        <vt:lpwstr/>
      </vt:variant>
      <vt:variant>
        <vt:i4>6684729</vt:i4>
      </vt:variant>
      <vt:variant>
        <vt:i4>267</vt:i4>
      </vt:variant>
      <vt:variant>
        <vt:i4>0</vt:i4>
      </vt:variant>
      <vt:variant>
        <vt:i4>5</vt:i4>
      </vt:variant>
      <vt:variant>
        <vt:lpwstr>http://www.fas.org/sgp/crs/mideast/RS20871.pdf</vt:lpwstr>
      </vt:variant>
      <vt:variant>
        <vt:lpwstr/>
      </vt:variant>
      <vt:variant>
        <vt:i4>196622</vt:i4>
      </vt:variant>
      <vt:variant>
        <vt:i4>264</vt:i4>
      </vt:variant>
      <vt:variant>
        <vt:i4>0</vt:i4>
      </vt:variant>
      <vt:variant>
        <vt:i4>5</vt:i4>
      </vt:variant>
      <vt:variant>
        <vt:lpwstr>http://www.amazon.com/Sanctions-Reconsidered-Institute-International-Economics/dp/0881324310</vt:lpwstr>
      </vt:variant>
      <vt:variant>
        <vt:lpwstr/>
      </vt:variant>
      <vt:variant>
        <vt:i4>8323188</vt:i4>
      </vt:variant>
      <vt:variant>
        <vt:i4>261</vt:i4>
      </vt:variant>
      <vt:variant>
        <vt:i4>0</vt:i4>
      </vt:variant>
      <vt:variant>
        <vt:i4>5</vt:i4>
      </vt:variant>
      <vt:variant>
        <vt:lpwstr>http://www.cato.org/publications/commentary/iran-sanctions-leakage</vt:lpwstr>
      </vt:variant>
      <vt:variant>
        <vt:lpwstr/>
      </vt:variant>
      <vt:variant>
        <vt:i4>4980796</vt:i4>
      </vt:variant>
      <vt:variant>
        <vt:i4>258</vt:i4>
      </vt:variant>
      <vt:variant>
        <vt:i4>0</vt:i4>
      </vt:variant>
      <vt:variant>
        <vt:i4>5</vt:i4>
      </vt:variant>
      <vt:variant>
        <vt:lpwstr>http://csis.org/files/publication/twq10januarydobbins.pdf</vt:lpwstr>
      </vt:variant>
      <vt:variant>
        <vt:lpwstr/>
      </vt:variant>
      <vt:variant>
        <vt:i4>1966193</vt:i4>
      </vt:variant>
      <vt:variant>
        <vt:i4>255</vt:i4>
      </vt:variant>
      <vt:variant>
        <vt:i4>0</vt:i4>
      </vt:variant>
      <vt:variant>
        <vt:i4>5</vt:i4>
      </vt:variant>
      <vt:variant>
        <vt:lpwstr>http://www.foreignpolicy.com/articles/2014/05/14/sanctions_did_not_force_iran_to_make_a_deal_nuclear_enrichment</vt:lpwstr>
      </vt:variant>
      <vt:variant>
        <vt:lpwstr/>
      </vt:variant>
      <vt:variant>
        <vt:i4>1966193</vt:i4>
      </vt:variant>
      <vt:variant>
        <vt:i4>252</vt:i4>
      </vt:variant>
      <vt:variant>
        <vt:i4>0</vt:i4>
      </vt:variant>
      <vt:variant>
        <vt:i4>5</vt:i4>
      </vt:variant>
      <vt:variant>
        <vt:lpwstr>http://www.foreignpolicy.com/articles/2014/05/14/sanctions_did_not_force_iran_to_make_a_deal_nuclear_enrichment</vt:lpwstr>
      </vt:variant>
      <vt:variant>
        <vt:lpwstr/>
      </vt:variant>
      <vt:variant>
        <vt:i4>5767295</vt:i4>
      </vt:variant>
      <vt:variant>
        <vt:i4>249</vt:i4>
      </vt:variant>
      <vt:variant>
        <vt:i4>0</vt:i4>
      </vt:variant>
      <vt:variant>
        <vt:i4>5</vt:i4>
      </vt:variant>
      <vt:variant>
        <vt:lpwstr>http://www.cnn.com/2013/12/19/politics/iran-sanctions-senate/</vt:lpwstr>
      </vt:variant>
      <vt:variant>
        <vt:lpwstr/>
      </vt:variant>
      <vt:variant>
        <vt:i4>4063269</vt:i4>
      </vt:variant>
      <vt:variant>
        <vt:i4>246</vt:i4>
      </vt:variant>
      <vt:variant>
        <vt:i4>0</vt:i4>
      </vt:variant>
      <vt:variant>
        <vt:i4>5</vt:i4>
      </vt:variant>
      <vt:variant>
        <vt:lpwstr>http://politicalticker.blogs.cnn.com/2013/12/01/ex-national-security-adviser-direct-line-between-iran-sanctions-and-rouhanis-election/</vt:lpwstr>
      </vt:variant>
      <vt:variant>
        <vt:lpwstr/>
      </vt:variant>
      <vt:variant>
        <vt:i4>1966193</vt:i4>
      </vt:variant>
      <vt:variant>
        <vt:i4>243</vt:i4>
      </vt:variant>
      <vt:variant>
        <vt:i4>0</vt:i4>
      </vt:variant>
      <vt:variant>
        <vt:i4>5</vt:i4>
      </vt:variant>
      <vt:variant>
        <vt:lpwstr>http://www.foreignpolicy.com/articles/2014/05/14/sanctions_did_not_force_iran_to_make_a_deal_nuclear_enrichment</vt:lpwstr>
      </vt:variant>
      <vt:variant>
        <vt:lpwstr/>
      </vt:variant>
      <vt:variant>
        <vt:i4>5701735</vt:i4>
      </vt:variant>
      <vt:variant>
        <vt:i4>240</vt:i4>
      </vt:variant>
      <vt:variant>
        <vt:i4>0</vt:i4>
      </vt:variant>
      <vt:variant>
        <vt:i4>5</vt:i4>
      </vt:variant>
      <vt:variant>
        <vt:lpwstr>http://www.aaiusa.org/blog/entry/zrs-poll-release-iranian-attitudes-toward-rouhani-and-irans-nuclear-program/</vt:lpwstr>
      </vt:variant>
      <vt:variant>
        <vt:lpwstr/>
      </vt:variant>
      <vt:variant>
        <vt:i4>1966193</vt:i4>
      </vt:variant>
      <vt:variant>
        <vt:i4>237</vt:i4>
      </vt:variant>
      <vt:variant>
        <vt:i4>0</vt:i4>
      </vt:variant>
      <vt:variant>
        <vt:i4>5</vt:i4>
      </vt:variant>
      <vt:variant>
        <vt:lpwstr>http://www.foreignpolicy.com/articles/2014/05/14/sanctions_did_not_force_iran_to_make_a_deal_nuclear_enrichment</vt:lpwstr>
      </vt:variant>
      <vt:variant>
        <vt:lpwstr/>
      </vt:variant>
      <vt:variant>
        <vt:i4>8323188</vt:i4>
      </vt:variant>
      <vt:variant>
        <vt:i4>234</vt:i4>
      </vt:variant>
      <vt:variant>
        <vt:i4>0</vt:i4>
      </vt:variant>
      <vt:variant>
        <vt:i4>5</vt:i4>
      </vt:variant>
      <vt:variant>
        <vt:lpwstr>http://www.cato.org/publications/commentary/iran-sanctions-leakage</vt:lpwstr>
      </vt:variant>
      <vt:variant>
        <vt:lpwstr/>
      </vt:variant>
      <vt:variant>
        <vt:i4>720949</vt:i4>
      </vt:variant>
      <vt:variant>
        <vt:i4>231</vt:i4>
      </vt:variant>
      <vt:variant>
        <vt:i4>0</vt:i4>
      </vt:variant>
      <vt:variant>
        <vt:i4>5</vt:i4>
      </vt:variant>
      <vt:variant>
        <vt:lpwstr>http://www.treasury.gov/resource-center/sanctions/Programs/Documents/jpoa_faqs.pdf</vt:lpwstr>
      </vt:variant>
      <vt:variant>
        <vt:lpwstr/>
      </vt:variant>
      <vt:variant>
        <vt:i4>3211385</vt:i4>
      </vt:variant>
      <vt:variant>
        <vt:i4>228</vt:i4>
      </vt:variant>
      <vt:variant>
        <vt:i4>0</vt:i4>
      </vt:variant>
      <vt:variant>
        <vt:i4>5</vt:i4>
      </vt:variant>
      <vt:variant>
        <vt:lpwstr>http://www.law.georgetown.edu/academics/law-journals/gjil/recent/upload/zsx00313000973.PDF</vt:lpwstr>
      </vt:variant>
      <vt:variant>
        <vt:lpwstr/>
      </vt:variant>
      <vt:variant>
        <vt:i4>3211385</vt:i4>
      </vt:variant>
      <vt:variant>
        <vt:i4>225</vt:i4>
      </vt:variant>
      <vt:variant>
        <vt:i4>0</vt:i4>
      </vt:variant>
      <vt:variant>
        <vt:i4>5</vt:i4>
      </vt:variant>
      <vt:variant>
        <vt:lpwstr>http://www.law.georgetown.edu/academics/law-journals/gjil/recent/upload/zsx00313000973.PDF</vt:lpwstr>
      </vt:variant>
      <vt:variant>
        <vt:lpwstr/>
      </vt:variant>
      <vt:variant>
        <vt:i4>3211385</vt:i4>
      </vt:variant>
      <vt:variant>
        <vt:i4>222</vt:i4>
      </vt:variant>
      <vt:variant>
        <vt:i4>0</vt:i4>
      </vt:variant>
      <vt:variant>
        <vt:i4>5</vt:i4>
      </vt:variant>
      <vt:variant>
        <vt:lpwstr>http://www.law.georgetown.edu/academics/law-journals/gjil/recent/upload/zsx00313000973.PDF</vt:lpwstr>
      </vt:variant>
      <vt:variant>
        <vt:lpwstr/>
      </vt:variant>
      <vt:variant>
        <vt:i4>1179710</vt:i4>
      </vt:variant>
      <vt:variant>
        <vt:i4>219</vt:i4>
      </vt:variant>
      <vt:variant>
        <vt:i4>0</vt:i4>
      </vt:variant>
      <vt:variant>
        <vt:i4>5</vt:i4>
      </vt:variant>
      <vt:variant>
        <vt:lpwstr>http://www.guardian.co.uk/commentisfree/2012/oct/02/iran-nukes-deterrence</vt:lpwstr>
      </vt:variant>
      <vt:variant>
        <vt:lpwstr/>
      </vt:variant>
      <vt:variant>
        <vt:i4>118</vt:i4>
      </vt:variant>
      <vt:variant>
        <vt:i4>216</vt:i4>
      </vt:variant>
      <vt:variant>
        <vt:i4>0</vt:i4>
      </vt:variant>
      <vt:variant>
        <vt:i4>5</vt:i4>
      </vt:variant>
      <vt:variant>
        <vt:lpwstr>http://www.foreignaffairs.com/articles/137011/suzanne-maloney/obamas-counterproductive-new-iran-sanctions</vt:lpwstr>
      </vt:variant>
      <vt:variant>
        <vt:lpwstr/>
      </vt:variant>
      <vt:variant>
        <vt:i4>2949167</vt:i4>
      </vt:variant>
      <vt:variant>
        <vt:i4>213</vt:i4>
      </vt:variant>
      <vt:variant>
        <vt:i4>0</vt:i4>
      </vt:variant>
      <vt:variant>
        <vt:i4>5</vt:i4>
      </vt:variant>
      <vt:variant>
        <vt:lpwstr>http://www.cato.org/blog/iran-would-us-take-yes-answer</vt:lpwstr>
      </vt:variant>
      <vt:variant>
        <vt:lpwstr/>
      </vt:variant>
      <vt:variant>
        <vt:i4>4325398</vt:i4>
      </vt:variant>
      <vt:variant>
        <vt:i4>210</vt:i4>
      </vt:variant>
      <vt:variant>
        <vt:i4>0</vt:i4>
      </vt:variant>
      <vt:variant>
        <vt:i4>5</vt:i4>
      </vt:variant>
      <vt:variant>
        <vt:lpwstr>http://www.al-monitor.com/pulse/originals/2014/03/iran-sanctions-terrorism-second-front-nuclear.html</vt:lpwstr>
      </vt:variant>
      <vt:variant>
        <vt:lpwstr/>
      </vt:variant>
      <vt:variant>
        <vt:i4>1966193</vt:i4>
      </vt:variant>
      <vt:variant>
        <vt:i4>207</vt:i4>
      </vt:variant>
      <vt:variant>
        <vt:i4>0</vt:i4>
      </vt:variant>
      <vt:variant>
        <vt:i4>5</vt:i4>
      </vt:variant>
      <vt:variant>
        <vt:lpwstr>http://www.foreignpolicy.com/articles/2014/05/14/sanctions_did_not_force_iran_to_make_a_deal_nuclear_enrichment</vt:lpwstr>
      </vt:variant>
      <vt:variant>
        <vt:lpwstr/>
      </vt:variant>
      <vt:variant>
        <vt:i4>8323188</vt:i4>
      </vt:variant>
      <vt:variant>
        <vt:i4>204</vt:i4>
      </vt:variant>
      <vt:variant>
        <vt:i4>0</vt:i4>
      </vt:variant>
      <vt:variant>
        <vt:i4>5</vt:i4>
      </vt:variant>
      <vt:variant>
        <vt:lpwstr>http://www.cato.org/publications/commentary/iran-sanctions-leakage</vt:lpwstr>
      </vt:variant>
      <vt:variant>
        <vt:lpwstr/>
      </vt:variant>
      <vt:variant>
        <vt:i4>3211385</vt:i4>
      </vt:variant>
      <vt:variant>
        <vt:i4>201</vt:i4>
      </vt:variant>
      <vt:variant>
        <vt:i4>0</vt:i4>
      </vt:variant>
      <vt:variant>
        <vt:i4>5</vt:i4>
      </vt:variant>
      <vt:variant>
        <vt:lpwstr>http://www.law.georgetown.edu/academics/law-journals/gjil/recent/upload/zsx00313000973.PDF</vt:lpwstr>
      </vt:variant>
      <vt:variant>
        <vt:lpwstr/>
      </vt:variant>
      <vt:variant>
        <vt:i4>8126591</vt:i4>
      </vt:variant>
      <vt:variant>
        <vt:i4>198</vt:i4>
      </vt:variant>
      <vt:variant>
        <vt:i4>0</vt:i4>
      </vt:variant>
      <vt:variant>
        <vt:i4>5</vt:i4>
      </vt:variant>
      <vt:variant>
        <vt:lpwstr>http://www.foreignaffairs.com/articles/137731/kenneth-n-waltz/why-iran-should-get-the-bomb</vt:lpwstr>
      </vt:variant>
      <vt:variant>
        <vt:lpwstr/>
      </vt:variant>
      <vt:variant>
        <vt:i4>1441819</vt:i4>
      </vt:variant>
      <vt:variant>
        <vt:i4>195</vt:i4>
      </vt:variant>
      <vt:variant>
        <vt:i4>0</vt:i4>
      </vt:variant>
      <vt:variant>
        <vt:i4>5</vt:i4>
      </vt:variant>
      <vt:variant>
        <vt:lpwstr>http://fr.wikipedia.org/wiki/Universit%C3%A9_Columbia</vt:lpwstr>
      </vt:variant>
      <vt:variant>
        <vt:lpwstr/>
      </vt:variant>
      <vt:variant>
        <vt:i4>7929900</vt:i4>
      </vt:variant>
      <vt:variant>
        <vt:i4>192</vt:i4>
      </vt:variant>
      <vt:variant>
        <vt:i4>0</vt:i4>
      </vt:variant>
      <vt:variant>
        <vt:i4>5</vt:i4>
      </vt:variant>
      <vt:variant>
        <vt:lpwstr>http://fr.wikipedia.org/wiki/Universit%C3%A9_de_Californie_%C3%A0_Berkeley</vt:lpwstr>
      </vt:variant>
      <vt:variant>
        <vt:lpwstr/>
      </vt:variant>
      <vt:variant>
        <vt:i4>3211385</vt:i4>
      </vt:variant>
      <vt:variant>
        <vt:i4>189</vt:i4>
      </vt:variant>
      <vt:variant>
        <vt:i4>0</vt:i4>
      </vt:variant>
      <vt:variant>
        <vt:i4>5</vt:i4>
      </vt:variant>
      <vt:variant>
        <vt:lpwstr>http://www.law.georgetown.edu/academics/law-journals/gjil/recent/upload/zsx00313000973.PDF</vt:lpwstr>
      </vt:variant>
      <vt:variant>
        <vt:lpwstr/>
      </vt:variant>
      <vt:variant>
        <vt:i4>1572981</vt:i4>
      </vt:variant>
      <vt:variant>
        <vt:i4>186</vt:i4>
      </vt:variant>
      <vt:variant>
        <vt:i4>0</vt:i4>
      </vt:variant>
      <vt:variant>
        <vt:i4>5</vt:i4>
      </vt:variant>
      <vt:variant>
        <vt:lpwstr>http://www.cato.org/publications/commentary/failure-iranian-sanctions</vt:lpwstr>
      </vt:variant>
      <vt:variant>
        <vt:lpwstr/>
      </vt:variant>
      <vt:variant>
        <vt:i4>6684729</vt:i4>
      </vt:variant>
      <vt:variant>
        <vt:i4>183</vt:i4>
      </vt:variant>
      <vt:variant>
        <vt:i4>0</vt:i4>
      </vt:variant>
      <vt:variant>
        <vt:i4>5</vt:i4>
      </vt:variant>
      <vt:variant>
        <vt:lpwstr>http://www.fas.org/sgp/crs/mideast/RS20871.pdf</vt:lpwstr>
      </vt:variant>
      <vt:variant>
        <vt:lpwstr/>
      </vt:variant>
      <vt:variant>
        <vt:i4>720991</vt:i4>
      </vt:variant>
      <vt:variant>
        <vt:i4>180</vt:i4>
      </vt:variant>
      <vt:variant>
        <vt:i4>0</vt:i4>
      </vt:variant>
      <vt:variant>
        <vt:i4>5</vt:i4>
      </vt:variant>
      <vt:variant>
        <vt:lpwstr>http://www.merriam-webster.com/dictionary/policy?show=0&amp;t=1402599657</vt:lpwstr>
      </vt:variant>
      <vt:variant>
        <vt:lpwstr/>
      </vt:variant>
      <vt:variant>
        <vt:i4>1835133</vt:i4>
      </vt:variant>
      <vt:variant>
        <vt:i4>177</vt:i4>
      </vt:variant>
      <vt:variant>
        <vt:i4>0</vt:i4>
      </vt:variant>
      <vt:variant>
        <vt:i4>5</vt:i4>
      </vt:variant>
      <vt:variant>
        <vt:lpwstr>http://www.merriam-webster.com/dictionary/significant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 Debate Brief</dc:title>
  <dc:subject/>
  <dc:creator>Vance TREFETHEN</dc:creator>
  <cp:keywords/>
  <dc:description/>
  <cp:lastModifiedBy>Vance Edward</cp:lastModifiedBy>
  <cp:revision>67</cp:revision>
  <cp:lastPrinted>2014-07-05T10:25:00Z</cp:lastPrinted>
  <dcterms:created xsi:type="dcterms:W3CDTF">2023-07-04T18:29:00Z</dcterms:created>
  <dcterms:modified xsi:type="dcterms:W3CDTF">2026-09-25T13:34:00Z</dcterms:modified>
</cp:coreProperties>
</file>