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5EAAE" w14:textId="621B420D" w:rsidR="00DC2D52" w:rsidRPr="00A84C0B" w:rsidRDefault="00C4777B" w:rsidP="00A84C0B">
      <w:pPr>
        <w:pStyle w:val="Red-Title"/>
        <w:rPr>
          <w:sz w:val="28"/>
          <w:szCs w:val="28"/>
        </w:rPr>
      </w:pPr>
      <w:r>
        <w:rPr>
          <w:sz w:val="52"/>
          <w:szCs w:val="52"/>
        </w:rPr>
        <w:t>Worse than the Disease</w:t>
      </w:r>
      <w:r w:rsidR="00A84C0B">
        <w:rPr>
          <w:sz w:val="52"/>
          <w:szCs w:val="52"/>
        </w:rPr>
        <w:br/>
      </w:r>
      <w:r>
        <w:rPr>
          <w:sz w:val="28"/>
          <w:szCs w:val="28"/>
        </w:rPr>
        <w:t>CON</w:t>
      </w:r>
      <w:r w:rsidR="007C0D64">
        <w:rPr>
          <w:sz w:val="28"/>
          <w:szCs w:val="28"/>
        </w:rPr>
        <w:t>/AT</w:t>
      </w:r>
      <w:r w:rsidR="00DD65EF">
        <w:rPr>
          <w:sz w:val="28"/>
          <w:szCs w:val="28"/>
        </w:rPr>
        <w:t xml:space="preserve"> </w:t>
      </w:r>
      <w:r w:rsidR="00A30BA8">
        <w:rPr>
          <w:sz w:val="28"/>
          <w:szCs w:val="28"/>
        </w:rPr>
        <w:t xml:space="preserve">by </w:t>
      </w:r>
      <w:r w:rsidR="00FD22B3">
        <w:rPr>
          <w:sz w:val="28"/>
          <w:szCs w:val="28"/>
        </w:rPr>
        <w:t xml:space="preserve">"Coach Vance" </w:t>
      </w:r>
      <w:proofErr w:type="spellStart"/>
      <w:r w:rsidR="00FD22B3">
        <w:rPr>
          <w:sz w:val="28"/>
          <w:szCs w:val="28"/>
        </w:rPr>
        <w:t>Trefethen</w:t>
      </w:r>
      <w:proofErr w:type="spellEnd"/>
    </w:p>
    <w:p w14:paraId="2719AF4B" w14:textId="77777777" w:rsidR="007C0D64" w:rsidRDefault="0046797E" w:rsidP="007C0D64">
      <w:pPr>
        <w:ind w:left="-180"/>
        <w:jc w:val="center"/>
      </w:pPr>
      <w:r>
        <w:rPr>
          <w:noProof/>
        </w:rPr>
        <w:drawing>
          <wp:inline distT="0" distB="0" distL="0" distR="0" wp14:anchorId="2791DDA3" wp14:editId="3F336FB3">
            <wp:extent cx="5095875" cy="3114675"/>
            <wp:effectExtent l="114300" t="101600" r="123825" b="136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5875" cy="31146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79FBD25" w14:textId="344AF517" w:rsidR="00BB2C26" w:rsidRDefault="00BB2C26" w:rsidP="006F5E33">
      <w:pPr>
        <w:pStyle w:val="Evidence"/>
        <w:rPr>
          <w:b/>
        </w:rPr>
      </w:pPr>
      <w:r>
        <w:rPr>
          <w:b/>
        </w:rPr>
        <w:t>Full text of the Medicare For All Act of 2019 is here</w:t>
      </w:r>
    </w:p>
    <w:p w14:paraId="3F7BC83D" w14:textId="120DF8F4" w:rsidR="00BB2C26" w:rsidRDefault="006B5140" w:rsidP="00BB2C26">
      <w:pPr>
        <w:pStyle w:val="Evidence"/>
        <w:rPr>
          <w:rStyle w:val="Hyperlink"/>
          <w:rFonts w:eastAsiaTheme="majorEastAsia"/>
          <w:color w:val="000000"/>
          <w:u w:val="none"/>
        </w:rPr>
      </w:pPr>
      <w:hyperlink r:id="rId9" w:history="1">
        <w:r w:rsidR="00BB2C26" w:rsidRPr="00BB2C26">
          <w:rPr>
            <w:rStyle w:val="Hyperlink"/>
            <w:rFonts w:eastAsiaTheme="majorEastAsia"/>
            <w:color w:val="000000"/>
            <w:u w:val="none"/>
          </w:rPr>
          <w:t>https://www.congress.gov/bill/116th-congress/senate-bill/1129/text</w:t>
        </w:r>
      </w:hyperlink>
    </w:p>
    <w:p w14:paraId="3D14535A" w14:textId="7F714026" w:rsidR="002B299F" w:rsidRPr="002B299F" w:rsidRDefault="002B299F" w:rsidP="002B299F">
      <w:pPr>
        <w:pStyle w:val="Evidence"/>
        <w:rPr>
          <w:b/>
        </w:rPr>
      </w:pPr>
      <w:r w:rsidRPr="002B299F">
        <w:rPr>
          <w:b/>
        </w:rPr>
        <w:t>A/T “</w:t>
      </w:r>
      <w:r>
        <w:rPr>
          <w:b/>
        </w:rPr>
        <w:t>M. For All</w:t>
      </w:r>
      <w:r w:rsidRPr="002B299F">
        <w:rPr>
          <w:b/>
        </w:rPr>
        <w:t xml:space="preserve"> will drive down costs” – Only by shutting down hospitals and denying access to care</w:t>
      </w:r>
      <w:r>
        <w:rPr>
          <w:b/>
        </w:rPr>
        <w:t xml:space="preserve"> by shortchanging them</w:t>
      </w:r>
    </w:p>
    <w:p w14:paraId="02C8575F" w14:textId="77777777" w:rsidR="002B299F" w:rsidRPr="000129CB" w:rsidRDefault="002B299F" w:rsidP="002B299F">
      <w:pPr>
        <w:pStyle w:val="Evidence"/>
        <w:rPr>
          <w:i/>
        </w:rPr>
      </w:pPr>
      <w:r w:rsidRPr="000129CB">
        <w:rPr>
          <w:i/>
          <w:u w:val="single"/>
        </w:rPr>
        <w:t>Ross Marchand 2020</w:t>
      </w:r>
      <w:r w:rsidRPr="000129CB">
        <w:rPr>
          <w:i/>
        </w:rPr>
        <w:t xml:space="preserve"> (</w:t>
      </w:r>
      <w:r w:rsidRPr="000129CB">
        <w:rPr>
          <w:i/>
          <w:iCs/>
          <w:color w:val="212529"/>
          <w:shd w:val="clear" w:color="auto" w:fill="FFFFFF"/>
        </w:rPr>
        <w:t>director of policy for the</w:t>
      </w:r>
      <w:r w:rsidRPr="000129CB">
        <w:rPr>
          <w:rStyle w:val="Heading3Char"/>
        </w:rPr>
        <w:t xml:space="preserve"> Taxpayers Protection Alliance) 19 March 2020 “'Medicare for all' would fail coronavirus patients” </w:t>
      </w:r>
      <w:hyperlink r:id="rId10" w:history="1">
        <w:r w:rsidRPr="000129CB">
          <w:rPr>
            <w:rStyle w:val="Heading3Char"/>
            <w:rFonts w:eastAsiaTheme="majorEastAsia"/>
          </w:rPr>
          <w:t>https://www.washingtonexaminer.com/opinion/op-eds/medicare-for-all-would-fail-coronavirus-patients</w:t>
        </w:r>
      </w:hyperlink>
    </w:p>
    <w:p w14:paraId="5ACC7735" w14:textId="77777777" w:rsidR="002B299F" w:rsidRPr="000129CB" w:rsidRDefault="002B299F" w:rsidP="002B299F">
      <w:pPr>
        <w:pStyle w:val="Evidence"/>
      </w:pPr>
      <w:r w:rsidRPr="000129CB">
        <w:t>Even at current reimbursement rates, more than 100 rural hospitals have had to </w:t>
      </w:r>
      <w:hyperlink r:id="rId11" w:tgtFrame="_blank" w:history="1">
        <w:r w:rsidRPr="000129CB">
          <w:rPr>
            <w:rStyle w:val="Hyperlink"/>
            <w:color w:val="000000"/>
            <w:u w:val="none"/>
          </w:rPr>
          <w:t>shut their doors</w:t>
        </w:r>
      </w:hyperlink>
      <w:r w:rsidRPr="000129CB">
        <w:t> since 2010. And according to the National Rural Health Association, </w:t>
      </w:r>
      <w:hyperlink r:id="rId12" w:tgtFrame="_blank" w:history="1">
        <w:r w:rsidRPr="000129CB">
          <w:rPr>
            <w:rStyle w:val="Hyperlink"/>
            <w:color w:val="000000"/>
            <w:u w:val="none"/>
          </w:rPr>
          <w:t>nearly 700 additional hospitals</w:t>
        </w:r>
      </w:hyperlink>
      <w:r w:rsidRPr="000129CB">
        <w:t> are “vulnerable or at risk of closure.” Under a full-blown "Medicare for all" model, America’s 7,200 hospitals would take an </w:t>
      </w:r>
      <w:hyperlink r:id="rId13" w:tgtFrame="_blank" w:history="1">
        <w:r w:rsidRPr="000129CB">
          <w:rPr>
            <w:rStyle w:val="Hyperlink"/>
            <w:color w:val="000000"/>
            <w:u w:val="none"/>
          </w:rPr>
          <w:t>average pay cut of $20 million</w:t>
        </w:r>
      </w:hyperlink>
      <w:r w:rsidRPr="000129CB">
        <w:t> resulting in 15 million fewer funded hospital stays nationwide.</w:t>
      </w:r>
    </w:p>
    <w:p w14:paraId="0C14B9A2" w14:textId="5AEA21CD" w:rsidR="002B299F" w:rsidRDefault="002B299F" w:rsidP="006F5E33">
      <w:pPr>
        <w:pStyle w:val="Evidence"/>
        <w:rPr>
          <w:b/>
        </w:rPr>
      </w:pPr>
      <w:r>
        <w:rPr>
          <w:b/>
        </w:rPr>
        <w:t>A/T “M. For All would rein in costs” – Medicare isn’t reining them in now.  It’s expanding faster than private insurance!</w:t>
      </w:r>
    </w:p>
    <w:p w14:paraId="6848F754" w14:textId="70B29416" w:rsidR="002B299F" w:rsidRPr="002B299F" w:rsidRDefault="002B299F" w:rsidP="002B299F">
      <w:pPr>
        <w:pStyle w:val="Heading3"/>
        <w:rPr>
          <w:rFonts w:ascii="Arial" w:hAnsi="Arial" w:cs="Arial"/>
          <w:b/>
          <w:color w:val="333333"/>
        </w:rPr>
      </w:pPr>
      <w:r w:rsidRPr="004E3EF2">
        <w:rPr>
          <w:u w:val="single"/>
        </w:rPr>
        <w:lastRenderedPageBreak/>
        <w:t xml:space="preserve">Peter </w:t>
      </w:r>
      <w:proofErr w:type="spellStart"/>
      <w:r w:rsidRPr="004E3EF2">
        <w:rPr>
          <w:u w:val="single"/>
        </w:rPr>
        <w:t>Suderman</w:t>
      </w:r>
      <w:proofErr w:type="spellEnd"/>
      <w:r w:rsidRPr="004E3EF2">
        <w:rPr>
          <w:u w:val="single"/>
        </w:rPr>
        <w:t xml:space="preserve"> 2019</w:t>
      </w:r>
      <w:r>
        <w:t xml:space="preserve"> (journalist</w:t>
      </w:r>
      <w:r w:rsidRPr="002B299F">
        <w:t>) Forget Paying for Medicare for All—We Can't Pay for the Medicare We Have 22 Feb 2019</w:t>
      </w:r>
      <w:r>
        <w:rPr>
          <w:rFonts w:ascii="Arial" w:hAnsi="Arial" w:cs="Arial"/>
          <w:color w:val="333333"/>
        </w:rPr>
        <w:t xml:space="preserve"> </w:t>
      </w:r>
      <w:hyperlink r:id="rId14" w:history="1">
        <w:r>
          <w:rPr>
            <w:rStyle w:val="Hyperlink"/>
            <w:rFonts w:eastAsiaTheme="majorEastAsia"/>
          </w:rPr>
          <w:t>https://reason.com/2019/02/22/medicare-for-all-cost-m4a-debt-bernie/</w:t>
        </w:r>
      </w:hyperlink>
    </w:p>
    <w:p w14:paraId="43069B83" w14:textId="75F2CD8F" w:rsidR="002B299F" w:rsidRPr="002B299F" w:rsidRDefault="002B299F" w:rsidP="002B299F">
      <w:pPr>
        <w:pStyle w:val="Evidence"/>
      </w:pPr>
      <w:r w:rsidRPr="002B299F">
        <w:t>Supporters of Medicare for All sometimes argue that although the government cost would be significantly higher, total national health spending would decrease. That only holds under the </w:t>
      </w:r>
      <w:hyperlink r:id="rId15" w:history="1">
        <w:r w:rsidRPr="002B299F">
          <w:rPr>
            <w:rStyle w:val="Hyperlink"/>
            <w:rFonts w:eastAsiaTheme="majorEastAsia"/>
            <w:color w:val="000000"/>
            <w:u w:val="none"/>
          </w:rPr>
          <w:t>improbable assumption</w:t>
        </w:r>
      </w:hyperlink>
      <w:r w:rsidRPr="002B299F">
        <w:t> that health care providers could absorb large reimbursement cuts without service disruption. In any case, these estimates suggest the weakness of attempting to control overall spending growth through Medicare, which is expected to substantially outpace private insurance spending growth.</w:t>
      </w:r>
    </w:p>
    <w:p w14:paraId="0A240ED0" w14:textId="0B7AB999" w:rsidR="009E60E2" w:rsidRPr="004E3EF2" w:rsidRDefault="004E3EF2" w:rsidP="009E60E2">
      <w:pPr>
        <w:pStyle w:val="Evidence"/>
        <w:rPr>
          <w:b/>
        </w:rPr>
      </w:pPr>
      <w:r w:rsidRPr="004E3EF2">
        <w:rPr>
          <w:b/>
        </w:rPr>
        <w:t>Medicare is the primary CAUSE of why medical care costs are rising so fast in the U.S.</w:t>
      </w:r>
    </w:p>
    <w:p w14:paraId="0E492461" w14:textId="77777777" w:rsidR="004E3EF2" w:rsidRPr="002B299F" w:rsidRDefault="004E3EF2" w:rsidP="004E3EF2">
      <w:pPr>
        <w:pStyle w:val="Heading3"/>
        <w:rPr>
          <w:rFonts w:ascii="Arial" w:hAnsi="Arial" w:cs="Arial"/>
          <w:b/>
          <w:color w:val="333333"/>
        </w:rPr>
      </w:pPr>
      <w:r w:rsidRPr="004E3EF2">
        <w:rPr>
          <w:u w:val="single"/>
        </w:rPr>
        <w:t xml:space="preserve">Peter </w:t>
      </w:r>
      <w:proofErr w:type="spellStart"/>
      <w:r w:rsidRPr="004E3EF2">
        <w:rPr>
          <w:u w:val="single"/>
        </w:rPr>
        <w:t>Suderman</w:t>
      </w:r>
      <w:proofErr w:type="spellEnd"/>
      <w:r w:rsidRPr="004E3EF2">
        <w:rPr>
          <w:u w:val="single"/>
        </w:rPr>
        <w:t xml:space="preserve"> 2019</w:t>
      </w:r>
      <w:r>
        <w:t xml:space="preserve"> (journalist</w:t>
      </w:r>
      <w:r w:rsidRPr="002B299F">
        <w:t>) Forget Paying for Medicare for All—We Can't Pay for the Medicare We Have 22 Feb 2019</w:t>
      </w:r>
      <w:r>
        <w:rPr>
          <w:rFonts w:ascii="Arial" w:hAnsi="Arial" w:cs="Arial"/>
          <w:color w:val="333333"/>
        </w:rPr>
        <w:t xml:space="preserve"> </w:t>
      </w:r>
      <w:hyperlink r:id="rId16" w:history="1">
        <w:r>
          <w:rPr>
            <w:rStyle w:val="Hyperlink"/>
            <w:rFonts w:eastAsiaTheme="majorEastAsia"/>
          </w:rPr>
          <w:t>https://reason.com/2019/02/22/medicare-for-all-cost-m4a-debt-bernie/</w:t>
        </w:r>
      </w:hyperlink>
    </w:p>
    <w:p w14:paraId="7634D427" w14:textId="77D6BD7F" w:rsidR="004E3EF2" w:rsidRDefault="004E3EF2" w:rsidP="004E3EF2">
      <w:pPr>
        <w:pStyle w:val="Evidence"/>
      </w:pPr>
      <w:r w:rsidRPr="004E3EF2">
        <w:t>There are other ways to break down the projected increase: Spending on drugs, hospital visits, and doctor services are expected to rise rapidly over the next 10 years. But Medicare, the nation's largest public payer for health care services, contributes to all of these categories. It is hard to avoid the conclusion that Medicare is the dominant factor in the projected increase in overall spending. This is not a new phenomenon. Health care spending </w:t>
      </w:r>
      <w:hyperlink r:id="rId17" w:history="1">
        <w:r w:rsidRPr="004E3EF2">
          <w:rPr>
            <w:rStyle w:val="Hyperlink"/>
            <w:color w:val="000000"/>
            <w:u w:val="none"/>
          </w:rPr>
          <w:t>began its rapid rise as a percentage of the economy</w:t>
        </w:r>
      </w:hyperlink>
      <w:r w:rsidRPr="004E3EF2">
        <w:t> around the time that Medicare and Medicaid were introduced. The business and practice of medicine have obviously changed dramatically in the intervening decades; as with any economic transformation, multiple factors are in play. But there has long been a case that, when it comes to rising health spending, Medicare is the primary culprit.</w:t>
      </w:r>
    </w:p>
    <w:p w14:paraId="0430B996" w14:textId="082F1AB0" w:rsidR="006C6C77" w:rsidRPr="006C6C77" w:rsidRDefault="006C6C77" w:rsidP="004E3EF2">
      <w:pPr>
        <w:pStyle w:val="Evidence"/>
        <w:rPr>
          <w:b/>
        </w:rPr>
      </w:pPr>
      <w:r w:rsidRPr="006C6C77">
        <w:rPr>
          <w:b/>
        </w:rPr>
        <w:t xml:space="preserve">A/T “Medicare cuts administrative costs” – No it doesn’t, and </w:t>
      </w:r>
      <w:r>
        <w:rPr>
          <w:b/>
        </w:rPr>
        <w:t>eliminating private insurance wouldn’t pay for M. For All</w:t>
      </w:r>
    </w:p>
    <w:p w14:paraId="10C86F57" w14:textId="5E2C7469" w:rsidR="006C6C77" w:rsidRPr="006C6C77" w:rsidRDefault="006C6C77" w:rsidP="006C6C77">
      <w:pPr>
        <w:pStyle w:val="Heading3"/>
      </w:pPr>
      <w:r w:rsidRPr="006C6C77">
        <w:rPr>
          <w:u w:val="single"/>
        </w:rPr>
        <w:t xml:space="preserve">Prof. Richard </w:t>
      </w:r>
      <w:proofErr w:type="spellStart"/>
      <w:r w:rsidRPr="006C6C77">
        <w:rPr>
          <w:u w:val="single"/>
        </w:rPr>
        <w:t>Kocur</w:t>
      </w:r>
      <w:proofErr w:type="spellEnd"/>
      <w:r w:rsidRPr="006C6C77">
        <w:rPr>
          <w:u w:val="single"/>
        </w:rPr>
        <w:t xml:space="preserve"> 2020</w:t>
      </w:r>
      <w:r w:rsidRPr="006C6C77">
        <w:t xml:space="preserve"> (assistant professor of business at Grove City College) 17 March 2020 “Medicare for All is Bad Medicine” </w:t>
      </w:r>
      <w:hyperlink r:id="rId18" w:history="1">
        <w:r w:rsidRPr="006C6C77">
          <w:rPr>
            <w:rStyle w:val="Hyperlink"/>
            <w:rFonts w:eastAsiaTheme="majorEastAsia"/>
            <w:color w:val="212529"/>
            <w:u w:val="none"/>
          </w:rPr>
          <w:t>https://www.faithandfreedom.com/medicare-for-all-is-bad-medicine/</w:t>
        </w:r>
      </w:hyperlink>
    </w:p>
    <w:p w14:paraId="233ED6F2" w14:textId="77777777" w:rsidR="006C6C77" w:rsidRPr="006C6C77" w:rsidRDefault="006C6C77" w:rsidP="006C6C77">
      <w:pPr>
        <w:pStyle w:val="Evidence"/>
      </w:pPr>
      <w:r w:rsidRPr="006C6C77">
        <w:t>While a dramatic increase in taxes will be necessary, Sanders also claims Medicare for All will help pay for itself through administrative cost savings. Eliminating the private insurance industry is certainly one way to bring down costs. Unfortunately, on a per-patient basis, Medicare administrative costs are no better than those of private insurance. This despite a greater number of private insurance providers, variability in their administrative efficiency, and higher marketing and promotion costs. Is it even feasible that the bureaucratic machinery in Washington could come close to being able to drive down costs via “administrative efficiency?”</w:t>
      </w:r>
    </w:p>
    <w:p w14:paraId="3BBEA862" w14:textId="4739BBA9" w:rsidR="00993B0C" w:rsidRPr="00993B0C" w:rsidRDefault="00993B0C" w:rsidP="009E60E2">
      <w:pPr>
        <w:pStyle w:val="Evidence"/>
        <w:rPr>
          <w:b/>
        </w:rPr>
      </w:pPr>
      <w:r w:rsidRPr="00993B0C">
        <w:rPr>
          <w:b/>
        </w:rPr>
        <w:t>Total health care spending goes up, not down, under M for All</w:t>
      </w:r>
      <w:r>
        <w:rPr>
          <w:b/>
        </w:rPr>
        <w:t>.  $6 trillion in added costs</w:t>
      </w:r>
    </w:p>
    <w:p w14:paraId="28B5490E" w14:textId="7B95CE2E" w:rsidR="00993B0C" w:rsidRDefault="00993B0C" w:rsidP="00993B0C">
      <w:pPr>
        <w:pStyle w:val="Heading3"/>
      </w:pPr>
      <w:r w:rsidRPr="00993B0C">
        <w:rPr>
          <w:u w:val="single"/>
        </w:rPr>
        <w:lastRenderedPageBreak/>
        <w:t xml:space="preserve">Brian </w:t>
      </w:r>
      <w:proofErr w:type="spellStart"/>
      <w:r w:rsidRPr="00993B0C">
        <w:rPr>
          <w:u w:val="single"/>
        </w:rPr>
        <w:t>Riedl</w:t>
      </w:r>
      <w:proofErr w:type="spellEnd"/>
      <w:r w:rsidRPr="00993B0C">
        <w:rPr>
          <w:u w:val="single"/>
        </w:rPr>
        <w:t xml:space="preserve"> 2018</w:t>
      </w:r>
      <w:r w:rsidRPr="009015F8">
        <w:t xml:space="preserve"> (</w:t>
      </w:r>
      <w:r w:rsidRPr="009015F8">
        <w:rPr>
          <w:rFonts w:eastAsiaTheme="majorEastAsia"/>
        </w:rPr>
        <w:t>senior fellow at the Manhattan Institute</w:t>
      </w:r>
      <w:r w:rsidRPr="009015F8">
        <w:t xml:space="preserve">) 13 Aug 2018 “No, 'Medicare for All' Is Still Not Plausible” </w:t>
      </w:r>
      <w:hyperlink r:id="rId19" w:history="1">
        <w:r w:rsidRPr="009015F8">
          <w:rPr>
            <w:rFonts w:eastAsiaTheme="majorEastAsia"/>
          </w:rPr>
          <w:t>https://fee.org/articles/no-medicare-for-all-is-still-not-plausible/?gclid=Cj0KCQjw7Nj5BRCZARIsABwxDKIb1zDjniW0e78BAiVoU9fF0z7Do-dFmqhTidMwmv962AWdRQsDzrIaAjbmEALw_wcB</w:t>
        </w:r>
      </w:hyperlink>
    </w:p>
    <w:p w14:paraId="6EF4B5A8" w14:textId="77777777" w:rsidR="00993B0C" w:rsidRPr="00993B0C" w:rsidRDefault="00993B0C" w:rsidP="00993B0C">
      <w:pPr>
        <w:pStyle w:val="Evidence"/>
      </w:pPr>
      <w:r w:rsidRPr="00993B0C">
        <w:t>Cutting all hospital and medical providers to Medicare rates—without the ability to recover those losses by charging higher insurance rates to others—would bankrupt many health providers. While some efficiencies can always be found, an immediate 40 percent reduction is not even remotely plausible. That is why the </w:t>
      </w:r>
      <w:hyperlink r:id="rId20" w:history="1">
        <w:r w:rsidRPr="00993B0C">
          <w:rPr>
            <w:rStyle w:val="Hyperlink"/>
            <w:color w:val="000000"/>
            <w:u w:val="none"/>
          </w:rPr>
          <w:t>Urban Institute</w:t>
        </w:r>
      </w:hyperlink>
      <w:r w:rsidRPr="00993B0C">
        <w:t xml:space="preserve">’s analysis of the Sanders 2016 single-payer plan insisted on more realistic payment rates—and concluded that the plan would raise national health spending by $6 trillion over the decade. The </w:t>
      </w:r>
      <w:proofErr w:type="spellStart"/>
      <w:r w:rsidRPr="00993B0C">
        <w:t>Mercatus</w:t>
      </w:r>
      <w:proofErr w:type="spellEnd"/>
      <w:r w:rsidRPr="00993B0C">
        <w:t xml:space="preserve"> study also shows that even moderating these provider cuts would add $6 trillion in additional costs.</w:t>
      </w:r>
    </w:p>
    <w:p w14:paraId="5AE0D18C" w14:textId="2EBC7ABF" w:rsidR="009904F0" w:rsidRPr="009904F0" w:rsidRDefault="009904F0" w:rsidP="006F5E33">
      <w:pPr>
        <w:pStyle w:val="Evidence"/>
        <w:rPr>
          <w:b/>
        </w:rPr>
      </w:pPr>
      <w:r>
        <w:rPr>
          <w:b/>
        </w:rPr>
        <w:t>Medicare for All isn’t workable nor affordable because no one can make the numbers add up</w:t>
      </w:r>
    </w:p>
    <w:p w14:paraId="1308F42F" w14:textId="77777777" w:rsidR="009904F0" w:rsidRDefault="009904F0" w:rsidP="009904F0">
      <w:pPr>
        <w:pStyle w:val="Heading3"/>
      </w:pPr>
      <w:r w:rsidRPr="00993B0C">
        <w:rPr>
          <w:u w:val="single"/>
        </w:rPr>
        <w:t xml:space="preserve">Brian </w:t>
      </w:r>
      <w:proofErr w:type="spellStart"/>
      <w:r w:rsidRPr="00993B0C">
        <w:rPr>
          <w:u w:val="single"/>
        </w:rPr>
        <w:t>Riedl</w:t>
      </w:r>
      <w:proofErr w:type="spellEnd"/>
      <w:r w:rsidRPr="00993B0C">
        <w:rPr>
          <w:u w:val="single"/>
        </w:rPr>
        <w:t xml:space="preserve"> 2018</w:t>
      </w:r>
      <w:r w:rsidRPr="009015F8">
        <w:t xml:space="preserve"> (</w:t>
      </w:r>
      <w:r w:rsidRPr="009015F8">
        <w:rPr>
          <w:rFonts w:eastAsiaTheme="majorEastAsia"/>
        </w:rPr>
        <w:t>senior fellow at the Manhattan Institute</w:t>
      </w:r>
      <w:r w:rsidRPr="009015F8">
        <w:t xml:space="preserve">) 13 Aug 2018 “No, 'Medicare for All' Is Still Not Plausible” </w:t>
      </w:r>
      <w:hyperlink r:id="rId21" w:history="1">
        <w:r w:rsidRPr="009015F8">
          <w:rPr>
            <w:rFonts w:eastAsiaTheme="majorEastAsia"/>
          </w:rPr>
          <w:t>https://fee.org/articles/no-medicare-for-all-is-still-not-plausible/?gclid=Cj0KCQjw7Nj5BRCZARIsABwxDKIb1zDjniW0e78BAiVoU9fF0z7Do-dFmqhTidMwmv962AWdRQsDzrIaAjbmEALw_wcB</w:t>
        </w:r>
      </w:hyperlink>
    </w:p>
    <w:p w14:paraId="56296964" w14:textId="63F0DA75" w:rsidR="009904F0" w:rsidRPr="009904F0" w:rsidRDefault="009904F0" w:rsidP="009904F0">
      <w:pPr>
        <w:pStyle w:val="Evidence"/>
      </w:pPr>
      <w:r w:rsidRPr="009904F0">
        <w:t xml:space="preserve">People can debate whether the American system is better or worse. Yet, transitioning to Sanders’ </w:t>
      </w:r>
      <w:proofErr w:type="gramStart"/>
      <w:r w:rsidRPr="009904F0">
        <w:t>absurdly-generous</w:t>
      </w:r>
      <w:proofErr w:type="gramEnd"/>
      <w:r w:rsidRPr="009904F0">
        <w:t xml:space="preserve"> “Medicare For All” plan would not be remotely workable nor affordable.</w:t>
      </w:r>
      <w:r>
        <w:t xml:space="preserve"> </w:t>
      </w:r>
      <w:r w:rsidRPr="009904F0">
        <w:t>Critics may disagree. Fine. Then produce an actual proposal. And this time, include both the specific tax increases that would be required and a blueprint for how providers will survive such deep payment reductions. Until then, “affordable single-payer health care” will remain just an empty talking point.</w:t>
      </w:r>
    </w:p>
    <w:p w14:paraId="09648F89" w14:textId="1FE9C571" w:rsidR="009904F0" w:rsidRPr="00297038" w:rsidRDefault="00297038" w:rsidP="006F5E33">
      <w:pPr>
        <w:pStyle w:val="Evidence"/>
        <w:rPr>
          <w:b/>
        </w:rPr>
      </w:pPr>
      <w:r w:rsidRPr="00297038">
        <w:rPr>
          <w:b/>
        </w:rPr>
        <w:t xml:space="preserve">A/T “Universal coverage = saving lives” – </w:t>
      </w:r>
      <w:r w:rsidR="000C026C">
        <w:rPr>
          <w:b/>
        </w:rPr>
        <w:t>NBER Study denies</w:t>
      </w:r>
      <w:r w:rsidRPr="00297038">
        <w:rPr>
          <w:b/>
        </w:rPr>
        <w:t>.  Government health coverage doesn’t reduce mortality</w:t>
      </w:r>
    </w:p>
    <w:p w14:paraId="57541EBF" w14:textId="6049D3DB" w:rsidR="00297038" w:rsidRPr="00297038" w:rsidRDefault="00297038" w:rsidP="00297038">
      <w:pPr>
        <w:pStyle w:val="Heading3"/>
      </w:pPr>
      <w:r w:rsidRPr="00297038">
        <w:rPr>
          <w:u w:val="single"/>
        </w:rPr>
        <w:t>Sally Pipes 2019</w:t>
      </w:r>
      <w:r w:rsidRPr="00297038">
        <w:t>. (</w:t>
      </w:r>
      <w:r w:rsidRPr="00297038">
        <w:rPr>
          <w:rStyle w:val="Emphasis"/>
          <w:rFonts w:eastAsiaTheme="majorEastAsia"/>
          <w:i/>
          <w:iCs/>
        </w:rPr>
        <w:t>president, CEO, and the Thomas W. Smith fellow in healthcare policy at the Pacific Research Institute</w:t>
      </w:r>
      <w:r w:rsidRPr="00297038">
        <w:t xml:space="preserve"> ) </w:t>
      </w:r>
      <w:hyperlink r:id="rId22" w:anchor="67dc73394f48" w:history="1">
        <w:r w:rsidRPr="00297038">
          <w:rPr>
            <w:rStyle w:val="Hyperlink"/>
            <w:rFonts w:eastAsiaTheme="majorEastAsia"/>
            <w:color w:val="212529"/>
            <w:u w:val="none"/>
          </w:rPr>
          <w:t>https://www.forbes.com/sites/sallypipes/2019/03/18/medicare-for-all-wont-result-in-better-health-outcomes/#67dc73394f48</w:t>
        </w:r>
      </w:hyperlink>
      <w:r w:rsidR="000C026C">
        <w:t xml:space="preserve"> (ellipses in original)</w:t>
      </w:r>
    </w:p>
    <w:p w14:paraId="27A589B0" w14:textId="28E8C323" w:rsidR="00297038" w:rsidRPr="00297038" w:rsidRDefault="00297038" w:rsidP="00297038">
      <w:pPr>
        <w:pStyle w:val="Evidence"/>
      </w:pPr>
      <w:r w:rsidRPr="00297038">
        <w:t>New Jersey Senator Cory Booker </w:t>
      </w:r>
      <w:hyperlink r:id="rId23" w:tgtFrame="_blank" w:history="1">
        <w:r w:rsidRPr="00297038">
          <w:rPr>
            <w:rStyle w:val="Hyperlink"/>
            <w:color w:val="000000"/>
            <w:u w:val="none"/>
          </w:rPr>
          <w:t>claims</w:t>
        </w:r>
      </w:hyperlink>
      <w:r w:rsidRPr="00297038">
        <w:t> Medicare for All would "save lives." Vermont's own Senator Bernie Sanders </w:t>
      </w:r>
      <w:hyperlink r:id="rId24" w:tgtFrame="_blank" w:history="1">
        <w:r w:rsidRPr="00297038">
          <w:rPr>
            <w:rStyle w:val="Hyperlink"/>
            <w:color w:val="000000"/>
            <w:u w:val="none"/>
          </w:rPr>
          <w:t>promises</w:t>
        </w:r>
      </w:hyperlink>
      <w:r w:rsidRPr="00297038">
        <w:t> it would end "the disgrace of tens of thousands of Americans dying every year from preventable deaths." But </w:t>
      </w:r>
      <w:hyperlink r:id="rId25" w:tgtFrame="_blank" w:history="1">
        <w:r w:rsidRPr="00297038">
          <w:rPr>
            <w:rStyle w:val="Hyperlink"/>
            <w:color w:val="000000"/>
            <w:u w:val="none"/>
          </w:rPr>
          <w:t>a new study</w:t>
        </w:r>
      </w:hyperlink>
      <w:r w:rsidRPr="00297038">
        <w:t xml:space="preserve"> from the </w:t>
      </w:r>
      <w:r w:rsidRPr="00F37254">
        <w:rPr>
          <w:highlight w:val="yellow"/>
        </w:rPr>
        <w:t>National Bureau of Economic Research</w:t>
      </w:r>
      <w:r w:rsidRPr="00297038">
        <w:t xml:space="preserve"> finds little evidence to support those assertions. The authors examined people who gained government health coverage in recent years and found no "statistically significant pattern of results consistent with . . . mortality changes." In other words, abolishing private insurance and forcing everyone into a government health plan -- as Medicare for All's proponents advocate -- wouldn't necessarily improve patients' health.</w:t>
      </w:r>
    </w:p>
    <w:p w14:paraId="5A960FBE" w14:textId="611D1538" w:rsidR="00297038" w:rsidRPr="00F37254" w:rsidRDefault="00F37254" w:rsidP="006F5E33">
      <w:pPr>
        <w:pStyle w:val="Evidence"/>
        <w:rPr>
          <w:b/>
        </w:rPr>
      </w:pPr>
      <w:r w:rsidRPr="00F37254">
        <w:rPr>
          <w:b/>
        </w:rPr>
        <w:t xml:space="preserve">A/T “Universal coverage saves lives” – </w:t>
      </w:r>
      <w:r>
        <w:rPr>
          <w:b/>
        </w:rPr>
        <w:t>NBER</w:t>
      </w:r>
      <w:r w:rsidRPr="00F37254">
        <w:rPr>
          <w:b/>
        </w:rPr>
        <w:t xml:space="preserve"> Study</w:t>
      </w:r>
      <w:r>
        <w:rPr>
          <w:b/>
        </w:rPr>
        <w:t xml:space="preserve"> of Medicaid</w:t>
      </w:r>
      <w:r w:rsidRPr="00F37254">
        <w:rPr>
          <w:b/>
        </w:rPr>
        <w:t xml:space="preserve"> </w:t>
      </w:r>
      <w:r>
        <w:rPr>
          <w:b/>
        </w:rPr>
        <w:t xml:space="preserve">expansion </w:t>
      </w:r>
      <w:r w:rsidRPr="00F37254">
        <w:rPr>
          <w:b/>
        </w:rPr>
        <w:t xml:space="preserve">found no </w:t>
      </w:r>
      <w:r>
        <w:rPr>
          <w:b/>
        </w:rPr>
        <w:t>reduction in</w:t>
      </w:r>
      <w:r w:rsidRPr="00F37254">
        <w:rPr>
          <w:b/>
        </w:rPr>
        <w:t xml:space="preserve"> mortality.</w:t>
      </w:r>
    </w:p>
    <w:p w14:paraId="78BA0C38" w14:textId="3690AC84" w:rsidR="00F37254" w:rsidRPr="00297038" w:rsidRDefault="00F37254" w:rsidP="00F37254">
      <w:pPr>
        <w:pStyle w:val="Heading3"/>
      </w:pPr>
      <w:r w:rsidRPr="00297038">
        <w:rPr>
          <w:u w:val="single"/>
        </w:rPr>
        <w:lastRenderedPageBreak/>
        <w:t>Sally Pipes 2019</w:t>
      </w:r>
      <w:r w:rsidRPr="00297038">
        <w:t>. (</w:t>
      </w:r>
      <w:r w:rsidRPr="00297038">
        <w:rPr>
          <w:rStyle w:val="Emphasis"/>
          <w:rFonts w:eastAsiaTheme="majorEastAsia"/>
          <w:i/>
          <w:iCs/>
        </w:rPr>
        <w:t>president, CEO, and the Thomas W. Smith fellow in healthcare policy at the Pacific Research Institute</w:t>
      </w:r>
      <w:r w:rsidRPr="00297038">
        <w:t xml:space="preserve"> ) </w:t>
      </w:r>
      <w:hyperlink r:id="rId26" w:anchor="67dc73394f48" w:history="1">
        <w:r w:rsidRPr="00297038">
          <w:rPr>
            <w:rStyle w:val="Hyperlink"/>
            <w:rFonts w:eastAsiaTheme="majorEastAsia"/>
            <w:color w:val="212529"/>
            <w:u w:val="none"/>
          </w:rPr>
          <w:t>https://www.forbes.com/sites/sallypipes/2019/03/18/medicare-for-all-wont-result-in-better-health-outcomes/#67dc73394f48</w:t>
        </w:r>
      </w:hyperlink>
      <w:r>
        <w:t xml:space="preserve"> </w:t>
      </w:r>
    </w:p>
    <w:p w14:paraId="19ECAC0C" w14:textId="25B8E1A7" w:rsidR="00F37254" w:rsidRPr="00F37254" w:rsidRDefault="00F37254" w:rsidP="00F37254">
      <w:pPr>
        <w:pStyle w:val="Evidence"/>
      </w:pPr>
      <w:r w:rsidRPr="00F37254">
        <w:t>The researchers analyzed </w:t>
      </w:r>
      <w:hyperlink r:id="rId27" w:tgtFrame="_blank" w:history="1">
        <w:r w:rsidRPr="00F37254">
          <w:rPr>
            <w:rStyle w:val="Hyperlink"/>
            <w:rFonts w:eastAsiaTheme="majorEastAsia"/>
            <w:color w:val="000000"/>
            <w:u w:val="none"/>
          </w:rPr>
          <w:t>Obamacare's Medicaid expansion</w:t>
        </w:r>
      </w:hyperlink>
      <w:r w:rsidRPr="00F37254">
        <w:t>, which allowed states to extend Medicaid coverage to people in households with incomes below 133% of the federal poverty line. </w:t>
      </w:r>
      <w:hyperlink r:id="rId28" w:tgtFrame="_blank" w:history="1">
        <w:r w:rsidRPr="00F37254">
          <w:rPr>
            <w:rStyle w:val="Hyperlink"/>
            <w:rFonts w:eastAsiaTheme="majorEastAsia"/>
            <w:color w:val="000000"/>
            <w:u w:val="none"/>
          </w:rPr>
          <w:t>Thirty-six states</w:t>
        </w:r>
      </w:hyperlink>
      <w:r w:rsidRPr="00F37254">
        <w:t> and Washington, D.C. opted to do so. Some </w:t>
      </w:r>
      <w:hyperlink r:id="rId29" w:tgtFrame="_blank" w:history="1">
        <w:r w:rsidRPr="00F37254">
          <w:rPr>
            <w:rStyle w:val="Hyperlink"/>
            <w:rFonts w:eastAsiaTheme="majorEastAsia"/>
            <w:color w:val="000000"/>
            <w:u w:val="none"/>
          </w:rPr>
          <w:t>12 million people</w:t>
        </w:r>
      </w:hyperlink>
      <w:r w:rsidRPr="00F37254">
        <w:t> gained coverage through Medicaid this year thanks to the expansion. As of the end of 2018, nearly </w:t>
      </w:r>
      <w:hyperlink r:id="rId30" w:tgtFrame="_blank" w:history="1">
        <w:r w:rsidRPr="00F37254">
          <w:rPr>
            <w:rStyle w:val="Hyperlink"/>
            <w:rFonts w:eastAsiaTheme="majorEastAsia"/>
            <w:color w:val="000000"/>
            <w:u w:val="none"/>
          </w:rPr>
          <w:t>66 million people</w:t>
        </w:r>
      </w:hyperlink>
      <w:r w:rsidRPr="00F37254">
        <w:t> were enrolled in Medicaid nationwide. Since 14 states didn't expand the program, researchers had the chance to compare differences in mortality between the expansion and non-expansion states while controlling for other variables. If giving people government health insurance actually leads to improved health outcomes, states that expanded Medicaid should have seen a measurable decrease in mortality rates. But they didn't.</w:t>
      </w:r>
    </w:p>
    <w:p w14:paraId="17BCFBFD" w14:textId="07E7D82A" w:rsidR="00F37254" w:rsidRDefault="00F37254" w:rsidP="006F5E33">
      <w:pPr>
        <w:pStyle w:val="Evidence"/>
        <w:rPr>
          <w:b/>
        </w:rPr>
      </w:pPr>
      <w:r w:rsidRPr="00F37254">
        <w:rPr>
          <w:b/>
        </w:rPr>
        <w:t>A/T “Universal coverage = better health” – Medicaid study found deaths INCREASE</w:t>
      </w:r>
    </w:p>
    <w:p w14:paraId="0B1418A2" w14:textId="77777777" w:rsidR="00F37254" w:rsidRPr="00297038" w:rsidRDefault="00F37254" w:rsidP="00F37254">
      <w:pPr>
        <w:pStyle w:val="Heading3"/>
      </w:pPr>
      <w:r w:rsidRPr="00297038">
        <w:rPr>
          <w:u w:val="single"/>
        </w:rPr>
        <w:t>Sally Pipes 2019</w:t>
      </w:r>
      <w:r w:rsidRPr="00297038">
        <w:t>. (</w:t>
      </w:r>
      <w:r w:rsidRPr="00297038">
        <w:rPr>
          <w:rStyle w:val="Emphasis"/>
          <w:rFonts w:eastAsiaTheme="majorEastAsia"/>
          <w:i/>
          <w:iCs/>
        </w:rPr>
        <w:t>president, CEO, and the Thomas W. Smith fellow in healthcare policy at the Pacific Research Institute</w:t>
      </w:r>
      <w:r w:rsidRPr="00297038">
        <w:t xml:space="preserve"> ) </w:t>
      </w:r>
      <w:hyperlink r:id="rId31" w:anchor="67dc73394f48" w:history="1">
        <w:r w:rsidRPr="00297038">
          <w:rPr>
            <w:rStyle w:val="Hyperlink"/>
            <w:rFonts w:eastAsiaTheme="majorEastAsia"/>
            <w:color w:val="212529"/>
            <w:u w:val="none"/>
          </w:rPr>
          <w:t>https://www.forbes.com/sites/sallypipes/2019/03/18/medicare-for-all-wont-result-in-better-health-outcomes/#67dc73394f48</w:t>
        </w:r>
      </w:hyperlink>
      <w:r>
        <w:t xml:space="preserve"> </w:t>
      </w:r>
    </w:p>
    <w:p w14:paraId="585327DA" w14:textId="77777777" w:rsidR="00F37254" w:rsidRPr="00F37254" w:rsidRDefault="00F37254" w:rsidP="00F37254">
      <w:pPr>
        <w:pStyle w:val="Evidence"/>
      </w:pPr>
      <w:r w:rsidRPr="00F37254">
        <w:t>In some cases, Medicaid coverage seemingly yields worse health outcomes. A 2010 study conducted by researchers at the University of Virginia looked at nearly 900,000 major surgeries between 2003 and 2007. Patients with Medicaid coverage were </w:t>
      </w:r>
      <w:hyperlink r:id="rId32" w:tgtFrame="_blank" w:history="1">
        <w:r w:rsidRPr="00F37254">
          <w:rPr>
            <w:rStyle w:val="Hyperlink"/>
            <w:color w:val="000000"/>
            <w:u w:val="none"/>
          </w:rPr>
          <w:t>13%</w:t>
        </w:r>
      </w:hyperlink>
      <w:r w:rsidRPr="00F37254">
        <w:t> more likely to die after surgery than uninsured patients.</w:t>
      </w:r>
    </w:p>
    <w:p w14:paraId="7F31AC5C" w14:textId="765F4FB7" w:rsidR="00F37254" w:rsidRPr="00F37254" w:rsidRDefault="00F37254" w:rsidP="006F5E33">
      <w:pPr>
        <w:pStyle w:val="Evidence"/>
        <w:rPr>
          <w:b/>
        </w:rPr>
      </w:pPr>
      <w:r w:rsidRPr="00F37254">
        <w:rPr>
          <w:b/>
        </w:rPr>
        <w:t>M. For All = long delays in getting care, just like Canada</w:t>
      </w:r>
    </w:p>
    <w:p w14:paraId="6592A01B" w14:textId="77777777" w:rsidR="00F37254" w:rsidRPr="00297038" w:rsidRDefault="00F37254" w:rsidP="00F37254">
      <w:pPr>
        <w:pStyle w:val="Heading3"/>
      </w:pPr>
      <w:r w:rsidRPr="00297038">
        <w:rPr>
          <w:u w:val="single"/>
        </w:rPr>
        <w:t>Sally Pipes 2019</w:t>
      </w:r>
      <w:r w:rsidRPr="00297038">
        <w:t>. (</w:t>
      </w:r>
      <w:r w:rsidRPr="00297038">
        <w:rPr>
          <w:rStyle w:val="Emphasis"/>
          <w:rFonts w:eastAsiaTheme="majorEastAsia"/>
          <w:i/>
          <w:iCs/>
        </w:rPr>
        <w:t>president, CEO, and the Thomas W. Smith fellow in healthcare policy at the Pacific Research Institute</w:t>
      </w:r>
      <w:r w:rsidRPr="00297038">
        <w:t xml:space="preserve"> ) </w:t>
      </w:r>
      <w:hyperlink r:id="rId33" w:anchor="67dc73394f48" w:history="1">
        <w:r w:rsidRPr="00297038">
          <w:rPr>
            <w:rStyle w:val="Hyperlink"/>
            <w:rFonts w:eastAsiaTheme="majorEastAsia"/>
            <w:color w:val="212529"/>
            <w:u w:val="none"/>
          </w:rPr>
          <w:t>https://www.forbes.com/sites/sallypipes/2019/03/18/medicare-for-all-wont-result-in-better-health-outcomes/#67dc73394f48</w:t>
        </w:r>
      </w:hyperlink>
      <w:r>
        <w:t xml:space="preserve"> </w:t>
      </w:r>
    </w:p>
    <w:p w14:paraId="7291CAAC" w14:textId="0402C7FC" w:rsidR="00F37254" w:rsidRPr="00F37254" w:rsidRDefault="00F37254" w:rsidP="00F37254">
      <w:pPr>
        <w:pStyle w:val="Evidence"/>
      </w:pPr>
      <w:r w:rsidRPr="00F37254">
        <w:t>Shoving everyone into a Medicare for All plan with no premiums or cost-sharing would greatly increase the demand for health care. People would visit the doctor's office for all of their medical issues -- no matter how minor. That would overwhelm the medical system, delay care, and lead to worse health outcomes. For proof, look at our neighbors to the north. Canada's single-payer system offers care free at the point of service -- and is the model for Senator Sanders's bid for Medicare for All. Canadian patients wait months for care. In 2018, they idled a median of </w:t>
      </w:r>
      <w:hyperlink r:id="rId34" w:tgtFrame="_blank" w:history="1">
        <w:r w:rsidRPr="00F37254">
          <w:rPr>
            <w:rStyle w:val="Hyperlink"/>
            <w:color w:val="000000"/>
            <w:u w:val="none"/>
          </w:rPr>
          <w:t>19.8 weeks</w:t>
        </w:r>
      </w:hyperlink>
      <w:r w:rsidRPr="00F37254">
        <w:t> for specialist treatment after obtaining a referral from a general practitioner.</w:t>
      </w:r>
    </w:p>
    <w:p w14:paraId="3B930007" w14:textId="77777777" w:rsidR="00F37254" w:rsidRDefault="00F37254" w:rsidP="006F5E33">
      <w:pPr>
        <w:pStyle w:val="Evidence"/>
      </w:pPr>
    </w:p>
    <w:sectPr w:rsidR="00F37254" w:rsidSect="008572E6">
      <w:headerReference w:type="default" r:id="rId35"/>
      <w:footerReference w:type="default" r:id="rId36"/>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40023" w14:textId="77777777" w:rsidR="006B5140" w:rsidRDefault="006B5140" w:rsidP="00DB7B76">
      <w:pPr>
        <w:spacing w:after="0" w:line="240" w:lineRule="auto"/>
      </w:pPr>
      <w:r>
        <w:separator/>
      </w:r>
    </w:p>
  </w:endnote>
  <w:endnote w:type="continuationSeparator" w:id="0">
    <w:p w14:paraId="441EABF5" w14:textId="77777777" w:rsidR="006B5140" w:rsidRDefault="006B5140"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D4171" w14:textId="4601B0BD" w:rsidR="00E420A1" w:rsidRPr="00A84C0B" w:rsidRDefault="00E420A1" w:rsidP="00A84C0B">
    <w:pPr>
      <w:pStyle w:val="Footer"/>
      <w:tabs>
        <w:tab w:val="clear" w:pos="4680"/>
        <w:tab w:val="clear" w:pos="9360"/>
        <w:tab w:val="center" w:pos="5040"/>
        <w:tab w:val="right" w:pos="9936"/>
      </w:tabs>
      <w:spacing w:before="240"/>
      <w:ind w:right="-684"/>
      <w:rPr>
        <w:sz w:val="18"/>
        <w:szCs w:val="18"/>
      </w:rPr>
    </w:pPr>
    <w:r>
      <w:rPr>
        <w:sz w:val="18"/>
        <w:szCs w:val="18"/>
      </w:rPr>
      <w:t xml:space="preserve">Copyright </w:t>
    </w:r>
    <w:r w:rsidRPr="0018486A">
      <w:rPr>
        <w:sz w:val="18"/>
        <w:szCs w:val="18"/>
      </w:rPr>
      <w:t>©</w:t>
    </w:r>
    <w:r w:rsidR="003B44E6">
      <w:rPr>
        <w:sz w:val="18"/>
        <w:szCs w:val="18"/>
      </w:rPr>
      <w:t>2020</w:t>
    </w:r>
    <w:r w:rsidRPr="0018486A">
      <w:rPr>
        <w:sz w:val="18"/>
        <w:szCs w:val="18"/>
      </w:rPr>
      <w:t xml:space="preserve"> Monument Publishing</w:t>
    </w:r>
    <w:r>
      <w:tab/>
    </w:r>
    <w:r w:rsidRPr="0018486A">
      <w:t xml:space="preserve">Page </w:t>
    </w:r>
    <w:r w:rsidRPr="0018486A">
      <w:rPr>
        <w:b/>
      </w:rPr>
      <w:fldChar w:fldCharType="begin"/>
    </w:r>
    <w:r w:rsidRPr="0018486A">
      <w:instrText xml:space="preserve"> PAGE </w:instrText>
    </w:r>
    <w:r w:rsidRPr="0018486A">
      <w:rPr>
        <w:b/>
      </w:rPr>
      <w:fldChar w:fldCharType="separate"/>
    </w:r>
    <w:r w:rsidR="00A96900">
      <w:rPr>
        <w:noProof/>
      </w:rPr>
      <w:t>8</w:t>
    </w:r>
    <w:r w:rsidRPr="0018486A">
      <w:rPr>
        <w:b/>
      </w:rPr>
      <w:fldChar w:fldCharType="end"/>
    </w:r>
    <w:r w:rsidRPr="0018486A">
      <w:t xml:space="preserve"> of </w:t>
    </w:r>
    <w:fldSimple w:instr=" NUMPAGES ">
      <w:r w:rsidR="00A96900">
        <w:rPr>
          <w:noProof/>
        </w:rPr>
        <w:t>8</w:t>
      </w:r>
    </w:fldSimple>
    <w:r>
      <w:tab/>
    </w:r>
    <w:r w:rsidRPr="0018486A">
      <w:rPr>
        <w:sz w:val="18"/>
        <w:szCs w:val="18"/>
      </w:rPr>
      <w:t xml:space="preserve"> </w:t>
    </w:r>
    <w:r>
      <w:rPr>
        <w:sz w:val="18"/>
        <w:szCs w:val="18"/>
      </w:rPr>
      <w:t>MonumentPublishing.com</w:t>
    </w:r>
  </w:p>
  <w:p w14:paraId="438C2703" w14:textId="5F15CD3A" w:rsidR="00E420A1" w:rsidRPr="00A84C0B" w:rsidRDefault="00920268" w:rsidP="00920268">
    <w:pPr>
      <w:pStyle w:val="Footer"/>
      <w:tabs>
        <w:tab w:val="center" w:pos="4230"/>
      </w:tabs>
      <w:ind w:left="-720" w:right="-720"/>
      <w:jc w:val="center"/>
      <w:rPr>
        <w:sz w:val="18"/>
        <w:szCs w:val="18"/>
      </w:rPr>
    </w:pPr>
    <w:r w:rsidRPr="00B441D5">
      <w:rPr>
        <w:i/>
        <w:sz w:val="15"/>
        <w:szCs w:val="15"/>
      </w:rPr>
      <w:t xml:space="preserve">This release was published as part of Season </w:t>
    </w:r>
    <w:r>
      <w:rPr>
        <w:i/>
        <w:sz w:val="15"/>
        <w:szCs w:val="15"/>
      </w:rPr>
      <w:t>2</w:t>
    </w:r>
    <w:r w:rsidR="003B44E6">
      <w:rPr>
        <w:i/>
        <w:sz w:val="15"/>
        <w:szCs w:val="15"/>
      </w:rPr>
      <w:t>1 (2020</w:t>
    </w:r>
    <w:r w:rsidRPr="00B441D5">
      <w:rPr>
        <w:i/>
        <w:sz w:val="15"/>
        <w:szCs w:val="15"/>
      </w:rPr>
      <w:t>-20</w:t>
    </w:r>
    <w:r>
      <w:rPr>
        <w:i/>
        <w:sz w:val="15"/>
        <w:szCs w:val="15"/>
      </w:rPr>
      <w:t>2</w:t>
    </w:r>
    <w:r w:rsidR="003B44E6">
      <w:rPr>
        <w:i/>
        <w:sz w:val="15"/>
        <w:szCs w:val="15"/>
      </w:rPr>
      <w:t>1</w:t>
    </w:r>
    <w:r w:rsidRPr="00B441D5">
      <w:rPr>
        <w:i/>
        <w:sz w:val="15"/>
        <w:szCs w:val="15"/>
      </w:rPr>
      <w:t xml:space="preserve">) school year for </w:t>
    </w:r>
    <w:r>
      <w:rPr>
        <w:i/>
        <w:sz w:val="15"/>
        <w:szCs w:val="15"/>
      </w:rPr>
      <w:t xml:space="preserve">Public Forum </w:t>
    </w:r>
    <w:r w:rsidRPr="00B441D5">
      <w:rPr>
        <w:i/>
        <w:sz w:val="15"/>
        <w:szCs w:val="15"/>
      </w:rPr>
      <w:t xml:space="preserve">Debaters. </w:t>
    </w:r>
    <w:r>
      <w:rPr>
        <w:i/>
        <w:sz w:val="15"/>
        <w:szCs w:val="15"/>
      </w:rPr>
      <w:t xml:space="preserve">See the member landing page for official release date and any notifications. </w:t>
    </w:r>
    <w:r w:rsidRPr="00B441D5">
      <w:rPr>
        <w:i/>
        <w:sz w:val="15"/>
        <w:szCs w:val="15"/>
      </w:rPr>
      <w:t xml:space="preserve">This is proprietary intellectual content and may not be </w:t>
    </w:r>
    <w:r>
      <w:rPr>
        <w:i/>
        <w:sz w:val="15"/>
        <w:szCs w:val="15"/>
      </w:rPr>
      <w:t xml:space="preserve">used </w:t>
    </w:r>
    <w:r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7DD46" w14:textId="77777777" w:rsidR="006B5140" w:rsidRDefault="006B5140" w:rsidP="00DB7B76">
      <w:pPr>
        <w:spacing w:after="0" w:line="240" w:lineRule="auto"/>
      </w:pPr>
      <w:r>
        <w:separator/>
      </w:r>
    </w:p>
  </w:footnote>
  <w:footnote w:type="continuationSeparator" w:id="0">
    <w:p w14:paraId="5CF58D31" w14:textId="77777777" w:rsidR="006B5140" w:rsidRDefault="006B5140" w:rsidP="00DB7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26A9C" w14:textId="2A11ED51" w:rsidR="00E420A1" w:rsidRPr="00C61786" w:rsidRDefault="00C61786" w:rsidP="00C61786">
    <w:pPr>
      <w:pStyle w:val="Header"/>
      <w:jc w:val="center"/>
      <w:rPr>
        <w:b/>
        <w:i/>
        <w:sz w:val="20"/>
        <w:szCs w:val="20"/>
      </w:rPr>
    </w:pPr>
    <w:r w:rsidRPr="00C61786">
      <w:rPr>
        <w:rStyle w:val="Strong"/>
        <w:b w:val="0"/>
        <w:i/>
        <w:color w:val="5E514E"/>
        <w:sz w:val="20"/>
        <w:szCs w:val="20"/>
        <w:bdr w:val="none" w:sz="0" w:space="0" w:color="auto" w:frame="1"/>
        <w:shd w:val="clear" w:color="auto" w:fill="FFFFFF"/>
      </w:rPr>
      <w:t>Resolved: The United States federal government should enact the Medicare-For-All Act of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74545"/>
    <w:multiLevelType w:val="hybridMultilevel"/>
    <w:tmpl w:val="C720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9446A0"/>
    <w:multiLevelType w:val="multilevel"/>
    <w:tmpl w:val="68EC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AB4514"/>
    <w:multiLevelType w:val="multilevel"/>
    <w:tmpl w:val="A898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9A7D6E"/>
    <w:multiLevelType w:val="hybridMultilevel"/>
    <w:tmpl w:val="3202F5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3E37FCA"/>
    <w:multiLevelType w:val="hybridMultilevel"/>
    <w:tmpl w:val="9500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A487F"/>
    <w:multiLevelType w:val="hybridMultilevel"/>
    <w:tmpl w:val="8AE0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763BF"/>
    <w:multiLevelType w:val="hybridMultilevel"/>
    <w:tmpl w:val="5DD8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A526FE"/>
    <w:multiLevelType w:val="hybridMultilevel"/>
    <w:tmpl w:val="49384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702ACF"/>
    <w:multiLevelType w:val="hybridMultilevel"/>
    <w:tmpl w:val="6DC24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81B0E"/>
    <w:multiLevelType w:val="multilevel"/>
    <w:tmpl w:val="576A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4D0198"/>
    <w:multiLevelType w:val="hybridMultilevel"/>
    <w:tmpl w:val="EAE84ED2"/>
    <w:lvl w:ilvl="0" w:tplc="D1DEBD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8E4DCC"/>
    <w:multiLevelType w:val="hybridMultilevel"/>
    <w:tmpl w:val="6A18AA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AF3A32"/>
    <w:multiLevelType w:val="multilevel"/>
    <w:tmpl w:val="BE1E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745C61"/>
    <w:multiLevelType w:val="hybridMultilevel"/>
    <w:tmpl w:val="FC90A92E"/>
    <w:lvl w:ilvl="0" w:tplc="D654029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23"/>
  </w:num>
  <w:num w:numId="15">
    <w:abstractNumId w:val="26"/>
  </w:num>
  <w:num w:numId="16">
    <w:abstractNumId w:val="21"/>
  </w:num>
  <w:num w:numId="17">
    <w:abstractNumId w:val="15"/>
  </w:num>
  <w:num w:numId="18">
    <w:abstractNumId w:val="12"/>
  </w:num>
  <w:num w:numId="19">
    <w:abstractNumId w:val="13"/>
  </w:num>
  <w:num w:numId="20">
    <w:abstractNumId w:val="22"/>
  </w:num>
  <w:num w:numId="21">
    <w:abstractNumId w:val="17"/>
  </w:num>
  <w:num w:numId="22">
    <w:abstractNumId w:val="20"/>
  </w:num>
  <w:num w:numId="23">
    <w:abstractNumId w:val="24"/>
  </w:num>
  <w:num w:numId="24">
    <w:abstractNumId w:val="11"/>
  </w:num>
  <w:num w:numId="25">
    <w:abstractNumId w:val="19"/>
  </w:num>
  <w:num w:numId="26">
    <w:abstractNumId w:val="1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C3sDA0MjE3MzEzNTJQ0lEKTi0uzszPAykwrQUAs90j7ywAAAA="/>
  </w:docVars>
  <w:rsids>
    <w:rsidRoot w:val="00DB7B76"/>
    <w:rsid w:val="000129CB"/>
    <w:rsid w:val="000167EF"/>
    <w:rsid w:val="00024600"/>
    <w:rsid w:val="00024FB8"/>
    <w:rsid w:val="0003485C"/>
    <w:rsid w:val="00036A22"/>
    <w:rsid w:val="00036F71"/>
    <w:rsid w:val="00063E22"/>
    <w:rsid w:val="00072B08"/>
    <w:rsid w:val="00087308"/>
    <w:rsid w:val="000A410A"/>
    <w:rsid w:val="000A7A75"/>
    <w:rsid w:val="000A7EC2"/>
    <w:rsid w:val="000B4939"/>
    <w:rsid w:val="000C026C"/>
    <w:rsid w:val="000C4B55"/>
    <w:rsid w:val="000D0262"/>
    <w:rsid w:val="000E0B4B"/>
    <w:rsid w:val="000E74AD"/>
    <w:rsid w:val="00112C79"/>
    <w:rsid w:val="001160B3"/>
    <w:rsid w:val="001357CF"/>
    <w:rsid w:val="00143020"/>
    <w:rsid w:val="00145EE8"/>
    <w:rsid w:val="00155780"/>
    <w:rsid w:val="00155F63"/>
    <w:rsid w:val="00163261"/>
    <w:rsid w:val="00167A41"/>
    <w:rsid w:val="00175E32"/>
    <w:rsid w:val="00176AD8"/>
    <w:rsid w:val="00177F0D"/>
    <w:rsid w:val="001A0B10"/>
    <w:rsid w:val="001A77DB"/>
    <w:rsid w:val="001E2C45"/>
    <w:rsid w:val="001F0AD3"/>
    <w:rsid w:val="001F759F"/>
    <w:rsid w:val="00201483"/>
    <w:rsid w:val="00202A02"/>
    <w:rsid w:val="002207D8"/>
    <w:rsid w:val="00230E29"/>
    <w:rsid w:val="0023406C"/>
    <w:rsid w:val="0024499A"/>
    <w:rsid w:val="00251325"/>
    <w:rsid w:val="0027389B"/>
    <w:rsid w:val="00273C9C"/>
    <w:rsid w:val="002746D7"/>
    <w:rsid w:val="00285253"/>
    <w:rsid w:val="00287986"/>
    <w:rsid w:val="00297038"/>
    <w:rsid w:val="002A2FC9"/>
    <w:rsid w:val="002A6742"/>
    <w:rsid w:val="002B299F"/>
    <w:rsid w:val="002B415B"/>
    <w:rsid w:val="002C79F7"/>
    <w:rsid w:val="002D2096"/>
    <w:rsid w:val="002D535D"/>
    <w:rsid w:val="002E0D16"/>
    <w:rsid w:val="002F1E1E"/>
    <w:rsid w:val="002F418D"/>
    <w:rsid w:val="002F5C02"/>
    <w:rsid w:val="0030317D"/>
    <w:rsid w:val="0030770C"/>
    <w:rsid w:val="00313DFA"/>
    <w:rsid w:val="00320337"/>
    <w:rsid w:val="003245CF"/>
    <w:rsid w:val="00364E71"/>
    <w:rsid w:val="00370B2F"/>
    <w:rsid w:val="00381981"/>
    <w:rsid w:val="003875C7"/>
    <w:rsid w:val="00391968"/>
    <w:rsid w:val="00394059"/>
    <w:rsid w:val="003B44E6"/>
    <w:rsid w:val="003D4A5D"/>
    <w:rsid w:val="003D6D26"/>
    <w:rsid w:val="003F5B9D"/>
    <w:rsid w:val="003F6B58"/>
    <w:rsid w:val="00403F0D"/>
    <w:rsid w:val="00404D28"/>
    <w:rsid w:val="00426C1E"/>
    <w:rsid w:val="00436F6A"/>
    <w:rsid w:val="00441E2B"/>
    <w:rsid w:val="00465C5B"/>
    <w:rsid w:val="0046797E"/>
    <w:rsid w:val="00473C73"/>
    <w:rsid w:val="004A484F"/>
    <w:rsid w:val="004C24FE"/>
    <w:rsid w:val="004D2FB8"/>
    <w:rsid w:val="004D46C6"/>
    <w:rsid w:val="004E3EF2"/>
    <w:rsid w:val="004E4B6C"/>
    <w:rsid w:val="004F1DC0"/>
    <w:rsid w:val="004F42C8"/>
    <w:rsid w:val="004F4E71"/>
    <w:rsid w:val="00514B92"/>
    <w:rsid w:val="00517CD1"/>
    <w:rsid w:val="00524635"/>
    <w:rsid w:val="005332D4"/>
    <w:rsid w:val="005375A1"/>
    <w:rsid w:val="005466CB"/>
    <w:rsid w:val="0056534C"/>
    <w:rsid w:val="00576029"/>
    <w:rsid w:val="00577C85"/>
    <w:rsid w:val="00580BD3"/>
    <w:rsid w:val="00583565"/>
    <w:rsid w:val="005854E1"/>
    <w:rsid w:val="00592AB5"/>
    <w:rsid w:val="005944E8"/>
    <w:rsid w:val="00594644"/>
    <w:rsid w:val="005964A0"/>
    <w:rsid w:val="005A05B9"/>
    <w:rsid w:val="005A19E5"/>
    <w:rsid w:val="006004F4"/>
    <w:rsid w:val="00615C80"/>
    <w:rsid w:val="00633389"/>
    <w:rsid w:val="006378A2"/>
    <w:rsid w:val="00650031"/>
    <w:rsid w:val="0065334A"/>
    <w:rsid w:val="00661A85"/>
    <w:rsid w:val="00662804"/>
    <w:rsid w:val="006676A7"/>
    <w:rsid w:val="00677CB9"/>
    <w:rsid w:val="00677F03"/>
    <w:rsid w:val="00690FE3"/>
    <w:rsid w:val="00693781"/>
    <w:rsid w:val="00693994"/>
    <w:rsid w:val="00693CD2"/>
    <w:rsid w:val="006A2C17"/>
    <w:rsid w:val="006A5D68"/>
    <w:rsid w:val="006A7E7F"/>
    <w:rsid w:val="006B4214"/>
    <w:rsid w:val="006B5140"/>
    <w:rsid w:val="006C6C77"/>
    <w:rsid w:val="006D163C"/>
    <w:rsid w:val="006D65C2"/>
    <w:rsid w:val="006D7144"/>
    <w:rsid w:val="006E18C5"/>
    <w:rsid w:val="006F5E33"/>
    <w:rsid w:val="00716957"/>
    <w:rsid w:val="007172F6"/>
    <w:rsid w:val="00723895"/>
    <w:rsid w:val="007257DC"/>
    <w:rsid w:val="00725A61"/>
    <w:rsid w:val="00727B89"/>
    <w:rsid w:val="007648E4"/>
    <w:rsid w:val="00767B97"/>
    <w:rsid w:val="00774089"/>
    <w:rsid w:val="00774743"/>
    <w:rsid w:val="00781C03"/>
    <w:rsid w:val="00790AB3"/>
    <w:rsid w:val="00797218"/>
    <w:rsid w:val="007B4160"/>
    <w:rsid w:val="007B79E4"/>
    <w:rsid w:val="007C0D64"/>
    <w:rsid w:val="007C5ED6"/>
    <w:rsid w:val="007D11F4"/>
    <w:rsid w:val="007D4E68"/>
    <w:rsid w:val="007F322D"/>
    <w:rsid w:val="007F5271"/>
    <w:rsid w:val="00814431"/>
    <w:rsid w:val="00817594"/>
    <w:rsid w:val="00820FEB"/>
    <w:rsid w:val="00824DF3"/>
    <w:rsid w:val="00826C88"/>
    <w:rsid w:val="00836F56"/>
    <w:rsid w:val="0084217A"/>
    <w:rsid w:val="0084445E"/>
    <w:rsid w:val="008461BC"/>
    <w:rsid w:val="008502C4"/>
    <w:rsid w:val="008554E8"/>
    <w:rsid w:val="008572E6"/>
    <w:rsid w:val="00866B14"/>
    <w:rsid w:val="0089461A"/>
    <w:rsid w:val="00896749"/>
    <w:rsid w:val="008A0054"/>
    <w:rsid w:val="008A02F5"/>
    <w:rsid w:val="008B581F"/>
    <w:rsid w:val="008C34B7"/>
    <w:rsid w:val="008D232C"/>
    <w:rsid w:val="009015F8"/>
    <w:rsid w:val="00903915"/>
    <w:rsid w:val="009164CB"/>
    <w:rsid w:val="00920268"/>
    <w:rsid w:val="009206DA"/>
    <w:rsid w:val="00921B79"/>
    <w:rsid w:val="00921CCB"/>
    <w:rsid w:val="0093085E"/>
    <w:rsid w:val="009465F4"/>
    <w:rsid w:val="00953A9C"/>
    <w:rsid w:val="00955C9A"/>
    <w:rsid w:val="00957A22"/>
    <w:rsid w:val="009643FA"/>
    <w:rsid w:val="00970388"/>
    <w:rsid w:val="00974F1E"/>
    <w:rsid w:val="00981FF5"/>
    <w:rsid w:val="009904F0"/>
    <w:rsid w:val="00993B0C"/>
    <w:rsid w:val="00996A5A"/>
    <w:rsid w:val="009A7207"/>
    <w:rsid w:val="009C0BAC"/>
    <w:rsid w:val="009D172C"/>
    <w:rsid w:val="009D2477"/>
    <w:rsid w:val="009D5213"/>
    <w:rsid w:val="009D59E3"/>
    <w:rsid w:val="009E60E2"/>
    <w:rsid w:val="009F0369"/>
    <w:rsid w:val="009F11DC"/>
    <w:rsid w:val="009F157A"/>
    <w:rsid w:val="009F27CB"/>
    <w:rsid w:val="00A044EE"/>
    <w:rsid w:val="00A1191D"/>
    <w:rsid w:val="00A1282B"/>
    <w:rsid w:val="00A24D39"/>
    <w:rsid w:val="00A279D3"/>
    <w:rsid w:val="00A30BA8"/>
    <w:rsid w:val="00A34363"/>
    <w:rsid w:val="00A66322"/>
    <w:rsid w:val="00A724AE"/>
    <w:rsid w:val="00A838D5"/>
    <w:rsid w:val="00A84C0B"/>
    <w:rsid w:val="00A96900"/>
    <w:rsid w:val="00AB23AA"/>
    <w:rsid w:val="00AC2A69"/>
    <w:rsid w:val="00AC4042"/>
    <w:rsid w:val="00AC7D38"/>
    <w:rsid w:val="00AD0BB9"/>
    <w:rsid w:val="00B06952"/>
    <w:rsid w:val="00B0710C"/>
    <w:rsid w:val="00B128F4"/>
    <w:rsid w:val="00B17F5D"/>
    <w:rsid w:val="00B246C9"/>
    <w:rsid w:val="00B261D1"/>
    <w:rsid w:val="00B54152"/>
    <w:rsid w:val="00B66968"/>
    <w:rsid w:val="00B716E8"/>
    <w:rsid w:val="00B74F94"/>
    <w:rsid w:val="00B77D9E"/>
    <w:rsid w:val="00B80195"/>
    <w:rsid w:val="00B93680"/>
    <w:rsid w:val="00B94EAF"/>
    <w:rsid w:val="00BA11A6"/>
    <w:rsid w:val="00BA4CE8"/>
    <w:rsid w:val="00BA7B5C"/>
    <w:rsid w:val="00BB2C26"/>
    <w:rsid w:val="00BC5A13"/>
    <w:rsid w:val="00BD0456"/>
    <w:rsid w:val="00BF1CFC"/>
    <w:rsid w:val="00BF2262"/>
    <w:rsid w:val="00C00FFA"/>
    <w:rsid w:val="00C2147F"/>
    <w:rsid w:val="00C21AA6"/>
    <w:rsid w:val="00C30327"/>
    <w:rsid w:val="00C34B5F"/>
    <w:rsid w:val="00C352C4"/>
    <w:rsid w:val="00C3630F"/>
    <w:rsid w:val="00C4777B"/>
    <w:rsid w:val="00C54BE8"/>
    <w:rsid w:val="00C61786"/>
    <w:rsid w:val="00C63A37"/>
    <w:rsid w:val="00C77B18"/>
    <w:rsid w:val="00C828F1"/>
    <w:rsid w:val="00C82E52"/>
    <w:rsid w:val="00C85A0E"/>
    <w:rsid w:val="00C87975"/>
    <w:rsid w:val="00C910B5"/>
    <w:rsid w:val="00CA0BE8"/>
    <w:rsid w:val="00CB72D7"/>
    <w:rsid w:val="00CD1675"/>
    <w:rsid w:val="00CD2F4E"/>
    <w:rsid w:val="00D029A6"/>
    <w:rsid w:val="00D22B65"/>
    <w:rsid w:val="00D3179D"/>
    <w:rsid w:val="00D6376D"/>
    <w:rsid w:val="00D75A27"/>
    <w:rsid w:val="00D80AEB"/>
    <w:rsid w:val="00D835F3"/>
    <w:rsid w:val="00D83A19"/>
    <w:rsid w:val="00D84EEC"/>
    <w:rsid w:val="00D957E0"/>
    <w:rsid w:val="00DA1E92"/>
    <w:rsid w:val="00DA4877"/>
    <w:rsid w:val="00DB367B"/>
    <w:rsid w:val="00DB7B76"/>
    <w:rsid w:val="00DC12FF"/>
    <w:rsid w:val="00DC2D52"/>
    <w:rsid w:val="00DC3062"/>
    <w:rsid w:val="00DC502E"/>
    <w:rsid w:val="00DD65EF"/>
    <w:rsid w:val="00DE6DA3"/>
    <w:rsid w:val="00DF6781"/>
    <w:rsid w:val="00DF703F"/>
    <w:rsid w:val="00E12F8B"/>
    <w:rsid w:val="00E159E5"/>
    <w:rsid w:val="00E15B6B"/>
    <w:rsid w:val="00E24DF5"/>
    <w:rsid w:val="00E27041"/>
    <w:rsid w:val="00E27DAA"/>
    <w:rsid w:val="00E420A1"/>
    <w:rsid w:val="00E421A5"/>
    <w:rsid w:val="00E52C55"/>
    <w:rsid w:val="00E53265"/>
    <w:rsid w:val="00E7323C"/>
    <w:rsid w:val="00E73C64"/>
    <w:rsid w:val="00E77A9F"/>
    <w:rsid w:val="00E87ADC"/>
    <w:rsid w:val="00E93685"/>
    <w:rsid w:val="00EB1779"/>
    <w:rsid w:val="00ED24F5"/>
    <w:rsid w:val="00ED308B"/>
    <w:rsid w:val="00EE58FB"/>
    <w:rsid w:val="00EF474E"/>
    <w:rsid w:val="00EF7C7B"/>
    <w:rsid w:val="00F1002C"/>
    <w:rsid w:val="00F1550A"/>
    <w:rsid w:val="00F232A0"/>
    <w:rsid w:val="00F2783E"/>
    <w:rsid w:val="00F35532"/>
    <w:rsid w:val="00F37254"/>
    <w:rsid w:val="00F44EAF"/>
    <w:rsid w:val="00F5321D"/>
    <w:rsid w:val="00F53458"/>
    <w:rsid w:val="00F56280"/>
    <w:rsid w:val="00F67237"/>
    <w:rsid w:val="00F705AB"/>
    <w:rsid w:val="00F760FB"/>
    <w:rsid w:val="00F802AE"/>
    <w:rsid w:val="00F81B2D"/>
    <w:rsid w:val="00F97F4D"/>
    <w:rsid w:val="00FA5F1C"/>
    <w:rsid w:val="00FC1A10"/>
    <w:rsid w:val="00FC5CC8"/>
    <w:rsid w:val="00FD22B3"/>
    <w:rsid w:val="00FE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097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paragraph" w:styleId="Heading3">
    <w:name w:val="heading 3"/>
    <w:aliases w:val="Citation"/>
    <w:basedOn w:val="Evidence"/>
    <w:next w:val="Normal"/>
    <w:link w:val="Heading3Char"/>
    <w:uiPriority w:val="9"/>
    <w:unhideWhenUsed/>
    <w:qFormat/>
    <w:rsid w:val="000129CB"/>
    <w:pPr>
      <w:outlineLvl w:val="2"/>
    </w:pPr>
    <w:rPr>
      <w:i/>
      <w:iCs/>
      <w:color w:val="212529"/>
      <w:shd w:val="clear" w:color="auto" w:fill="FFFFFF"/>
    </w:rPr>
  </w:style>
  <w:style w:type="paragraph" w:styleId="Heading5">
    <w:name w:val="heading 5"/>
    <w:basedOn w:val="Normal"/>
    <w:next w:val="Normal"/>
    <w:link w:val="Heading5Char"/>
    <w:uiPriority w:val="9"/>
    <w:semiHidden/>
    <w:unhideWhenUsed/>
    <w:qFormat/>
    <w:rsid w:val="005466C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DB7B76"/>
    <w:pPr>
      <w:pBdr>
        <w:top w:val="nil"/>
        <w:left w:val="nil"/>
        <w:bottom w:val="nil"/>
        <w:right w:val="nil"/>
        <w:between w:val="nil"/>
        <w:bar w:val="nil"/>
      </w:pBdr>
    </w:pPr>
    <w:rPr>
      <w:rFonts w:ascii="Helvetica" w:eastAsia="Helvetica" w:hAnsi="Helvetica" w:cs="Helvetica"/>
      <w:color w:val="000000"/>
      <w:sz w:val="20"/>
      <w:bdr w:val="nil"/>
    </w:rPr>
  </w:style>
  <w:style w:type="character" w:customStyle="1" w:styleId="FootnoteTextChar">
    <w:name w:val="Footnote Text Char"/>
    <w:basedOn w:val="DefaultParagraphFont"/>
    <w:link w:val="FootnoteText"/>
    <w:uiPriority w:val="99"/>
    <w:rsid w:val="00DB7B76"/>
    <w:rPr>
      <w:rFonts w:ascii="Helvetica" w:eastAsia="Helvetica" w:hAnsi="Helvetica" w:cs="Helvetica"/>
      <w:color w:val="000000"/>
      <w:sz w:val="2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customStyle="1" w:styleId="Evidence">
    <w:name w:val="Evidence"/>
    <w:basedOn w:val="Normal"/>
    <w:link w:val="EvidenceChar"/>
    <w:qFormat/>
    <w:rsid w:val="00DD65EF"/>
    <w:pPr>
      <w:keepLines/>
      <w:spacing w:after="200" w:line="240" w:lineRule="auto"/>
      <w:ind w:left="288"/>
    </w:pPr>
    <w:rPr>
      <w:rFonts w:eastAsia="Times New Roman"/>
      <w:bCs/>
      <w:color w:val="000000"/>
      <w:szCs w:val="20"/>
      <w:lang w:eastAsia="fr-FR"/>
    </w:rPr>
  </w:style>
  <w:style w:type="character" w:customStyle="1" w:styleId="EvidenceChar">
    <w:name w:val="Evidence Char"/>
    <w:basedOn w:val="DefaultParagraphFont"/>
    <w:link w:val="Evidence"/>
    <w:locked/>
    <w:rsid w:val="00DD65EF"/>
    <w:rPr>
      <w:rFonts w:ascii="Times New Roman" w:eastAsia="Times New Roman" w:hAnsi="Times New Roman" w:cs="Times New Roman"/>
      <w:bCs/>
      <w:color w:val="000000"/>
      <w:szCs w:val="20"/>
      <w:lang w:eastAsia="fr-FR"/>
    </w:rPr>
  </w:style>
  <w:style w:type="character" w:customStyle="1" w:styleId="UnresolvedMention1">
    <w:name w:val="Unresolved Mention1"/>
    <w:basedOn w:val="DefaultParagraphFont"/>
    <w:uiPriority w:val="99"/>
    <w:rsid w:val="00A30BA8"/>
    <w:rPr>
      <w:color w:val="808080"/>
      <w:shd w:val="clear" w:color="auto" w:fill="E6E6E6"/>
    </w:rPr>
  </w:style>
  <w:style w:type="character" w:customStyle="1" w:styleId="Heading5Char">
    <w:name w:val="Heading 5 Char"/>
    <w:basedOn w:val="DefaultParagraphFont"/>
    <w:link w:val="Heading5"/>
    <w:uiPriority w:val="9"/>
    <w:semiHidden/>
    <w:rsid w:val="005466CB"/>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FD2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2B3"/>
    <w:rPr>
      <w:rFonts w:ascii="Tahoma" w:hAnsi="Tahoma" w:cs="Tahoma"/>
      <w:sz w:val="16"/>
      <w:szCs w:val="16"/>
    </w:rPr>
  </w:style>
  <w:style w:type="character" w:customStyle="1" w:styleId="st">
    <w:name w:val="st"/>
    <w:basedOn w:val="DefaultParagraphFont"/>
    <w:rsid w:val="00BA7B5C"/>
  </w:style>
  <w:style w:type="character" w:styleId="Strong">
    <w:name w:val="Strong"/>
    <w:basedOn w:val="DefaultParagraphFont"/>
    <w:uiPriority w:val="22"/>
    <w:qFormat/>
    <w:rsid w:val="00C61786"/>
    <w:rPr>
      <w:b/>
      <w:bCs/>
    </w:rPr>
  </w:style>
  <w:style w:type="character" w:customStyle="1" w:styleId="Heading3Char">
    <w:name w:val="Heading 3 Char"/>
    <w:aliases w:val="Citation Char"/>
    <w:basedOn w:val="DefaultParagraphFont"/>
    <w:link w:val="Heading3"/>
    <w:uiPriority w:val="9"/>
    <w:rsid w:val="000129CB"/>
    <w:rPr>
      <w:rFonts w:ascii="Times New Roman" w:eastAsia="Times New Roman" w:hAnsi="Times New Roman" w:cs="Times New Roman"/>
      <w:bCs/>
      <w:i/>
      <w:iCs/>
      <w:color w:val="212529"/>
      <w:szCs w:val="20"/>
      <w:lang w:eastAsia="fr-FR"/>
    </w:rPr>
  </w:style>
  <w:style w:type="paragraph" w:customStyle="1" w:styleId="even">
    <w:name w:val="even"/>
    <w:basedOn w:val="Normal"/>
    <w:rsid w:val="00981FF5"/>
    <w:pPr>
      <w:spacing w:before="100" w:beforeAutospacing="1" w:after="100" w:afterAutospacing="1" w:line="240" w:lineRule="auto"/>
    </w:pPr>
    <w:rPr>
      <w:rFonts w:eastAsia="Times New Roman"/>
    </w:rPr>
  </w:style>
  <w:style w:type="paragraph" w:customStyle="1" w:styleId="odd">
    <w:name w:val="odd"/>
    <w:basedOn w:val="Normal"/>
    <w:rsid w:val="00981FF5"/>
    <w:pPr>
      <w:spacing w:before="100" w:beforeAutospacing="1" w:after="100" w:afterAutospacing="1" w:line="240" w:lineRule="auto"/>
    </w:pPr>
    <w:rPr>
      <w:rFonts w:eastAsia="Times New Roman"/>
    </w:rPr>
  </w:style>
  <w:style w:type="character" w:customStyle="1" w:styleId="tape1-inner">
    <w:name w:val="tape1-inner"/>
    <w:basedOn w:val="DefaultParagraphFont"/>
    <w:rsid w:val="00F44EAF"/>
  </w:style>
  <w:style w:type="paragraph" w:customStyle="1" w:styleId="font--body">
    <w:name w:val="font--body"/>
    <w:basedOn w:val="Normal"/>
    <w:rsid w:val="009E60E2"/>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9D24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6731">
      <w:bodyDiv w:val="1"/>
      <w:marLeft w:val="0"/>
      <w:marRight w:val="0"/>
      <w:marTop w:val="0"/>
      <w:marBottom w:val="0"/>
      <w:divBdr>
        <w:top w:val="none" w:sz="0" w:space="0" w:color="auto"/>
        <w:left w:val="none" w:sz="0" w:space="0" w:color="auto"/>
        <w:bottom w:val="none" w:sz="0" w:space="0" w:color="auto"/>
        <w:right w:val="none" w:sz="0" w:space="0" w:color="auto"/>
      </w:divBdr>
    </w:div>
    <w:div w:id="11226294">
      <w:bodyDiv w:val="1"/>
      <w:marLeft w:val="0"/>
      <w:marRight w:val="0"/>
      <w:marTop w:val="0"/>
      <w:marBottom w:val="0"/>
      <w:divBdr>
        <w:top w:val="none" w:sz="0" w:space="0" w:color="auto"/>
        <w:left w:val="none" w:sz="0" w:space="0" w:color="auto"/>
        <w:bottom w:val="none" w:sz="0" w:space="0" w:color="auto"/>
        <w:right w:val="none" w:sz="0" w:space="0" w:color="auto"/>
      </w:divBdr>
      <w:divsChild>
        <w:div w:id="438642262">
          <w:marLeft w:val="0"/>
          <w:marRight w:val="0"/>
          <w:marTop w:val="0"/>
          <w:marBottom w:val="0"/>
          <w:divBdr>
            <w:top w:val="single" w:sz="6" w:space="0" w:color="333333"/>
            <w:left w:val="none" w:sz="0" w:space="0" w:color="auto"/>
            <w:bottom w:val="none" w:sz="0" w:space="0" w:color="auto"/>
            <w:right w:val="none" w:sz="0" w:space="0" w:color="auto"/>
          </w:divBdr>
          <w:divsChild>
            <w:div w:id="1738043581">
              <w:marLeft w:val="0"/>
              <w:marRight w:val="0"/>
              <w:marTop w:val="0"/>
              <w:marBottom w:val="0"/>
              <w:divBdr>
                <w:top w:val="none" w:sz="0" w:space="0" w:color="auto"/>
                <w:left w:val="none" w:sz="0" w:space="0" w:color="auto"/>
                <w:bottom w:val="none" w:sz="0" w:space="0" w:color="auto"/>
                <w:right w:val="none" w:sz="0" w:space="0" w:color="auto"/>
              </w:divBdr>
              <w:divsChild>
                <w:div w:id="159640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9897">
          <w:marLeft w:val="0"/>
          <w:marRight w:val="0"/>
          <w:marTop w:val="0"/>
          <w:marBottom w:val="0"/>
          <w:divBdr>
            <w:top w:val="none" w:sz="0" w:space="0" w:color="auto"/>
            <w:left w:val="none" w:sz="0" w:space="0" w:color="auto"/>
            <w:bottom w:val="none" w:sz="0" w:space="0" w:color="auto"/>
            <w:right w:val="none" w:sz="0" w:space="0" w:color="auto"/>
          </w:divBdr>
          <w:divsChild>
            <w:div w:id="1645744343">
              <w:marLeft w:val="1200"/>
              <w:marRight w:val="0"/>
              <w:marTop w:val="0"/>
              <w:marBottom w:val="0"/>
              <w:divBdr>
                <w:top w:val="none" w:sz="0" w:space="0" w:color="auto"/>
                <w:left w:val="none" w:sz="0" w:space="0" w:color="auto"/>
                <w:bottom w:val="none" w:sz="0" w:space="0" w:color="auto"/>
                <w:right w:val="none" w:sz="0" w:space="0" w:color="auto"/>
              </w:divBdr>
            </w:div>
            <w:div w:id="494958089">
              <w:marLeft w:val="1200"/>
              <w:marRight w:val="0"/>
              <w:marTop w:val="0"/>
              <w:marBottom w:val="0"/>
              <w:divBdr>
                <w:top w:val="none" w:sz="0" w:space="0" w:color="auto"/>
                <w:left w:val="none" w:sz="0" w:space="0" w:color="auto"/>
                <w:bottom w:val="none" w:sz="0" w:space="0" w:color="auto"/>
                <w:right w:val="none" w:sz="0" w:space="0" w:color="auto"/>
              </w:divBdr>
              <w:divsChild>
                <w:div w:id="1664775141">
                  <w:marLeft w:val="0"/>
                  <w:marRight w:val="0"/>
                  <w:marTop w:val="0"/>
                  <w:marBottom w:val="0"/>
                  <w:divBdr>
                    <w:top w:val="none" w:sz="0" w:space="0" w:color="auto"/>
                    <w:left w:val="none" w:sz="0" w:space="0" w:color="auto"/>
                    <w:bottom w:val="single" w:sz="6" w:space="0" w:color="000000"/>
                    <w:right w:val="none" w:sz="0" w:space="0" w:color="auto"/>
                  </w:divBdr>
                  <w:divsChild>
                    <w:div w:id="281348007">
                      <w:marLeft w:val="0"/>
                      <w:marRight w:val="0"/>
                      <w:marTop w:val="0"/>
                      <w:marBottom w:val="0"/>
                      <w:divBdr>
                        <w:top w:val="none" w:sz="0" w:space="0" w:color="auto"/>
                        <w:left w:val="none" w:sz="0" w:space="0" w:color="auto"/>
                        <w:bottom w:val="none" w:sz="0" w:space="0" w:color="auto"/>
                        <w:right w:val="none" w:sz="0" w:space="0" w:color="auto"/>
                      </w:divBdr>
                    </w:div>
                    <w:div w:id="994529101">
                      <w:marLeft w:val="0"/>
                      <w:marRight w:val="0"/>
                      <w:marTop w:val="0"/>
                      <w:marBottom w:val="0"/>
                      <w:divBdr>
                        <w:top w:val="none" w:sz="0" w:space="0" w:color="auto"/>
                        <w:left w:val="none" w:sz="0" w:space="0" w:color="auto"/>
                        <w:bottom w:val="none" w:sz="0" w:space="0" w:color="auto"/>
                        <w:right w:val="none" w:sz="0" w:space="0" w:color="auto"/>
                      </w:divBdr>
                      <w:divsChild>
                        <w:div w:id="774253379">
                          <w:marLeft w:val="0"/>
                          <w:marRight w:val="0"/>
                          <w:marTop w:val="0"/>
                          <w:marBottom w:val="0"/>
                          <w:divBdr>
                            <w:top w:val="none" w:sz="0" w:space="0" w:color="auto"/>
                            <w:left w:val="none" w:sz="0" w:space="0" w:color="auto"/>
                            <w:bottom w:val="none" w:sz="0" w:space="0" w:color="auto"/>
                            <w:right w:val="none" w:sz="0" w:space="0" w:color="auto"/>
                          </w:divBdr>
                          <w:divsChild>
                            <w:div w:id="15939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83836">
                  <w:marLeft w:val="0"/>
                  <w:marRight w:val="0"/>
                  <w:marTop w:val="0"/>
                  <w:marBottom w:val="0"/>
                  <w:divBdr>
                    <w:top w:val="none" w:sz="0" w:space="0" w:color="auto"/>
                    <w:left w:val="none" w:sz="0" w:space="0" w:color="auto"/>
                    <w:bottom w:val="none" w:sz="0" w:space="0" w:color="auto"/>
                    <w:right w:val="none" w:sz="0" w:space="0" w:color="auto"/>
                  </w:divBdr>
                  <w:divsChild>
                    <w:div w:id="630550719">
                      <w:marLeft w:val="0"/>
                      <w:marRight w:val="0"/>
                      <w:marTop w:val="0"/>
                      <w:marBottom w:val="0"/>
                      <w:divBdr>
                        <w:top w:val="none" w:sz="0" w:space="0" w:color="auto"/>
                        <w:left w:val="none" w:sz="0" w:space="0" w:color="auto"/>
                        <w:bottom w:val="none" w:sz="0" w:space="0" w:color="auto"/>
                        <w:right w:val="none" w:sz="0" w:space="0" w:color="auto"/>
                      </w:divBdr>
                      <w:divsChild>
                        <w:div w:id="1527254385">
                          <w:marLeft w:val="0"/>
                          <w:marRight w:val="0"/>
                          <w:marTop w:val="0"/>
                          <w:marBottom w:val="0"/>
                          <w:divBdr>
                            <w:top w:val="none" w:sz="0" w:space="0" w:color="auto"/>
                            <w:left w:val="none" w:sz="0" w:space="0" w:color="auto"/>
                            <w:bottom w:val="none" w:sz="0" w:space="0" w:color="auto"/>
                            <w:right w:val="none" w:sz="0" w:space="0" w:color="auto"/>
                          </w:divBdr>
                          <w:divsChild>
                            <w:div w:id="318505353">
                              <w:marLeft w:val="0"/>
                              <w:marRight w:val="0"/>
                              <w:marTop w:val="0"/>
                              <w:marBottom w:val="0"/>
                              <w:divBdr>
                                <w:top w:val="none" w:sz="0" w:space="0" w:color="auto"/>
                                <w:left w:val="none" w:sz="0" w:space="0" w:color="auto"/>
                                <w:bottom w:val="none" w:sz="0" w:space="0" w:color="auto"/>
                                <w:right w:val="none" w:sz="0" w:space="0" w:color="auto"/>
                              </w:divBdr>
                              <w:divsChild>
                                <w:div w:id="11099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1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310">
      <w:bodyDiv w:val="1"/>
      <w:marLeft w:val="0"/>
      <w:marRight w:val="0"/>
      <w:marTop w:val="0"/>
      <w:marBottom w:val="0"/>
      <w:divBdr>
        <w:top w:val="none" w:sz="0" w:space="0" w:color="auto"/>
        <w:left w:val="none" w:sz="0" w:space="0" w:color="auto"/>
        <w:bottom w:val="none" w:sz="0" w:space="0" w:color="auto"/>
        <w:right w:val="none" w:sz="0" w:space="0" w:color="auto"/>
      </w:divBdr>
    </w:div>
    <w:div w:id="212474347">
      <w:bodyDiv w:val="1"/>
      <w:marLeft w:val="0"/>
      <w:marRight w:val="0"/>
      <w:marTop w:val="0"/>
      <w:marBottom w:val="0"/>
      <w:divBdr>
        <w:top w:val="none" w:sz="0" w:space="0" w:color="auto"/>
        <w:left w:val="none" w:sz="0" w:space="0" w:color="auto"/>
        <w:bottom w:val="none" w:sz="0" w:space="0" w:color="auto"/>
        <w:right w:val="none" w:sz="0" w:space="0" w:color="auto"/>
      </w:divBdr>
    </w:div>
    <w:div w:id="514732320">
      <w:bodyDiv w:val="1"/>
      <w:marLeft w:val="0"/>
      <w:marRight w:val="0"/>
      <w:marTop w:val="0"/>
      <w:marBottom w:val="0"/>
      <w:divBdr>
        <w:top w:val="none" w:sz="0" w:space="0" w:color="auto"/>
        <w:left w:val="none" w:sz="0" w:space="0" w:color="auto"/>
        <w:bottom w:val="none" w:sz="0" w:space="0" w:color="auto"/>
        <w:right w:val="none" w:sz="0" w:space="0" w:color="auto"/>
      </w:divBdr>
    </w:div>
    <w:div w:id="524683483">
      <w:bodyDiv w:val="1"/>
      <w:marLeft w:val="0"/>
      <w:marRight w:val="0"/>
      <w:marTop w:val="0"/>
      <w:marBottom w:val="0"/>
      <w:divBdr>
        <w:top w:val="none" w:sz="0" w:space="0" w:color="auto"/>
        <w:left w:val="none" w:sz="0" w:space="0" w:color="auto"/>
        <w:bottom w:val="none" w:sz="0" w:space="0" w:color="auto"/>
        <w:right w:val="none" w:sz="0" w:space="0" w:color="auto"/>
      </w:divBdr>
    </w:div>
    <w:div w:id="537203249">
      <w:bodyDiv w:val="1"/>
      <w:marLeft w:val="0"/>
      <w:marRight w:val="0"/>
      <w:marTop w:val="0"/>
      <w:marBottom w:val="0"/>
      <w:divBdr>
        <w:top w:val="none" w:sz="0" w:space="0" w:color="auto"/>
        <w:left w:val="none" w:sz="0" w:space="0" w:color="auto"/>
        <w:bottom w:val="none" w:sz="0" w:space="0" w:color="auto"/>
        <w:right w:val="none" w:sz="0" w:space="0" w:color="auto"/>
      </w:divBdr>
    </w:div>
    <w:div w:id="549414945">
      <w:bodyDiv w:val="1"/>
      <w:marLeft w:val="0"/>
      <w:marRight w:val="0"/>
      <w:marTop w:val="0"/>
      <w:marBottom w:val="0"/>
      <w:divBdr>
        <w:top w:val="none" w:sz="0" w:space="0" w:color="auto"/>
        <w:left w:val="none" w:sz="0" w:space="0" w:color="auto"/>
        <w:bottom w:val="none" w:sz="0" w:space="0" w:color="auto"/>
        <w:right w:val="none" w:sz="0" w:space="0" w:color="auto"/>
      </w:divBdr>
    </w:div>
    <w:div w:id="570434939">
      <w:bodyDiv w:val="1"/>
      <w:marLeft w:val="0"/>
      <w:marRight w:val="0"/>
      <w:marTop w:val="0"/>
      <w:marBottom w:val="0"/>
      <w:divBdr>
        <w:top w:val="none" w:sz="0" w:space="0" w:color="auto"/>
        <w:left w:val="none" w:sz="0" w:space="0" w:color="auto"/>
        <w:bottom w:val="none" w:sz="0" w:space="0" w:color="auto"/>
        <w:right w:val="none" w:sz="0" w:space="0" w:color="auto"/>
      </w:divBdr>
    </w:div>
    <w:div w:id="600188938">
      <w:bodyDiv w:val="1"/>
      <w:marLeft w:val="0"/>
      <w:marRight w:val="0"/>
      <w:marTop w:val="0"/>
      <w:marBottom w:val="0"/>
      <w:divBdr>
        <w:top w:val="none" w:sz="0" w:space="0" w:color="auto"/>
        <w:left w:val="none" w:sz="0" w:space="0" w:color="auto"/>
        <w:bottom w:val="none" w:sz="0" w:space="0" w:color="auto"/>
        <w:right w:val="none" w:sz="0" w:space="0" w:color="auto"/>
      </w:divBdr>
    </w:div>
    <w:div w:id="642738613">
      <w:bodyDiv w:val="1"/>
      <w:marLeft w:val="0"/>
      <w:marRight w:val="0"/>
      <w:marTop w:val="0"/>
      <w:marBottom w:val="0"/>
      <w:divBdr>
        <w:top w:val="none" w:sz="0" w:space="0" w:color="auto"/>
        <w:left w:val="none" w:sz="0" w:space="0" w:color="auto"/>
        <w:bottom w:val="none" w:sz="0" w:space="0" w:color="auto"/>
        <w:right w:val="none" w:sz="0" w:space="0" w:color="auto"/>
      </w:divBdr>
    </w:div>
    <w:div w:id="644043642">
      <w:bodyDiv w:val="1"/>
      <w:marLeft w:val="0"/>
      <w:marRight w:val="0"/>
      <w:marTop w:val="0"/>
      <w:marBottom w:val="0"/>
      <w:divBdr>
        <w:top w:val="none" w:sz="0" w:space="0" w:color="auto"/>
        <w:left w:val="none" w:sz="0" w:space="0" w:color="auto"/>
        <w:bottom w:val="none" w:sz="0" w:space="0" w:color="auto"/>
        <w:right w:val="none" w:sz="0" w:space="0" w:color="auto"/>
      </w:divBdr>
    </w:div>
    <w:div w:id="692221372">
      <w:bodyDiv w:val="1"/>
      <w:marLeft w:val="0"/>
      <w:marRight w:val="0"/>
      <w:marTop w:val="0"/>
      <w:marBottom w:val="0"/>
      <w:divBdr>
        <w:top w:val="none" w:sz="0" w:space="0" w:color="auto"/>
        <w:left w:val="none" w:sz="0" w:space="0" w:color="auto"/>
        <w:bottom w:val="none" w:sz="0" w:space="0" w:color="auto"/>
        <w:right w:val="none" w:sz="0" w:space="0" w:color="auto"/>
      </w:divBdr>
      <w:divsChild>
        <w:div w:id="1481120633">
          <w:marLeft w:val="0"/>
          <w:marRight w:val="0"/>
          <w:marTop w:val="0"/>
          <w:marBottom w:val="0"/>
          <w:divBdr>
            <w:top w:val="none" w:sz="0" w:space="0" w:color="auto"/>
            <w:left w:val="none" w:sz="0" w:space="0" w:color="auto"/>
            <w:bottom w:val="none" w:sz="0" w:space="0" w:color="auto"/>
            <w:right w:val="none" w:sz="0" w:space="0" w:color="auto"/>
          </w:divBdr>
        </w:div>
        <w:div w:id="182280707">
          <w:marLeft w:val="0"/>
          <w:marRight w:val="0"/>
          <w:marTop w:val="0"/>
          <w:marBottom w:val="0"/>
          <w:divBdr>
            <w:top w:val="none" w:sz="0" w:space="0" w:color="auto"/>
            <w:left w:val="none" w:sz="0" w:space="0" w:color="auto"/>
            <w:bottom w:val="none" w:sz="0" w:space="0" w:color="auto"/>
            <w:right w:val="none" w:sz="0" w:space="0" w:color="auto"/>
          </w:divBdr>
        </w:div>
      </w:divsChild>
    </w:div>
    <w:div w:id="812596587">
      <w:bodyDiv w:val="1"/>
      <w:marLeft w:val="0"/>
      <w:marRight w:val="0"/>
      <w:marTop w:val="0"/>
      <w:marBottom w:val="0"/>
      <w:divBdr>
        <w:top w:val="none" w:sz="0" w:space="0" w:color="auto"/>
        <w:left w:val="none" w:sz="0" w:space="0" w:color="auto"/>
        <w:bottom w:val="none" w:sz="0" w:space="0" w:color="auto"/>
        <w:right w:val="none" w:sz="0" w:space="0" w:color="auto"/>
      </w:divBdr>
    </w:div>
    <w:div w:id="847060335">
      <w:bodyDiv w:val="1"/>
      <w:marLeft w:val="0"/>
      <w:marRight w:val="0"/>
      <w:marTop w:val="0"/>
      <w:marBottom w:val="0"/>
      <w:divBdr>
        <w:top w:val="none" w:sz="0" w:space="0" w:color="auto"/>
        <w:left w:val="none" w:sz="0" w:space="0" w:color="auto"/>
        <w:bottom w:val="none" w:sz="0" w:space="0" w:color="auto"/>
        <w:right w:val="none" w:sz="0" w:space="0" w:color="auto"/>
      </w:divBdr>
    </w:div>
    <w:div w:id="979774385">
      <w:bodyDiv w:val="1"/>
      <w:marLeft w:val="0"/>
      <w:marRight w:val="0"/>
      <w:marTop w:val="0"/>
      <w:marBottom w:val="0"/>
      <w:divBdr>
        <w:top w:val="none" w:sz="0" w:space="0" w:color="auto"/>
        <w:left w:val="none" w:sz="0" w:space="0" w:color="auto"/>
        <w:bottom w:val="none" w:sz="0" w:space="0" w:color="auto"/>
        <w:right w:val="none" w:sz="0" w:space="0" w:color="auto"/>
      </w:divBdr>
    </w:div>
    <w:div w:id="1094671358">
      <w:bodyDiv w:val="1"/>
      <w:marLeft w:val="0"/>
      <w:marRight w:val="0"/>
      <w:marTop w:val="0"/>
      <w:marBottom w:val="0"/>
      <w:divBdr>
        <w:top w:val="none" w:sz="0" w:space="0" w:color="auto"/>
        <w:left w:val="none" w:sz="0" w:space="0" w:color="auto"/>
        <w:bottom w:val="none" w:sz="0" w:space="0" w:color="auto"/>
        <w:right w:val="none" w:sz="0" w:space="0" w:color="auto"/>
      </w:divBdr>
    </w:div>
    <w:div w:id="1106853246">
      <w:bodyDiv w:val="1"/>
      <w:marLeft w:val="0"/>
      <w:marRight w:val="0"/>
      <w:marTop w:val="0"/>
      <w:marBottom w:val="0"/>
      <w:divBdr>
        <w:top w:val="none" w:sz="0" w:space="0" w:color="auto"/>
        <w:left w:val="none" w:sz="0" w:space="0" w:color="auto"/>
        <w:bottom w:val="none" w:sz="0" w:space="0" w:color="auto"/>
        <w:right w:val="none" w:sz="0" w:space="0" w:color="auto"/>
      </w:divBdr>
    </w:div>
    <w:div w:id="1115178861">
      <w:bodyDiv w:val="1"/>
      <w:marLeft w:val="0"/>
      <w:marRight w:val="0"/>
      <w:marTop w:val="0"/>
      <w:marBottom w:val="0"/>
      <w:divBdr>
        <w:top w:val="none" w:sz="0" w:space="0" w:color="auto"/>
        <w:left w:val="none" w:sz="0" w:space="0" w:color="auto"/>
        <w:bottom w:val="none" w:sz="0" w:space="0" w:color="auto"/>
        <w:right w:val="none" w:sz="0" w:space="0" w:color="auto"/>
      </w:divBdr>
    </w:div>
    <w:div w:id="1115827982">
      <w:bodyDiv w:val="1"/>
      <w:marLeft w:val="0"/>
      <w:marRight w:val="0"/>
      <w:marTop w:val="0"/>
      <w:marBottom w:val="0"/>
      <w:divBdr>
        <w:top w:val="none" w:sz="0" w:space="0" w:color="auto"/>
        <w:left w:val="none" w:sz="0" w:space="0" w:color="auto"/>
        <w:bottom w:val="none" w:sz="0" w:space="0" w:color="auto"/>
        <w:right w:val="none" w:sz="0" w:space="0" w:color="auto"/>
      </w:divBdr>
    </w:div>
    <w:div w:id="1183318380">
      <w:bodyDiv w:val="1"/>
      <w:marLeft w:val="0"/>
      <w:marRight w:val="0"/>
      <w:marTop w:val="0"/>
      <w:marBottom w:val="0"/>
      <w:divBdr>
        <w:top w:val="none" w:sz="0" w:space="0" w:color="auto"/>
        <w:left w:val="none" w:sz="0" w:space="0" w:color="auto"/>
        <w:bottom w:val="none" w:sz="0" w:space="0" w:color="auto"/>
        <w:right w:val="none" w:sz="0" w:space="0" w:color="auto"/>
      </w:divBdr>
    </w:div>
    <w:div w:id="1190484248">
      <w:bodyDiv w:val="1"/>
      <w:marLeft w:val="0"/>
      <w:marRight w:val="0"/>
      <w:marTop w:val="0"/>
      <w:marBottom w:val="0"/>
      <w:divBdr>
        <w:top w:val="none" w:sz="0" w:space="0" w:color="auto"/>
        <w:left w:val="none" w:sz="0" w:space="0" w:color="auto"/>
        <w:bottom w:val="none" w:sz="0" w:space="0" w:color="auto"/>
        <w:right w:val="none" w:sz="0" w:space="0" w:color="auto"/>
      </w:divBdr>
    </w:div>
    <w:div w:id="1193883534">
      <w:bodyDiv w:val="1"/>
      <w:marLeft w:val="0"/>
      <w:marRight w:val="0"/>
      <w:marTop w:val="0"/>
      <w:marBottom w:val="0"/>
      <w:divBdr>
        <w:top w:val="none" w:sz="0" w:space="0" w:color="auto"/>
        <w:left w:val="none" w:sz="0" w:space="0" w:color="auto"/>
        <w:bottom w:val="none" w:sz="0" w:space="0" w:color="auto"/>
        <w:right w:val="none" w:sz="0" w:space="0" w:color="auto"/>
      </w:divBdr>
    </w:div>
    <w:div w:id="1279682753">
      <w:bodyDiv w:val="1"/>
      <w:marLeft w:val="0"/>
      <w:marRight w:val="0"/>
      <w:marTop w:val="0"/>
      <w:marBottom w:val="0"/>
      <w:divBdr>
        <w:top w:val="none" w:sz="0" w:space="0" w:color="auto"/>
        <w:left w:val="none" w:sz="0" w:space="0" w:color="auto"/>
        <w:bottom w:val="none" w:sz="0" w:space="0" w:color="auto"/>
        <w:right w:val="none" w:sz="0" w:space="0" w:color="auto"/>
      </w:divBdr>
    </w:div>
    <w:div w:id="1280262334">
      <w:bodyDiv w:val="1"/>
      <w:marLeft w:val="0"/>
      <w:marRight w:val="0"/>
      <w:marTop w:val="0"/>
      <w:marBottom w:val="0"/>
      <w:divBdr>
        <w:top w:val="none" w:sz="0" w:space="0" w:color="auto"/>
        <w:left w:val="none" w:sz="0" w:space="0" w:color="auto"/>
        <w:bottom w:val="none" w:sz="0" w:space="0" w:color="auto"/>
        <w:right w:val="none" w:sz="0" w:space="0" w:color="auto"/>
      </w:divBdr>
    </w:div>
    <w:div w:id="1334188369">
      <w:bodyDiv w:val="1"/>
      <w:marLeft w:val="0"/>
      <w:marRight w:val="0"/>
      <w:marTop w:val="0"/>
      <w:marBottom w:val="0"/>
      <w:divBdr>
        <w:top w:val="none" w:sz="0" w:space="0" w:color="auto"/>
        <w:left w:val="none" w:sz="0" w:space="0" w:color="auto"/>
        <w:bottom w:val="none" w:sz="0" w:space="0" w:color="auto"/>
        <w:right w:val="none" w:sz="0" w:space="0" w:color="auto"/>
      </w:divBdr>
    </w:div>
    <w:div w:id="1373268487">
      <w:bodyDiv w:val="1"/>
      <w:marLeft w:val="0"/>
      <w:marRight w:val="0"/>
      <w:marTop w:val="0"/>
      <w:marBottom w:val="0"/>
      <w:divBdr>
        <w:top w:val="none" w:sz="0" w:space="0" w:color="auto"/>
        <w:left w:val="none" w:sz="0" w:space="0" w:color="auto"/>
        <w:bottom w:val="none" w:sz="0" w:space="0" w:color="auto"/>
        <w:right w:val="none" w:sz="0" w:space="0" w:color="auto"/>
      </w:divBdr>
    </w:div>
    <w:div w:id="1415977671">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1964">
      <w:bodyDiv w:val="1"/>
      <w:marLeft w:val="0"/>
      <w:marRight w:val="0"/>
      <w:marTop w:val="0"/>
      <w:marBottom w:val="0"/>
      <w:divBdr>
        <w:top w:val="none" w:sz="0" w:space="0" w:color="auto"/>
        <w:left w:val="none" w:sz="0" w:space="0" w:color="auto"/>
        <w:bottom w:val="none" w:sz="0" w:space="0" w:color="auto"/>
        <w:right w:val="none" w:sz="0" w:space="0" w:color="auto"/>
      </w:divBdr>
    </w:div>
    <w:div w:id="1551066451">
      <w:bodyDiv w:val="1"/>
      <w:marLeft w:val="0"/>
      <w:marRight w:val="0"/>
      <w:marTop w:val="0"/>
      <w:marBottom w:val="0"/>
      <w:divBdr>
        <w:top w:val="none" w:sz="0" w:space="0" w:color="auto"/>
        <w:left w:val="none" w:sz="0" w:space="0" w:color="auto"/>
        <w:bottom w:val="none" w:sz="0" w:space="0" w:color="auto"/>
        <w:right w:val="none" w:sz="0" w:space="0" w:color="auto"/>
      </w:divBdr>
      <w:divsChild>
        <w:div w:id="1798064290">
          <w:marLeft w:val="0"/>
          <w:marRight w:val="0"/>
          <w:marTop w:val="0"/>
          <w:marBottom w:val="0"/>
          <w:divBdr>
            <w:top w:val="single" w:sz="6" w:space="0" w:color="333333"/>
            <w:left w:val="none" w:sz="0" w:space="0" w:color="auto"/>
            <w:bottom w:val="none" w:sz="0" w:space="0" w:color="auto"/>
            <w:right w:val="none" w:sz="0" w:space="0" w:color="auto"/>
          </w:divBdr>
          <w:divsChild>
            <w:div w:id="1039936601">
              <w:marLeft w:val="0"/>
              <w:marRight w:val="0"/>
              <w:marTop w:val="0"/>
              <w:marBottom w:val="0"/>
              <w:divBdr>
                <w:top w:val="none" w:sz="0" w:space="0" w:color="auto"/>
                <w:left w:val="none" w:sz="0" w:space="0" w:color="auto"/>
                <w:bottom w:val="none" w:sz="0" w:space="0" w:color="auto"/>
                <w:right w:val="none" w:sz="0" w:space="0" w:color="auto"/>
              </w:divBdr>
              <w:divsChild>
                <w:div w:id="8869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8899">
          <w:marLeft w:val="0"/>
          <w:marRight w:val="0"/>
          <w:marTop w:val="0"/>
          <w:marBottom w:val="0"/>
          <w:divBdr>
            <w:top w:val="none" w:sz="0" w:space="0" w:color="auto"/>
            <w:left w:val="none" w:sz="0" w:space="0" w:color="auto"/>
            <w:bottom w:val="none" w:sz="0" w:space="0" w:color="auto"/>
            <w:right w:val="none" w:sz="0" w:space="0" w:color="auto"/>
          </w:divBdr>
          <w:divsChild>
            <w:div w:id="1492792975">
              <w:marLeft w:val="1200"/>
              <w:marRight w:val="0"/>
              <w:marTop w:val="0"/>
              <w:marBottom w:val="0"/>
              <w:divBdr>
                <w:top w:val="none" w:sz="0" w:space="0" w:color="auto"/>
                <w:left w:val="none" w:sz="0" w:space="0" w:color="auto"/>
                <w:bottom w:val="none" w:sz="0" w:space="0" w:color="auto"/>
                <w:right w:val="none" w:sz="0" w:space="0" w:color="auto"/>
              </w:divBdr>
            </w:div>
            <w:div w:id="667246717">
              <w:marLeft w:val="1200"/>
              <w:marRight w:val="0"/>
              <w:marTop w:val="0"/>
              <w:marBottom w:val="0"/>
              <w:divBdr>
                <w:top w:val="none" w:sz="0" w:space="0" w:color="auto"/>
                <w:left w:val="none" w:sz="0" w:space="0" w:color="auto"/>
                <w:bottom w:val="none" w:sz="0" w:space="0" w:color="auto"/>
                <w:right w:val="none" w:sz="0" w:space="0" w:color="auto"/>
              </w:divBdr>
              <w:divsChild>
                <w:div w:id="2129930548">
                  <w:marLeft w:val="0"/>
                  <w:marRight w:val="0"/>
                  <w:marTop w:val="0"/>
                  <w:marBottom w:val="0"/>
                  <w:divBdr>
                    <w:top w:val="none" w:sz="0" w:space="0" w:color="auto"/>
                    <w:left w:val="none" w:sz="0" w:space="0" w:color="auto"/>
                    <w:bottom w:val="single" w:sz="6" w:space="0" w:color="000000"/>
                    <w:right w:val="none" w:sz="0" w:space="0" w:color="auto"/>
                  </w:divBdr>
                  <w:divsChild>
                    <w:div w:id="906264475">
                      <w:marLeft w:val="0"/>
                      <w:marRight w:val="0"/>
                      <w:marTop w:val="0"/>
                      <w:marBottom w:val="0"/>
                      <w:divBdr>
                        <w:top w:val="none" w:sz="0" w:space="0" w:color="auto"/>
                        <w:left w:val="none" w:sz="0" w:space="0" w:color="auto"/>
                        <w:bottom w:val="none" w:sz="0" w:space="0" w:color="auto"/>
                        <w:right w:val="none" w:sz="0" w:space="0" w:color="auto"/>
                      </w:divBdr>
                    </w:div>
                    <w:div w:id="430008541">
                      <w:marLeft w:val="0"/>
                      <w:marRight w:val="0"/>
                      <w:marTop w:val="0"/>
                      <w:marBottom w:val="0"/>
                      <w:divBdr>
                        <w:top w:val="none" w:sz="0" w:space="0" w:color="auto"/>
                        <w:left w:val="none" w:sz="0" w:space="0" w:color="auto"/>
                        <w:bottom w:val="none" w:sz="0" w:space="0" w:color="auto"/>
                        <w:right w:val="none" w:sz="0" w:space="0" w:color="auto"/>
                      </w:divBdr>
                      <w:divsChild>
                        <w:div w:id="93284847">
                          <w:marLeft w:val="0"/>
                          <w:marRight w:val="0"/>
                          <w:marTop w:val="0"/>
                          <w:marBottom w:val="0"/>
                          <w:divBdr>
                            <w:top w:val="none" w:sz="0" w:space="0" w:color="auto"/>
                            <w:left w:val="none" w:sz="0" w:space="0" w:color="auto"/>
                            <w:bottom w:val="none" w:sz="0" w:space="0" w:color="auto"/>
                            <w:right w:val="none" w:sz="0" w:space="0" w:color="auto"/>
                          </w:divBdr>
                          <w:divsChild>
                            <w:div w:id="17386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56409">
                  <w:marLeft w:val="0"/>
                  <w:marRight w:val="0"/>
                  <w:marTop w:val="0"/>
                  <w:marBottom w:val="0"/>
                  <w:divBdr>
                    <w:top w:val="none" w:sz="0" w:space="0" w:color="auto"/>
                    <w:left w:val="none" w:sz="0" w:space="0" w:color="auto"/>
                    <w:bottom w:val="none" w:sz="0" w:space="0" w:color="auto"/>
                    <w:right w:val="none" w:sz="0" w:space="0" w:color="auto"/>
                  </w:divBdr>
                  <w:divsChild>
                    <w:div w:id="1422987087">
                      <w:marLeft w:val="0"/>
                      <w:marRight w:val="0"/>
                      <w:marTop w:val="0"/>
                      <w:marBottom w:val="0"/>
                      <w:divBdr>
                        <w:top w:val="none" w:sz="0" w:space="0" w:color="auto"/>
                        <w:left w:val="none" w:sz="0" w:space="0" w:color="auto"/>
                        <w:bottom w:val="none" w:sz="0" w:space="0" w:color="auto"/>
                        <w:right w:val="none" w:sz="0" w:space="0" w:color="auto"/>
                      </w:divBdr>
                      <w:divsChild>
                        <w:div w:id="2137991700">
                          <w:marLeft w:val="0"/>
                          <w:marRight w:val="0"/>
                          <w:marTop w:val="0"/>
                          <w:marBottom w:val="0"/>
                          <w:divBdr>
                            <w:top w:val="none" w:sz="0" w:space="0" w:color="auto"/>
                            <w:left w:val="none" w:sz="0" w:space="0" w:color="auto"/>
                            <w:bottom w:val="none" w:sz="0" w:space="0" w:color="auto"/>
                            <w:right w:val="none" w:sz="0" w:space="0" w:color="auto"/>
                          </w:divBdr>
                          <w:divsChild>
                            <w:div w:id="117571797">
                              <w:marLeft w:val="0"/>
                              <w:marRight w:val="0"/>
                              <w:marTop w:val="0"/>
                              <w:marBottom w:val="0"/>
                              <w:divBdr>
                                <w:top w:val="none" w:sz="0" w:space="0" w:color="auto"/>
                                <w:left w:val="none" w:sz="0" w:space="0" w:color="auto"/>
                                <w:bottom w:val="none" w:sz="0" w:space="0" w:color="auto"/>
                                <w:right w:val="none" w:sz="0" w:space="0" w:color="auto"/>
                              </w:divBdr>
                              <w:divsChild>
                                <w:div w:id="13199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9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19638">
      <w:bodyDiv w:val="1"/>
      <w:marLeft w:val="0"/>
      <w:marRight w:val="0"/>
      <w:marTop w:val="0"/>
      <w:marBottom w:val="0"/>
      <w:divBdr>
        <w:top w:val="none" w:sz="0" w:space="0" w:color="auto"/>
        <w:left w:val="none" w:sz="0" w:space="0" w:color="auto"/>
        <w:bottom w:val="none" w:sz="0" w:space="0" w:color="auto"/>
        <w:right w:val="none" w:sz="0" w:space="0" w:color="auto"/>
      </w:divBdr>
    </w:div>
    <w:div w:id="1616862319">
      <w:bodyDiv w:val="1"/>
      <w:marLeft w:val="0"/>
      <w:marRight w:val="0"/>
      <w:marTop w:val="0"/>
      <w:marBottom w:val="0"/>
      <w:divBdr>
        <w:top w:val="none" w:sz="0" w:space="0" w:color="auto"/>
        <w:left w:val="none" w:sz="0" w:space="0" w:color="auto"/>
        <w:bottom w:val="none" w:sz="0" w:space="0" w:color="auto"/>
        <w:right w:val="none" w:sz="0" w:space="0" w:color="auto"/>
      </w:divBdr>
    </w:div>
    <w:div w:id="1621496579">
      <w:bodyDiv w:val="1"/>
      <w:marLeft w:val="0"/>
      <w:marRight w:val="0"/>
      <w:marTop w:val="0"/>
      <w:marBottom w:val="0"/>
      <w:divBdr>
        <w:top w:val="none" w:sz="0" w:space="0" w:color="auto"/>
        <w:left w:val="none" w:sz="0" w:space="0" w:color="auto"/>
        <w:bottom w:val="none" w:sz="0" w:space="0" w:color="auto"/>
        <w:right w:val="none" w:sz="0" w:space="0" w:color="auto"/>
      </w:divBdr>
    </w:div>
    <w:div w:id="1653488682">
      <w:bodyDiv w:val="1"/>
      <w:marLeft w:val="0"/>
      <w:marRight w:val="0"/>
      <w:marTop w:val="0"/>
      <w:marBottom w:val="0"/>
      <w:divBdr>
        <w:top w:val="none" w:sz="0" w:space="0" w:color="auto"/>
        <w:left w:val="none" w:sz="0" w:space="0" w:color="auto"/>
        <w:bottom w:val="none" w:sz="0" w:space="0" w:color="auto"/>
        <w:right w:val="none" w:sz="0" w:space="0" w:color="auto"/>
      </w:divBdr>
    </w:div>
    <w:div w:id="1658797714">
      <w:bodyDiv w:val="1"/>
      <w:marLeft w:val="0"/>
      <w:marRight w:val="0"/>
      <w:marTop w:val="0"/>
      <w:marBottom w:val="0"/>
      <w:divBdr>
        <w:top w:val="none" w:sz="0" w:space="0" w:color="auto"/>
        <w:left w:val="none" w:sz="0" w:space="0" w:color="auto"/>
        <w:bottom w:val="none" w:sz="0" w:space="0" w:color="auto"/>
        <w:right w:val="none" w:sz="0" w:space="0" w:color="auto"/>
      </w:divBdr>
    </w:div>
    <w:div w:id="1695960281">
      <w:bodyDiv w:val="1"/>
      <w:marLeft w:val="0"/>
      <w:marRight w:val="0"/>
      <w:marTop w:val="0"/>
      <w:marBottom w:val="0"/>
      <w:divBdr>
        <w:top w:val="none" w:sz="0" w:space="0" w:color="auto"/>
        <w:left w:val="none" w:sz="0" w:space="0" w:color="auto"/>
        <w:bottom w:val="none" w:sz="0" w:space="0" w:color="auto"/>
        <w:right w:val="none" w:sz="0" w:space="0" w:color="auto"/>
      </w:divBdr>
    </w:div>
    <w:div w:id="1715345635">
      <w:bodyDiv w:val="1"/>
      <w:marLeft w:val="0"/>
      <w:marRight w:val="0"/>
      <w:marTop w:val="0"/>
      <w:marBottom w:val="0"/>
      <w:divBdr>
        <w:top w:val="none" w:sz="0" w:space="0" w:color="auto"/>
        <w:left w:val="none" w:sz="0" w:space="0" w:color="auto"/>
        <w:bottom w:val="none" w:sz="0" w:space="0" w:color="auto"/>
        <w:right w:val="none" w:sz="0" w:space="0" w:color="auto"/>
      </w:divBdr>
    </w:div>
    <w:div w:id="1826631467">
      <w:bodyDiv w:val="1"/>
      <w:marLeft w:val="0"/>
      <w:marRight w:val="0"/>
      <w:marTop w:val="0"/>
      <w:marBottom w:val="0"/>
      <w:divBdr>
        <w:top w:val="none" w:sz="0" w:space="0" w:color="auto"/>
        <w:left w:val="none" w:sz="0" w:space="0" w:color="auto"/>
        <w:bottom w:val="none" w:sz="0" w:space="0" w:color="auto"/>
        <w:right w:val="none" w:sz="0" w:space="0" w:color="auto"/>
      </w:divBdr>
    </w:div>
    <w:div w:id="1882329112">
      <w:bodyDiv w:val="1"/>
      <w:marLeft w:val="0"/>
      <w:marRight w:val="0"/>
      <w:marTop w:val="0"/>
      <w:marBottom w:val="0"/>
      <w:divBdr>
        <w:top w:val="none" w:sz="0" w:space="0" w:color="auto"/>
        <w:left w:val="none" w:sz="0" w:space="0" w:color="auto"/>
        <w:bottom w:val="none" w:sz="0" w:space="0" w:color="auto"/>
        <w:right w:val="none" w:sz="0" w:space="0" w:color="auto"/>
      </w:divBdr>
      <w:divsChild>
        <w:div w:id="484929493">
          <w:marLeft w:val="0"/>
          <w:marRight w:val="0"/>
          <w:marTop w:val="0"/>
          <w:marBottom w:val="0"/>
          <w:divBdr>
            <w:top w:val="none" w:sz="0" w:space="0" w:color="auto"/>
            <w:left w:val="none" w:sz="0" w:space="0" w:color="auto"/>
            <w:bottom w:val="none" w:sz="0" w:space="0" w:color="auto"/>
            <w:right w:val="none" w:sz="0" w:space="0" w:color="auto"/>
          </w:divBdr>
        </w:div>
        <w:div w:id="1793473419">
          <w:marLeft w:val="0"/>
          <w:marRight w:val="0"/>
          <w:marTop w:val="0"/>
          <w:marBottom w:val="0"/>
          <w:divBdr>
            <w:top w:val="none" w:sz="0" w:space="0" w:color="auto"/>
            <w:left w:val="none" w:sz="0" w:space="0" w:color="auto"/>
            <w:bottom w:val="none" w:sz="0" w:space="0" w:color="auto"/>
            <w:right w:val="none" w:sz="0" w:space="0" w:color="auto"/>
          </w:divBdr>
        </w:div>
      </w:divsChild>
    </w:div>
    <w:div w:id="1926109162">
      <w:bodyDiv w:val="1"/>
      <w:marLeft w:val="0"/>
      <w:marRight w:val="0"/>
      <w:marTop w:val="0"/>
      <w:marBottom w:val="0"/>
      <w:divBdr>
        <w:top w:val="none" w:sz="0" w:space="0" w:color="auto"/>
        <w:left w:val="none" w:sz="0" w:space="0" w:color="auto"/>
        <w:bottom w:val="none" w:sz="0" w:space="0" w:color="auto"/>
        <w:right w:val="none" w:sz="0" w:space="0" w:color="auto"/>
      </w:divBdr>
    </w:div>
    <w:div w:id="2094281487">
      <w:bodyDiv w:val="1"/>
      <w:marLeft w:val="0"/>
      <w:marRight w:val="0"/>
      <w:marTop w:val="0"/>
      <w:marBottom w:val="0"/>
      <w:divBdr>
        <w:top w:val="none" w:sz="0" w:space="0" w:color="auto"/>
        <w:left w:val="none" w:sz="0" w:space="0" w:color="auto"/>
        <w:bottom w:val="none" w:sz="0" w:space="0" w:color="auto"/>
        <w:right w:val="none" w:sz="0" w:space="0" w:color="auto"/>
      </w:divBdr>
    </w:div>
    <w:div w:id="2114982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amanetwork.com/journals/jama/article-abstract/2730485" TargetMode="External"/><Relationship Id="rId18" Type="http://schemas.openxmlformats.org/officeDocument/2006/relationships/hyperlink" Target="https://www.faithandfreedom.com/medicare-for-all-is-bad-medicine/" TargetMode="External"/><Relationship Id="rId26" Type="http://schemas.openxmlformats.org/officeDocument/2006/relationships/hyperlink" Target="https://www.forbes.com/sites/sallypipes/2019/03/18/medicare-for-all-wont-result-in-better-health-outcomes/" TargetMode="External"/><Relationship Id="rId21" Type="http://schemas.openxmlformats.org/officeDocument/2006/relationships/hyperlink" Target="https://fee.org/articles/no-medicare-for-all-is-still-not-plausible/?gclid=Cj0KCQjw7Nj5BRCZARIsABwxDKIb1zDjniW0e78BAiVoU9fF0z7Do-dFmqhTidMwmv962AWdRQsDzrIaAjbmEALw_wcB" TargetMode="External"/><Relationship Id="rId34" Type="http://schemas.openxmlformats.org/officeDocument/2006/relationships/hyperlink" Target="https://www.fraserinstitute.org/sites/default/files/waiting-your-turn-2018-exsum.pdf" TargetMode="External"/><Relationship Id="rId7" Type="http://schemas.openxmlformats.org/officeDocument/2006/relationships/endnotes" Target="endnotes.xml"/><Relationship Id="rId12" Type="http://schemas.openxmlformats.org/officeDocument/2006/relationships/hyperlink" Target="https://www.beckershospitalreview.com/hospital-management-administration/technology-is-the-best-prescription-for-advancing-rural-care.html" TargetMode="External"/><Relationship Id="rId17" Type="http://schemas.openxmlformats.org/officeDocument/2006/relationships/hyperlink" Target="https://reason.com/archives/2018/11/19/health-care-ate-america" TargetMode="External"/><Relationship Id="rId25" Type="http://schemas.openxmlformats.org/officeDocument/2006/relationships/hyperlink" Target="https://www.nber.org/papers/w25568" TargetMode="External"/><Relationship Id="rId33" Type="http://schemas.openxmlformats.org/officeDocument/2006/relationships/hyperlink" Target="https://www.forbes.com/sites/sallypipes/2019/03/18/medicare-for-all-wont-result-in-better-health-outcome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eason.com/2019/02/22/medicare-for-all-cost-m4a-debt-bernie/" TargetMode="External"/><Relationship Id="rId20" Type="http://schemas.openxmlformats.org/officeDocument/2006/relationships/hyperlink" Target="https://www.urban.org/research/publication/sanders-single-payer-health-care-plan-effect-national-health-expenditures-and-federal-and-private-spending" TargetMode="External"/><Relationship Id="rId29" Type="http://schemas.openxmlformats.org/officeDocument/2006/relationships/hyperlink" Target="https://www.cbo.gov/system/files?file=2018-06/51298-2018-05-healthinsuranc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bcnews.com/news/us-news/rural-hospital-closings-cause-mortality-rates-rise-study-finds-n1048046" TargetMode="External"/><Relationship Id="rId24" Type="http://schemas.openxmlformats.org/officeDocument/2006/relationships/hyperlink" Target="http://time.com/4372673/bernie-sanders-speech-text-read-transcript/" TargetMode="External"/><Relationship Id="rId32" Type="http://schemas.openxmlformats.org/officeDocument/2006/relationships/hyperlink" Target="https://www.ncbi.nlm.nih.gov/pmc/articles/PMC3071622/"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ason.com/blog/2018/07/30/bernie-sanders-medicare-all-32-trillion" TargetMode="External"/><Relationship Id="rId23" Type="http://schemas.openxmlformats.org/officeDocument/2006/relationships/hyperlink" Target="https://medium.com/@SenBooker/i-support-medicare-for-all-because-health-care-is-a-civil-right-a-human-right-31675eb30be5" TargetMode="External"/><Relationship Id="rId28" Type="http://schemas.openxmlformats.org/officeDocument/2006/relationships/hyperlink" Target="https://www.kff.org/health-reform/state-indicator/state-activity-around-expanding-medicaid-under-the-affordable-care-act/?currentTimeframe=0&amp;sortModel=%7B%22colId%22:%22Location%22,%22sort%22:%22asc%22%7D" TargetMode="External"/><Relationship Id="rId36" Type="http://schemas.openxmlformats.org/officeDocument/2006/relationships/footer" Target="footer1.xml"/><Relationship Id="rId10" Type="http://schemas.openxmlformats.org/officeDocument/2006/relationships/hyperlink" Target="https://www.washingtonexaminer.com/opinion/op-eds/medicare-for-all-would-fail-coronavirus-patients" TargetMode="External"/><Relationship Id="rId19" Type="http://schemas.openxmlformats.org/officeDocument/2006/relationships/hyperlink" Target="https://fee.org/articles/no-medicare-for-all-is-still-not-plausible/?gclid=Cj0KCQjw7Nj5BRCZARIsABwxDKIb1zDjniW0e78BAiVoU9fF0z7Do-dFmqhTidMwmv962AWdRQsDzrIaAjbmEALw_wcB" TargetMode="External"/><Relationship Id="rId31" Type="http://schemas.openxmlformats.org/officeDocument/2006/relationships/hyperlink" Target="https://www.forbes.com/sites/sallypipes/2019/03/18/medicare-for-all-wont-result-in-better-health-outcomes/" TargetMode="External"/><Relationship Id="rId4" Type="http://schemas.openxmlformats.org/officeDocument/2006/relationships/settings" Target="settings.xml"/><Relationship Id="rId9" Type="http://schemas.openxmlformats.org/officeDocument/2006/relationships/hyperlink" Target="https://www.congress.gov/bill/116th-congress/senate-bill/1129/text" TargetMode="External"/><Relationship Id="rId14" Type="http://schemas.openxmlformats.org/officeDocument/2006/relationships/hyperlink" Target="https://reason.com/2019/02/22/medicare-for-all-cost-m4a-debt-bernie/" TargetMode="External"/><Relationship Id="rId22" Type="http://schemas.openxmlformats.org/officeDocument/2006/relationships/hyperlink" Target="https://www.forbes.com/sites/sallypipes/2019/03/18/medicare-for-all-wont-result-in-better-health-outcomes/" TargetMode="External"/><Relationship Id="rId27" Type="http://schemas.openxmlformats.org/officeDocument/2006/relationships/hyperlink" Target="https://www.healthcare.gov/medicaid-chip/medicaid-expansion-and-you/" TargetMode="External"/><Relationship Id="rId30" Type="http://schemas.openxmlformats.org/officeDocument/2006/relationships/hyperlink" Target="https://www.medicaid.gov/medicaid/program-information/medicaid-and-chip-enrollment-data/report-highlights/index.html"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230EB-476B-4BF7-8C1B-5F7B24D3E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1104</TotalTime>
  <Pages>4</Pages>
  <Words>1906</Words>
  <Characters>10868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tabjeub@gmail.com</cp:lastModifiedBy>
  <cp:revision>28</cp:revision>
  <dcterms:created xsi:type="dcterms:W3CDTF">2020-08-11T00:07:00Z</dcterms:created>
  <dcterms:modified xsi:type="dcterms:W3CDTF">2020-09-06T19:53:00Z</dcterms:modified>
</cp:coreProperties>
</file>